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512E" w14:textId="1584F3B6" w:rsidR="00406FE5" w:rsidRPr="000271A1" w:rsidRDefault="00B75567" w:rsidP="000271A1">
      <w:pPr>
        <w:spacing w:after="0" w:line="240" w:lineRule="auto"/>
        <w:jc w:val="both"/>
        <w:rPr>
          <w:rFonts w:ascii="Arial" w:hAnsi="Arial" w:cs="Arial"/>
          <w:b/>
          <w:u w:val="single"/>
        </w:rPr>
      </w:pPr>
      <w:r w:rsidRPr="000271A1">
        <w:rPr>
          <w:rFonts w:ascii="Arial" w:hAnsi="Arial" w:cs="Arial"/>
          <w:b/>
          <w:u w:val="single"/>
        </w:rPr>
        <w:t xml:space="preserve">Instructions to </w:t>
      </w:r>
      <w:r w:rsidR="00605DDC">
        <w:rPr>
          <w:rFonts w:ascii="Arial" w:hAnsi="Arial" w:cs="Arial"/>
          <w:b/>
          <w:u w:val="single"/>
        </w:rPr>
        <w:t>Respondent</w:t>
      </w:r>
      <w:r w:rsidRPr="000271A1">
        <w:rPr>
          <w:rFonts w:ascii="Arial" w:hAnsi="Arial" w:cs="Arial"/>
          <w:b/>
          <w:u w:val="single"/>
        </w:rPr>
        <w:t xml:space="preserve">s for the </w:t>
      </w:r>
      <w:r w:rsidR="004F618D">
        <w:rPr>
          <w:rFonts w:ascii="Arial" w:hAnsi="Arial" w:cs="Arial"/>
          <w:b/>
          <w:u w:val="single"/>
        </w:rPr>
        <w:t>C</w:t>
      </w:r>
      <w:r w:rsidRPr="000271A1">
        <w:rPr>
          <w:rFonts w:ascii="Arial" w:hAnsi="Arial" w:cs="Arial"/>
          <w:b/>
          <w:u w:val="single"/>
        </w:rPr>
        <w:t xml:space="preserve">ompletion of </w:t>
      </w:r>
      <w:r>
        <w:rPr>
          <w:rFonts w:ascii="Arial" w:hAnsi="Arial" w:cs="Arial"/>
          <w:b/>
          <w:u w:val="single"/>
        </w:rPr>
        <w:t>E</w:t>
      </w:r>
      <w:r w:rsidRPr="00184503">
        <w:rPr>
          <w:rFonts w:ascii="Arial" w:hAnsi="Arial" w:cs="Arial"/>
          <w:b/>
          <w:u w:val="single"/>
        </w:rPr>
        <w:t xml:space="preserve">xhibit </w:t>
      </w:r>
      <w:r>
        <w:rPr>
          <w:rFonts w:ascii="Arial" w:hAnsi="Arial" w:cs="Arial"/>
          <w:b/>
          <w:u w:val="single"/>
        </w:rPr>
        <w:t>A-</w:t>
      </w:r>
      <w:r w:rsidR="00783CE1">
        <w:rPr>
          <w:rFonts w:ascii="Arial" w:hAnsi="Arial" w:cs="Arial"/>
          <w:b/>
          <w:u w:val="single"/>
        </w:rPr>
        <w:t>4</w:t>
      </w:r>
      <w:r w:rsidR="00E31D10" w:rsidDel="00706870">
        <w:rPr>
          <w:rFonts w:ascii="Arial" w:hAnsi="Arial" w:cs="Arial"/>
          <w:b/>
          <w:u w:val="single"/>
        </w:rPr>
        <w:t>-</w:t>
      </w:r>
      <w:r w:rsidR="00DC6D14">
        <w:rPr>
          <w:rFonts w:ascii="Arial" w:hAnsi="Arial" w:cs="Arial"/>
          <w:b/>
          <w:u w:val="single"/>
        </w:rPr>
        <w:t>b</w:t>
      </w:r>
      <w:r w:rsidR="00406FE5" w:rsidRPr="000271A1">
        <w:rPr>
          <w:rFonts w:ascii="Arial" w:hAnsi="Arial" w:cs="Arial"/>
          <w:b/>
          <w:u w:val="single"/>
        </w:rPr>
        <w:t>:</w:t>
      </w:r>
    </w:p>
    <w:p w14:paraId="7DB248C5" w14:textId="77777777" w:rsidR="00406FE5" w:rsidRPr="000271A1" w:rsidRDefault="00406FE5" w:rsidP="000271A1">
      <w:pPr>
        <w:spacing w:after="0" w:line="240" w:lineRule="auto"/>
        <w:jc w:val="both"/>
        <w:rPr>
          <w:rFonts w:ascii="Arial" w:hAnsi="Arial" w:cs="Arial"/>
        </w:rPr>
      </w:pPr>
    </w:p>
    <w:p w14:paraId="6EC3E4EB" w14:textId="50539CB9" w:rsidR="006330CC" w:rsidRDefault="007C5291" w:rsidP="000271A1">
      <w:pPr>
        <w:spacing w:after="0" w:line="240" w:lineRule="auto"/>
        <w:jc w:val="both"/>
        <w:rPr>
          <w:rFonts w:ascii="Arial" w:hAnsi="Arial" w:cs="Arial"/>
        </w:rPr>
      </w:pPr>
      <w:r>
        <w:rPr>
          <w:rFonts w:ascii="Arial" w:hAnsi="Arial" w:cs="Arial"/>
        </w:rPr>
        <w:t xml:space="preserve">The Agency is seeking information to determine the ability of </w:t>
      </w:r>
      <w:r w:rsidR="00605DDC">
        <w:rPr>
          <w:rFonts w:ascii="Arial" w:hAnsi="Arial" w:cs="Arial"/>
        </w:rPr>
        <w:t>Respondent</w:t>
      </w:r>
      <w:r>
        <w:rPr>
          <w:rFonts w:ascii="Arial" w:hAnsi="Arial" w:cs="Arial"/>
        </w:rPr>
        <w:t xml:space="preserve">s to </w:t>
      </w:r>
      <w:r w:rsidR="006330CC">
        <w:rPr>
          <w:rFonts w:ascii="Arial" w:hAnsi="Arial" w:cs="Arial"/>
        </w:rPr>
        <w:t>provide</w:t>
      </w:r>
      <w:r w:rsidR="00E7600F">
        <w:rPr>
          <w:rFonts w:ascii="Arial" w:hAnsi="Arial" w:cs="Arial"/>
        </w:rPr>
        <w:t xml:space="preserve"> a Unified Operations Center </w:t>
      </w:r>
      <w:r w:rsidR="00BA0A5E">
        <w:rPr>
          <w:rFonts w:ascii="Arial" w:hAnsi="Arial" w:cs="Arial"/>
        </w:rPr>
        <w:t xml:space="preserve">(UOC) </w:t>
      </w:r>
      <w:r w:rsidR="00E7600F">
        <w:rPr>
          <w:rFonts w:ascii="Arial" w:hAnsi="Arial" w:cs="Arial"/>
        </w:rPr>
        <w:t xml:space="preserve">Solution as described in this </w:t>
      </w:r>
      <w:r w:rsidR="00DE4DB7">
        <w:rPr>
          <w:rFonts w:ascii="Arial" w:hAnsi="Arial" w:cs="Arial"/>
        </w:rPr>
        <w:t>ITN</w:t>
      </w:r>
      <w:r w:rsidR="00BA0A5E">
        <w:rPr>
          <w:rFonts w:ascii="Arial" w:hAnsi="Arial" w:cs="Arial"/>
        </w:rPr>
        <w:t>,</w:t>
      </w:r>
      <w:r w:rsidR="006330CC">
        <w:rPr>
          <w:rFonts w:ascii="Arial" w:hAnsi="Arial" w:cs="Arial"/>
        </w:rPr>
        <w:t xml:space="preserve"> to include development and ongoing operations and maintenance services.</w:t>
      </w:r>
    </w:p>
    <w:p w14:paraId="546EF51E" w14:textId="77777777" w:rsidR="006330CC" w:rsidRDefault="006330CC" w:rsidP="000271A1">
      <w:pPr>
        <w:spacing w:after="0" w:line="240" w:lineRule="auto"/>
        <w:jc w:val="both"/>
        <w:rPr>
          <w:rFonts w:ascii="Arial" w:hAnsi="Arial" w:cs="Arial"/>
        </w:rPr>
      </w:pPr>
    </w:p>
    <w:p w14:paraId="3B9E9F88" w14:textId="7922FEC7" w:rsidR="00406FE5" w:rsidRPr="000271A1" w:rsidRDefault="00131956" w:rsidP="000271A1">
      <w:pPr>
        <w:spacing w:after="0" w:line="240" w:lineRule="auto"/>
        <w:jc w:val="both"/>
        <w:rPr>
          <w:rFonts w:ascii="Arial" w:hAnsi="Arial" w:cs="Arial"/>
        </w:rPr>
      </w:pPr>
      <w:r>
        <w:rPr>
          <w:rFonts w:ascii="Arial" w:hAnsi="Arial" w:cs="Arial"/>
        </w:rPr>
        <w:t xml:space="preserve">All </w:t>
      </w:r>
      <w:r w:rsidR="00605DDC">
        <w:rPr>
          <w:rFonts w:ascii="Arial" w:hAnsi="Arial" w:cs="Arial"/>
        </w:rPr>
        <w:t>Respondent</w:t>
      </w:r>
      <w:r w:rsidR="00406FE5" w:rsidRPr="000271A1">
        <w:rPr>
          <w:rFonts w:ascii="Arial" w:hAnsi="Arial" w:cs="Arial"/>
        </w:rPr>
        <w:t xml:space="preserve">s to this </w:t>
      </w:r>
      <w:r w:rsidR="00DE4DB7">
        <w:rPr>
          <w:rFonts w:ascii="Arial" w:hAnsi="Arial" w:cs="Arial"/>
        </w:rPr>
        <w:t>ITN</w:t>
      </w:r>
      <w:r w:rsidR="00406FE5" w:rsidRPr="000271A1">
        <w:rPr>
          <w:rFonts w:ascii="Arial" w:hAnsi="Arial" w:cs="Arial"/>
        </w:rPr>
        <w:t xml:space="preserve"> shall utilize </w:t>
      </w:r>
      <w:r w:rsidR="00184503" w:rsidRPr="00184503">
        <w:rPr>
          <w:rFonts w:ascii="Arial" w:hAnsi="Arial" w:cs="Arial"/>
          <w:b/>
        </w:rPr>
        <w:t>Exhibit A-</w:t>
      </w:r>
      <w:r w:rsidR="00783CE1">
        <w:rPr>
          <w:rFonts w:ascii="Arial" w:hAnsi="Arial" w:cs="Arial"/>
          <w:b/>
        </w:rPr>
        <w:t>4</w:t>
      </w:r>
      <w:r w:rsidR="00E31D10" w:rsidDel="00706870">
        <w:rPr>
          <w:rFonts w:ascii="Arial" w:hAnsi="Arial" w:cs="Arial"/>
          <w:b/>
        </w:rPr>
        <w:t>-</w:t>
      </w:r>
      <w:r w:rsidR="00DC6D14">
        <w:rPr>
          <w:rFonts w:ascii="Arial" w:hAnsi="Arial" w:cs="Arial"/>
          <w:b/>
        </w:rPr>
        <w:t>b</w:t>
      </w:r>
      <w:r w:rsidR="00406FE5" w:rsidRPr="000271A1">
        <w:rPr>
          <w:rFonts w:ascii="Arial" w:hAnsi="Arial" w:cs="Arial"/>
        </w:rPr>
        <w:t>, Submission Requirements and Evaluation Criteria</w:t>
      </w:r>
      <w:r w:rsidR="00C66105" w:rsidRPr="000271A1">
        <w:rPr>
          <w:rFonts w:ascii="Arial" w:hAnsi="Arial" w:cs="Arial"/>
        </w:rPr>
        <w:t xml:space="preserve"> Components</w:t>
      </w:r>
      <w:r w:rsidR="00074276" w:rsidRPr="000271A1">
        <w:rPr>
          <w:rFonts w:ascii="Arial" w:hAnsi="Arial" w:cs="Arial"/>
        </w:rPr>
        <w:t xml:space="preserve"> (Technical </w:t>
      </w:r>
      <w:r w:rsidR="00005FCB">
        <w:rPr>
          <w:rFonts w:ascii="Arial" w:hAnsi="Arial" w:cs="Arial"/>
        </w:rPr>
        <w:t>Response</w:t>
      </w:r>
      <w:r w:rsidR="00074276" w:rsidRPr="000271A1">
        <w:rPr>
          <w:rFonts w:ascii="Arial" w:hAnsi="Arial" w:cs="Arial"/>
        </w:rPr>
        <w:t>)</w:t>
      </w:r>
      <w:r w:rsidR="00406FE5" w:rsidRPr="000271A1">
        <w:rPr>
          <w:rFonts w:ascii="Arial" w:hAnsi="Arial" w:cs="Arial"/>
        </w:rPr>
        <w:t xml:space="preserve">, for submission of its </w:t>
      </w:r>
      <w:r w:rsidR="00005FCB">
        <w:rPr>
          <w:rFonts w:ascii="Arial" w:hAnsi="Arial" w:cs="Arial"/>
        </w:rPr>
        <w:t>response</w:t>
      </w:r>
      <w:r w:rsidR="00B75567" w:rsidRPr="000271A1">
        <w:rPr>
          <w:rFonts w:ascii="Arial" w:hAnsi="Arial" w:cs="Arial"/>
        </w:rPr>
        <w:t xml:space="preserve"> </w:t>
      </w:r>
      <w:r w:rsidR="00406FE5" w:rsidRPr="000271A1">
        <w:rPr>
          <w:rFonts w:ascii="Arial" w:hAnsi="Arial" w:cs="Arial"/>
        </w:rPr>
        <w:t xml:space="preserve">and shall adhere to the instructions </w:t>
      </w:r>
      <w:r w:rsidR="00B75567" w:rsidRPr="00B85EE9">
        <w:rPr>
          <w:rFonts w:ascii="Arial" w:hAnsi="Arial" w:cs="Arial"/>
        </w:rPr>
        <w:t>below for each Submission Requirement Component (SRC)</w:t>
      </w:r>
      <w:r w:rsidR="00406FE5" w:rsidRPr="000271A1">
        <w:rPr>
          <w:rFonts w:ascii="Arial" w:hAnsi="Arial" w:cs="Arial"/>
        </w:rPr>
        <w:t>.</w:t>
      </w:r>
    </w:p>
    <w:p w14:paraId="4F5B08E2" w14:textId="77777777" w:rsidR="00406FE5" w:rsidRPr="000271A1" w:rsidRDefault="00406FE5" w:rsidP="000271A1">
      <w:pPr>
        <w:spacing w:after="0" w:line="240" w:lineRule="auto"/>
        <w:jc w:val="both"/>
        <w:rPr>
          <w:rFonts w:ascii="Arial" w:hAnsi="Arial" w:cs="Arial"/>
        </w:rPr>
      </w:pPr>
    </w:p>
    <w:p w14:paraId="7270B631" w14:textId="5B25987A" w:rsidR="00406FE5" w:rsidRPr="000271A1" w:rsidRDefault="00605DDC" w:rsidP="000271A1">
      <w:pPr>
        <w:spacing w:after="0" w:line="240" w:lineRule="auto"/>
        <w:jc w:val="both"/>
        <w:rPr>
          <w:rFonts w:ascii="Arial" w:hAnsi="Arial" w:cs="Arial"/>
        </w:rPr>
      </w:pPr>
      <w:r>
        <w:rPr>
          <w:rFonts w:ascii="Arial" w:hAnsi="Arial" w:cs="Arial"/>
        </w:rPr>
        <w:t>Respondent</w:t>
      </w:r>
      <w:r w:rsidR="00406FE5" w:rsidRPr="000271A1">
        <w:rPr>
          <w:rFonts w:ascii="Arial" w:hAnsi="Arial" w:cs="Arial"/>
        </w:rPr>
        <w:t xml:space="preserve">s </w:t>
      </w:r>
      <w:r w:rsidR="00406FE5" w:rsidRPr="000271A1">
        <w:rPr>
          <w:rFonts w:ascii="Arial" w:hAnsi="Arial" w:cs="Arial"/>
          <w:b/>
        </w:rPr>
        <w:t>shall not</w:t>
      </w:r>
      <w:r w:rsidR="00406FE5" w:rsidRPr="000271A1">
        <w:rPr>
          <w:rFonts w:ascii="Arial" w:hAnsi="Arial" w:cs="Arial"/>
        </w:rPr>
        <w:t xml:space="preserve"> include website links, embedded links and/or cross</w:t>
      </w:r>
      <w:r w:rsidR="003167C2">
        <w:rPr>
          <w:rFonts w:ascii="Arial" w:hAnsi="Arial" w:cs="Arial"/>
        </w:rPr>
        <w:t>-</w:t>
      </w:r>
      <w:r w:rsidR="00406FE5" w:rsidRPr="000271A1">
        <w:rPr>
          <w:rFonts w:ascii="Arial" w:hAnsi="Arial" w:cs="Arial"/>
        </w:rPr>
        <w:t>references between SRCs</w:t>
      </w:r>
      <w:r w:rsidR="00E26E00">
        <w:rPr>
          <w:rFonts w:ascii="Arial" w:hAnsi="Arial" w:cs="Arial"/>
        </w:rPr>
        <w:t xml:space="preserve"> unless otherwise </w:t>
      </w:r>
      <w:r w:rsidR="00594704">
        <w:rPr>
          <w:rFonts w:ascii="Arial" w:hAnsi="Arial" w:cs="Arial"/>
        </w:rPr>
        <w:t>instructed within a particular SRC</w:t>
      </w:r>
      <w:r w:rsidR="00B73574" w:rsidRPr="000271A1">
        <w:rPr>
          <w:rFonts w:ascii="Arial" w:hAnsi="Arial" w:cs="Arial"/>
        </w:rPr>
        <w:t>.</w:t>
      </w:r>
      <w:r w:rsidR="00406FE5" w:rsidRPr="000271A1">
        <w:rPr>
          <w:rFonts w:ascii="Arial" w:hAnsi="Arial" w:cs="Arial"/>
        </w:rPr>
        <w:t xml:space="preserve"> </w:t>
      </w:r>
    </w:p>
    <w:p w14:paraId="690A6BD0" w14:textId="77777777" w:rsidR="00406FE5" w:rsidRPr="000271A1" w:rsidRDefault="00406FE5" w:rsidP="000271A1">
      <w:pPr>
        <w:tabs>
          <w:tab w:val="left" w:pos="7440"/>
        </w:tabs>
        <w:spacing w:after="0" w:line="240" w:lineRule="auto"/>
        <w:jc w:val="both"/>
        <w:rPr>
          <w:rFonts w:ascii="Arial" w:hAnsi="Arial" w:cs="Arial"/>
        </w:rPr>
      </w:pPr>
    </w:p>
    <w:p w14:paraId="4FD6E7B3" w14:textId="4C57719D" w:rsidR="00406FE5" w:rsidRPr="000271A1" w:rsidRDefault="00406FE5" w:rsidP="000271A1">
      <w:pPr>
        <w:spacing w:after="0" w:line="240" w:lineRule="auto"/>
        <w:jc w:val="both"/>
        <w:rPr>
          <w:rFonts w:ascii="Arial" w:hAnsi="Arial" w:cs="Arial"/>
        </w:rPr>
      </w:pPr>
      <w:r w:rsidRPr="000271A1">
        <w:rPr>
          <w:rFonts w:ascii="Arial" w:hAnsi="Arial" w:cs="Arial"/>
        </w:rPr>
        <w:t>Each SRC contains form fields.</w:t>
      </w:r>
      <w:r w:rsidR="00470CA5">
        <w:rPr>
          <w:rFonts w:ascii="Arial" w:hAnsi="Arial" w:cs="Arial"/>
        </w:rPr>
        <w:t xml:space="preserve"> </w:t>
      </w:r>
      <w:r w:rsidRPr="000271A1">
        <w:rPr>
          <w:rFonts w:ascii="Arial" w:hAnsi="Arial" w:cs="Arial"/>
        </w:rPr>
        <w:t xml:space="preserve">Population of the form fields with text will allow the form field to expand and cross pages. </w:t>
      </w:r>
      <w:r w:rsidR="00B75567">
        <w:rPr>
          <w:rFonts w:ascii="Arial" w:hAnsi="Arial" w:cs="Arial"/>
        </w:rPr>
        <w:t>There is no character limit.</w:t>
      </w:r>
    </w:p>
    <w:p w14:paraId="02838F67" w14:textId="77777777" w:rsidR="00406FE5" w:rsidRPr="000271A1" w:rsidRDefault="00406FE5" w:rsidP="000271A1">
      <w:pPr>
        <w:spacing w:after="0" w:line="240" w:lineRule="auto"/>
        <w:jc w:val="both"/>
        <w:rPr>
          <w:rFonts w:ascii="Arial" w:hAnsi="Arial" w:cs="Arial"/>
        </w:rPr>
      </w:pPr>
    </w:p>
    <w:p w14:paraId="0C211FF0" w14:textId="602FD2B2" w:rsidR="00406FE5" w:rsidRPr="000271A1" w:rsidRDefault="00B75567" w:rsidP="00D32054">
      <w:pPr>
        <w:spacing w:after="0" w:line="240" w:lineRule="auto"/>
        <w:jc w:val="both"/>
        <w:rPr>
          <w:rFonts w:ascii="Arial" w:hAnsi="Arial" w:cs="Arial"/>
          <w:i/>
        </w:rPr>
      </w:pPr>
      <w:r w:rsidRPr="00B85EE9">
        <w:rPr>
          <w:rFonts w:ascii="Arial" w:hAnsi="Arial" w:cs="Arial"/>
        </w:rPr>
        <w:t xml:space="preserve">Attachments are acceptable for any SRC but must be referenced in the form field for the respective SRC and located behind each respective SRC </w:t>
      </w:r>
      <w:r w:rsidR="00005FCB">
        <w:rPr>
          <w:rFonts w:ascii="Arial" w:hAnsi="Arial" w:cs="Arial"/>
        </w:rPr>
        <w:t>response</w:t>
      </w:r>
      <w:r w:rsidRPr="00B85EE9">
        <w:rPr>
          <w:rFonts w:ascii="Arial" w:hAnsi="Arial" w:cs="Arial"/>
        </w:rPr>
        <w:t>.</w:t>
      </w:r>
      <w:r w:rsidR="00470CA5">
        <w:rPr>
          <w:rFonts w:ascii="Arial" w:hAnsi="Arial" w:cs="Arial"/>
        </w:rPr>
        <w:t xml:space="preserve"> </w:t>
      </w:r>
      <w:r w:rsidR="00605DDC">
        <w:rPr>
          <w:rFonts w:ascii="Arial" w:hAnsi="Arial" w:cs="Arial"/>
        </w:rPr>
        <w:t>Respondent</w:t>
      </w:r>
      <w:r w:rsidRPr="00B85EE9">
        <w:rPr>
          <w:rFonts w:ascii="Arial" w:hAnsi="Arial" w:cs="Arial"/>
        </w:rPr>
        <w:t xml:space="preserve">s shall name and label attachments to refer to respective SRCs by </w:t>
      </w:r>
      <w:r w:rsidR="004151D5">
        <w:rPr>
          <w:rFonts w:ascii="Arial" w:hAnsi="Arial" w:cs="Arial"/>
        </w:rPr>
        <w:t>the</w:t>
      </w:r>
      <w:r w:rsidRPr="00B85EE9">
        <w:rPr>
          <w:rFonts w:ascii="Arial" w:hAnsi="Arial" w:cs="Arial"/>
        </w:rPr>
        <w:t xml:space="preserve"> SRC identifier number.</w:t>
      </w:r>
    </w:p>
    <w:p w14:paraId="6DD2F289" w14:textId="77777777" w:rsidR="00406FE5" w:rsidRPr="000271A1" w:rsidRDefault="00406FE5" w:rsidP="000271A1">
      <w:pPr>
        <w:spacing w:after="0" w:line="240" w:lineRule="auto"/>
        <w:jc w:val="both"/>
        <w:rPr>
          <w:rFonts w:ascii="Arial" w:hAnsi="Arial" w:cs="Arial"/>
        </w:rPr>
      </w:pPr>
    </w:p>
    <w:p w14:paraId="50AF5304" w14:textId="2CD60F46" w:rsidR="00406FE5" w:rsidRPr="000271A1" w:rsidRDefault="00B75567" w:rsidP="000271A1">
      <w:pPr>
        <w:spacing w:after="0" w:line="240" w:lineRule="auto"/>
        <w:jc w:val="both"/>
        <w:rPr>
          <w:rFonts w:ascii="Arial" w:hAnsi="Arial" w:cs="Arial"/>
        </w:rPr>
      </w:pPr>
      <w:r w:rsidRPr="00B85EE9">
        <w:rPr>
          <w:rFonts w:ascii="Arial" w:hAnsi="Arial" w:cs="Arial"/>
        </w:rPr>
        <w:t xml:space="preserve">Agency evaluators will be instructed to evaluate the </w:t>
      </w:r>
      <w:r w:rsidR="00005FCB">
        <w:rPr>
          <w:rFonts w:ascii="Arial" w:hAnsi="Arial" w:cs="Arial"/>
        </w:rPr>
        <w:t>response</w:t>
      </w:r>
      <w:r w:rsidR="001E5A9F">
        <w:rPr>
          <w:rFonts w:ascii="Arial" w:hAnsi="Arial" w:cs="Arial"/>
        </w:rPr>
        <w:t>s</w:t>
      </w:r>
      <w:r w:rsidRPr="00B85EE9">
        <w:rPr>
          <w:rFonts w:ascii="Arial" w:hAnsi="Arial" w:cs="Arial"/>
        </w:rPr>
        <w:t xml:space="preserve"> based on the narrative contained in the SRC form fields and the associated attachment(s), if applicable.</w:t>
      </w:r>
    </w:p>
    <w:p w14:paraId="7110A8AD" w14:textId="77777777" w:rsidR="00406FE5" w:rsidRPr="000271A1" w:rsidRDefault="00406FE5" w:rsidP="000271A1">
      <w:pPr>
        <w:spacing w:after="0" w:line="240" w:lineRule="auto"/>
        <w:rPr>
          <w:rFonts w:ascii="Arial" w:hAnsi="Arial" w:cs="Arial"/>
        </w:rPr>
      </w:pPr>
    </w:p>
    <w:p w14:paraId="5C2ABFF5" w14:textId="30A34CAF" w:rsidR="00B75567" w:rsidRPr="00B85EE9" w:rsidRDefault="00B75567" w:rsidP="00B75567">
      <w:pPr>
        <w:spacing w:after="0" w:line="240" w:lineRule="auto"/>
        <w:jc w:val="both"/>
        <w:rPr>
          <w:rFonts w:ascii="Arial" w:hAnsi="Arial" w:cs="Arial"/>
        </w:rPr>
      </w:pPr>
      <w:r w:rsidRPr="00B85EE9">
        <w:rPr>
          <w:rFonts w:ascii="Arial" w:hAnsi="Arial" w:cs="Arial"/>
        </w:rPr>
        <w:t xml:space="preserve">Each </w:t>
      </w:r>
      <w:r w:rsidR="003F0B73">
        <w:rPr>
          <w:rFonts w:ascii="Arial" w:hAnsi="Arial" w:cs="Arial"/>
        </w:rPr>
        <w:t xml:space="preserve">SRC </w:t>
      </w:r>
      <w:r w:rsidR="00005FCB">
        <w:rPr>
          <w:rFonts w:ascii="Arial" w:hAnsi="Arial" w:cs="Arial"/>
        </w:rPr>
        <w:t>response</w:t>
      </w:r>
      <w:r w:rsidRPr="00B85EE9">
        <w:rPr>
          <w:rFonts w:ascii="Arial" w:hAnsi="Arial" w:cs="Arial"/>
        </w:rPr>
        <w:t xml:space="preserve"> will be independently evaluated and awarded points based on the criteria and points scale using the Standard Evaluation Criteria Scale below unless otherwise identified in each SRC contained within </w:t>
      </w:r>
      <w:r w:rsidRPr="004A000F">
        <w:rPr>
          <w:rFonts w:ascii="Arial" w:hAnsi="Arial" w:cs="Arial"/>
          <w:b/>
        </w:rPr>
        <w:t>Exhibit A-</w:t>
      </w:r>
      <w:r w:rsidR="00783CE1">
        <w:rPr>
          <w:rFonts w:ascii="Arial" w:hAnsi="Arial" w:cs="Arial"/>
          <w:b/>
        </w:rPr>
        <w:t>4</w:t>
      </w:r>
      <w:r w:rsidR="008F246A" w:rsidDel="00706870">
        <w:rPr>
          <w:rFonts w:ascii="Arial" w:hAnsi="Arial" w:cs="Arial"/>
          <w:b/>
        </w:rPr>
        <w:t>-</w:t>
      </w:r>
      <w:r w:rsidR="00DC6D14">
        <w:rPr>
          <w:rFonts w:ascii="Arial" w:hAnsi="Arial" w:cs="Arial"/>
          <w:b/>
        </w:rPr>
        <w:t>b</w:t>
      </w:r>
      <w:r w:rsidRPr="00B85EE9">
        <w:rPr>
          <w:rFonts w:ascii="Arial" w:hAnsi="Arial" w:cs="Arial"/>
        </w:rPr>
        <w:t>.</w:t>
      </w:r>
    </w:p>
    <w:p w14:paraId="6F130B71" w14:textId="77777777" w:rsidR="00B75567" w:rsidRPr="00B85EE9" w:rsidRDefault="00B75567" w:rsidP="00B75567">
      <w:pPr>
        <w:spacing w:after="0" w:line="240" w:lineRule="auto"/>
        <w:jc w:val="both"/>
        <w:rPr>
          <w:rFonts w:ascii="Arial"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B75567" w:rsidRPr="00B85EE9" w14:paraId="6088C51A" w14:textId="77777777" w:rsidTr="004B3B84">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AEE67" w14:textId="77777777" w:rsidR="00B75567" w:rsidRPr="00B85EE9" w:rsidRDefault="00B75567" w:rsidP="00B638E0">
            <w:pPr>
              <w:spacing w:after="0" w:line="240" w:lineRule="auto"/>
              <w:jc w:val="center"/>
              <w:rPr>
                <w:rFonts w:ascii="Arial" w:hAnsi="Arial" w:cs="Arial"/>
                <w:b/>
                <w:bCs/>
              </w:rPr>
            </w:pPr>
            <w:r w:rsidRPr="00B85EE9">
              <w:rPr>
                <w:rFonts w:ascii="Arial" w:hAnsi="Arial" w:cs="Arial"/>
                <w:b/>
                <w:bCs/>
              </w:rPr>
              <w:t>STANDARD EVALUATION CRITERIA SCALE</w:t>
            </w:r>
          </w:p>
        </w:tc>
      </w:tr>
      <w:tr w:rsidR="00B75567" w:rsidRPr="00B85EE9" w14:paraId="4AEAF7C8" w14:textId="77777777" w:rsidTr="004B3B84">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FE4E8F" w14:textId="77777777" w:rsidR="00B75567" w:rsidRPr="00B85EE9" w:rsidRDefault="00B75567" w:rsidP="00B638E0">
            <w:pPr>
              <w:spacing w:after="0" w:line="240" w:lineRule="auto"/>
              <w:jc w:val="center"/>
              <w:rPr>
                <w:rFonts w:ascii="Arial" w:hAnsi="Arial" w:cs="Arial"/>
                <w:b/>
                <w:bCs/>
              </w:rPr>
            </w:pPr>
            <w:r w:rsidRPr="00B85EE9">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C18B52B" w14:textId="77777777" w:rsidR="00B75567" w:rsidRPr="00B85EE9" w:rsidRDefault="00B75567" w:rsidP="00B638E0">
            <w:pPr>
              <w:spacing w:after="0" w:line="240" w:lineRule="auto"/>
              <w:jc w:val="center"/>
              <w:rPr>
                <w:rFonts w:ascii="Arial" w:hAnsi="Arial" w:cs="Arial"/>
                <w:b/>
                <w:bCs/>
              </w:rPr>
            </w:pPr>
            <w:r w:rsidRPr="00B85EE9">
              <w:rPr>
                <w:rFonts w:ascii="Arial" w:hAnsi="Arial" w:cs="Arial"/>
                <w:b/>
                <w:bCs/>
              </w:rPr>
              <w:t>Evaluation</w:t>
            </w:r>
          </w:p>
        </w:tc>
      </w:tr>
      <w:tr w:rsidR="00B75567" w:rsidRPr="00B85EE9" w14:paraId="2D7C31F1"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803C" w14:textId="77777777" w:rsidR="00B75567" w:rsidRPr="00B85EE9" w:rsidRDefault="00B75567" w:rsidP="00B638E0">
            <w:pPr>
              <w:spacing w:after="0" w:line="240" w:lineRule="auto"/>
              <w:jc w:val="center"/>
              <w:rPr>
                <w:rFonts w:ascii="Arial" w:hAnsi="Arial" w:cs="Arial"/>
              </w:rPr>
            </w:pPr>
            <w:r w:rsidRPr="00B85EE9">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B449B2" w14:textId="4B3938E6" w:rsidR="00B75567" w:rsidRPr="00B85EE9" w:rsidRDefault="00DF6837" w:rsidP="00B638E0">
            <w:pPr>
              <w:spacing w:after="0" w:line="240" w:lineRule="auto"/>
              <w:jc w:val="both"/>
              <w:rPr>
                <w:rFonts w:ascii="Arial" w:hAnsi="Arial" w:cs="Arial"/>
              </w:rPr>
            </w:pPr>
            <w:r w:rsidRPr="00DF6837">
              <w:rPr>
                <w:rFonts w:ascii="Arial" w:hAnsi="Arial" w:cs="Arial"/>
              </w:rPr>
              <w:t>The component was not addressed anywhere in the response submission.</w:t>
            </w:r>
          </w:p>
        </w:tc>
      </w:tr>
      <w:tr w:rsidR="00B75567" w:rsidRPr="00B85EE9" w14:paraId="45D5F524"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C332" w14:textId="77777777" w:rsidR="00B75567" w:rsidRPr="00B85EE9" w:rsidRDefault="00B75567" w:rsidP="00B638E0">
            <w:pPr>
              <w:spacing w:after="0" w:line="240" w:lineRule="auto"/>
              <w:jc w:val="center"/>
              <w:rPr>
                <w:rFonts w:ascii="Arial" w:hAnsi="Arial" w:cs="Arial"/>
              </w:rPr>
            </w:pPr>
            <w:r w:rsidRPr="00B85EE9">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6110412" w14:textId="6D48BDC6" w:rsidR="00B75567" w:rsidRPr="00B85EE9" w:rsidRDefault="00DF6837" w:rsidP="00B638E0">
            <w:pPr>
              <w:spacing w:after="0" w:line="240" w:lineRule="auto"/>
              <w:rPr>
                <w:rFonts w:ascii="Arial" w:hAnsi="Arial" w:cs="Arial"/>
              </w:rPr>
            </w:pPr>
            <w:r w:rsidRPr="00DF6837">
              <w:rPr>
                <w:rFonts w:ascii="Arial" w:hAnsi="Arial" w:cs="Arial"/>
              </w:rPr>
              <w:t>The response contained significant deficiencies and omissions and lacked meaningful detail.</w:t>
            </w:r>
          </w:p>
        </w:tc>
      </w:tr>
      <w:tr w:rsidR="00B75567" w:rsidRPr="00B85EE9" w14:paraId="50E30714"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A2E4F" w14:textId="77777777" w:rsidR="00B75567" w:rsidRPr="00B85EE9" w:rsidRDefault="00B75567" w:rsidP="00B638E0">
            <w:pPr>
              <w:spacing w:after="0" w:line="240" w:lineRule="auto"/>
              <w:jc w:val="center"/>
              <w:rPr>
                <w:rFonts w:ascii="Arial" w:hAnsi="Arial" w:cs="Arial"/>
              </w:rPr>
            </w:pPr>
            <w:r w:rsidRPr="00B85EE9">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93F6A6F" w14:textId="1AA53630" w:rsidR="00B75567" w:rsidRPr="00B85EE9" w:rsidRDefault="00DF6837" w:rsidP="00B638E0">
            <w:pPr>
              <w:spacing w:after="0" w:line="240" w:lineRule="auto"/>
              <w:jc w:val="both"/>
              <w:rPr>
                <w:rFonts w:ascii="Arial" w:hAnsi="Arial" w:cs="Arial"/>
              </w:rPr>
            </w:pPr>
            <w:r w:rsidRPr="00DF6837">
              <w:rPr>
                <w:rFonts w:ascii="Arial" w:hAnsi="Arial" w:cs="Arial"/>
              </w:rPr>
              <w:t>The response is below average. It met some of the minimum requirements but did not address all elements requested.</w:t>
            </w:r>
          </w:p>
        </w:tc>
      </w:tr>
      <w:tr w:rsidR="00B75567" w:rsidRPr="00B85EE9" w14:paraId="3E444A8D"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3738B" w14:textId="77777777" w:rsidR="00B75567" w:rsidRPr="00B85EE9" w:rsidRDefault="00B75567" w:rsidP="00B638E0">
            <w:pPr>
              <w:spacing w:after="0" w:line="240" w:lineRule="auto"/>
              <w:jc w:val="center"/>
              <w:rPr>
                <w:rFonts w:ascii="Arial" w:hAnsi="Arial" w:cs="Arial"/>
              </w:rPr>
            </w:pPr>
            <w:r w:rsidRPr="00B85EE9">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3C456D7" w14:textId="4F1CA096" w:rsidR="00B75567" w:rsidRPr="00B85EE9" w:rsidRDefault="00DF6837" w:rsidP="00B638E0">
            <w:pPr>
              <w:spacing w:after="0" w:line="240" w:lineRule="auto"/>
              <w:jc w:val="both"/>
              <w:rPr>
                <w:rFonts w:ascii="Arial" w:hAnsi="Arial" w:cs="Arial"/>
              </w:rPr>
            </w:pPr>
            <w:r w:rsidRPr="00DF6837">
              <w:rPr>
                <w:rFonts w:ascii="Arial" w:hAnsi="Arial" w:cs="Arial"/>
              </w:rPr>
              <w:t>The response is average and met the minimum requirements with minimum detail.</w:t>
            </w:r>
          </w:p>
        </w:tc>
      </w:tr>
      <w:tr w:rsidR="00B75567" w:rsidRPr="00B85EE9" w14:paraId="3AF74CBA"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CD1E5" w14:textId="77777777" w:rsidR="00B75567" w:rsidRPr="00B85EE9" w:rsidRDefault="00B75567" w:rsidP="00B638E0">
            <w:pPr>
              <w:spacing w:after="0" w:line="240" w:lineRule="auto"/>
              <w:jc w:val="center"/>
              <w:rPr>
                <w:rFonts w:ascii="Arial" w:hAnsi="Arial" w:cs="Arial"/>
              </w:rPr>
            </w:pPr>
            <w:r w:rsidRPr="00B85EE9">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43D33C2" w14:textId="18496978" w:rsidR="00B75567" w:rsidRPr="00B85EE9" w:rsidRDefault="00DF6837" w:rsidP="00B638E0">
            <w:pPr>
              <w:spacing w:after="0" w:line="240" w:lineRule="auto"/>
              <w:jc w:val="both"/>
              <w:rPr>
                <w:rFonts w:ascii="Arial" w:hAnsi="Arial" w:cs="Arial"/>
              </w:rPr>
            </w:pPr>
            <w:r w:rsidRPr="00DF6837">
              <w:rPr>
                <w:rFonts w:ascii="Arial" w:hAnsi="Arial" w:cs="Arial"/>
              </w:rPr>
              <w:t>The response is above average. It exceeded the minimum requirements and provided good detail.</w:t>
            </w:r>
          </w:p>
        </w:tc>
      </w:tr>
      <w:tr w:rsidR="00B75567" w:rsidRPr="00B85EE9" w14:paraId="04576BC3" w14:textId="77777777" w:rsidTr="004B3B8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75EB3" w14:textId="77777777" w:rsidR="00B75567" w:rsidRPr="00B85EE9" w:rsidRDefault="00B75567" w:rsidP="00B638E0">
            <w:pPr>
              <w:spacing w:after="0" w:line="240" w:lineRule="auto"/>
              <w:jc w:val="center"/>
              <w:rPr>
                <w:rFonts w:ascii="Arial" w:hAnsi="Arial" w:cs="Arial"/>
              </w:rPr>
            </w:pPr>
            <w:r w:rsidRPr="00B85EE9">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908DEC8" w14:textId="535FE54D" w:rsidR="00B75567" w:rsidRPr="00B85EE9" w:rsidRDefault="00DF6837" w:rsidP="00B638E0">
            <w:pPr>
              <w:spacing w:after="0" w:line="240" w:lineRule="auto"/>
              <w:jc w:val="both"/>
              <w:rPr>
                <w:rFonts w:ascii="Arial" w:hAnsi="Arial" w:cs="Arial"/>
              </w:rPr>
            </w:pPr>
            <w:r w:rsidRPr="00DF6837">
              <w:rPr>
                <w:rFonts w:ascii="Arial" w:hAnsi="Arial" w:cs="Arial"/>
              </w:rPr>
              <w:t>The response is excellent. It exceeded the minimum requirements and contained exceptional content and detail.</w:t>
            </w:r>
          </w:p>
        </w:tc>
      </w:tr>
    </w:tbl>
    <w:p w14:paraId="28CDC7CC" w14:textId="77777777" w:rsidR="00B75567" w:rsidRPr="00B85EE9" w:rsidRDefault="00B75567" w:rsidP="00B75567">
      <w:pPr>
        <w:spacing w:after="0" w:line="240" w:lineRule="auto"/>
        <w:jc w:val="both"/>
        <w:rPr>
          <w:rFonts w:ascii="Arial" w:hAnsi="Arial" w:cs="Arial"/>
        </w:rPr>
      </w:pPr>
      <w:r w:rsidRPr="00B85EE9">
        <w:rPr>
          <w:rFonts w:ascii="Arial" w:hAnsi="Arial" w:cs="Arial"/>
        </w:rPr>
        <w:br w:type="textWrapping" w:clear="all"/>
      </w:r>
    </w:p>
    <w:p w14:paraId="79769A2C" w14:textId="75848710" w:rsidR="00B75567" w:rsidRPr="00B85EE9" w:rsidRDefault="00B75567" w:rsidP="00B75567">
      <w:pPr>
        <w:spacing w:after="0" w:line="240" w:lineRule="auto"/>
        <w:jc w:val="both"/>
        <w:rPr>
          <w:rFonts w:ascii="Arial" w:hAnsi="Arial" w:cs="Arial"/>
        </w:rPr>
      </w:pPr>
      <w:r w:rsidRPr="00B85EE9">
        <w:rPr>
          <w:rFonts w:ascii="Arial" w:hAnsi="Arial" w:cs="Arial"/>
        </w:rPr>
        <w:t xml:space="preserve">The SRCs in </w:t>
      </w:r>
      <w:r w:rsidRPr="004A000F">
        <w:rPr>
          <w:rFonts w:ascii="Arial" w:hAnsi="Arial" w:cs="Arial"/>
          <w:b/>
        </w:rPr>
        <w:t>Exhibit A-</w:t>
      </w:r>
      <w:r w:rsidR="00783CE1">
        <w:rPr>
          <w:rFonts w:ascii="Arial" w:hAnsi="Arial" w:cs="Arial"/>
          <w:b/>
        </w:rPr>
        <w:t>4</w:t>
      </w:r>
      <w:r w:rsidR="00E31D10" w:rsidDel="00C91AFF">
        <w:rPr>
          <w:rFonts w:ascii="Arial" w:hAnsi="Arial" w:cs="Arial"/>
          <w:b/>
        </w:rPr>
        <w:t>-</w:t>
      </w:r>
      <w:r w:rsidR="00DC6D14">
        <w:rPr>
          <w:rFonts w:ascii="Arial" w:hAnsi="Arial" w:cs="Arial"/>
          <w:b/>
        </w:rPr>
        <w:t>b</w:t>
      </w:r>
      <w:r w:rsidR="00DC6D14" w:rsidRPr="00B85EE9">
        <w:rPr>
          <w:rFonts w:ascii="Arial" w:hAnsi="Arial" w:cs="Arial"/>
        </w:rPr>
        <w:t xml:space="preserve"> </w:t>
      </w:r>
      <w:r w:rsidRPr="00B85EE9">
        <w:rPr>
          <w:rFonts w:ascii="Arial" w:hAnsi="Arial" w:cs="Arial"/>
        </w:rPr>
        <w:t>may not be retyped and/or modified and must be submitted in the original format</w:t>
      </w:r>
      <w:r w:rsidR="00EC5FC7" w:rsidRPr="00B85EE9">
        <w:rPr>
          <w:rFonts w:ascii="Arial" w:hAnsi="Arial" w:cs="Arial"/>
        </w:rPr>
        <w:t xml:space="preserve">. </w:t>
      </w:r>
    </w:p>
    <w:p w14:paraId="56058B9C" w14:textId="72E27A62" w:rsidR="00B75567" w:rsidRDefault="00B75567" w:rsidP="00B75567">
      <w:pPr>
        <w:spacing w:after="0" w:line="240" w:lineRule="auto"/>
        <w:jc w:val="both"/>
        <w:rPr>
          <w:rFonts w:ascii="Arial" w:hAnsi="Arial" w:cs="Arial"/>
        </w:rPr>
      </w:pPr>
    </w:p>
    <w:p w14:paraId="757E0360" w14:textId="01B745F5" w:rsidR="005744C6" w:rsidRDefault="005744C6" w:rsidP="00B75567">
      <w:pPr>
        <w:spacing w:after="0" w:line="240" w:lineRule="auto"/>
        <w:jc w:val="both"/>
        <w:rPr>
          <w:rFonts w:ascii="Arial" w:hAnsi="Arial" w:cs="Arial"/>
        </w:rPr>
      </w:pPr>
      <w:r w:rsidRPr="005744C6">
        <w:rPr>
          <w:rFonts w:ascii="Arial" w:hAnsi="Arial" w:cs="Arial"/>
        </w:rPr>
        <w:t>Failure to submit</w:t>
      </w:r>
      <w:r w:rsidR="00D7237B">
        <w:rPr>
          <w:rFonts w:ascii="Arial" w:hAnsi="Arial" w:cs="Arial"/>
        </w:rPr>
        <w:t xml:space="preserve"> SRC </w:t>
      </w:r>
      <w:r w:rsidR="00470CA5">
        <w:rPr>
          <w:rFonts w:ascii="Arial" w:hAnsi="Arial" w:cs="Arial"/>
        </w:rPr>
        <w:t>r</w:t>
      </w:r>
      <w:r w:rsidR="00005FCB">
        <w:rPr>
          <w:rFonts w:ascii="Arial" w:hAnsi="Arial" w:cs="Arial"/>
        </w:rPr>
        <w:t>esponse</w:t>
      </w:r>
      <w:r w:rsidR="00D7237B">
        <w:rPr>
          <w:rFonts w:ascii="Arial" w:hAnsi="Arial" w:cs="Arial"/>
        </w:rPr>
        <w:t xml:space="preserve">s </w:t>
      </w:r>
      <w:r w:rsidR="00A2274C">
        <w:rPr>
          <w:rFonts w:ascii="Arial" w:hAnsi="Arial" w:cs="Arial"/>
        </w:rPr>
        <w:t>via</w:t>
      </w:r>
      <w:r w:rsidRPr="005744C6">
        <w:rPr>
          <w:rFonts w:ascii="Arial" w:hAnsi="Arial" w:cs="Arial"/>
        </w:rPr>
        <w:t xml:space="preserve"> </w:t>
      </w:r>
      <w:r>
        <w:rPr>
          <w:rFonts w:ascii="Arial" w:hAnsi="Arial" w:cs="Arial"/>
          <w:b/>
        </w:rPr>
        <w:t>Exhibit A-4</w:t>
      </w:r>
      <w:r w:rsidR="00E31D10" w:rsidDel="00C91AFF">
        <w:rPr>
          <w:rFonts w:ascii="Arial" w:hAnsi="Arial" w:cs="Arial"/>
          <w:b/>
        </w:rPr>
        <w:t>-</w:t>
      </w:r>
      <w:r w:rsidR="00DC6D14">
        <w:rPr>
          <w:rFonts w:ascii="Arial" w:hAnsi="Arial" w:cs="Arial"/>
          <w:b/>
        </w:rPr>
        <w:t>b</w:t>
      </w:r>
      <w:r w:rsidRPr="005744C6">
        <w:rPr>
          <w:rFonts w:ascii="Arial" w:hAnsi="Arial" w:cs="Arial"/>
        </w:rPr>
        <w:t xml:space="preserve">, may result in the rejection of </w:t>
      </w:r>
      <w:r w:rsidR="00A2274C">
        <w:rPr>
          <w:rFonts w:ascii="Arial" w:hAnsi="Arial" w:cs="Arial"/>
        </w:rPr>
        <w:t xml:space="preserve">the </w:t>
      </w:r>
      <w:r w:rsidR="00005FCB">
        <w:rPr>
          <w:rFonts w:ascii="Arial" w:hAnsi="Arial" w:cs="Arial"/>
        </w:rPr>
        <w:t>response</w:t>
      </w:r>
      <w:r w:rsidRPr="005744C6">
        <w:rPr>
          <w:rFonts w:ascii="Arial" w:hAnsi="Arial" w:cs="Arial"/>
        </w:rPr>
        <w:t>.</w:t>
      </w:r>
    </w:p>
    <w:p w14:paraId="607A2CF5" w14:textId="77777777" w:rsidR="005744C6" w:rsidRPr="00B85EE9" w:rsidRDefault="005744C6" w:rsidP="00B75567">
      <w:pPr>
        <w:spacing w:after="0" w:line="240" w:lineRule="auto"/>
        <w:jc w:val="both"/>
        <w:rPr>
          <w:rFonts w:ascii="Arial" w:hAnsi="Arial" w:cs="Arial"/>
        </w:rPr>
      </w:pPr>
    </w:p>
    <w:p w14:paraId="2DC9C2CE" w14:textId="1BF63549" w:rsidR="00B75567" w:rsidRDefault="00B75567" w:rsidP="00B75567">
      <w:pPr>
        <w:spacing w:after="0" w:line="240" w:lineRule="auto"/>
        <w:jc w:val="both"/>
        <w:rPr>
          <w:rFonts w:ascii="Arial" w:hAnsi="Arial" w:cs="Arial"/>
        </w:rPr>
      </w:pPr>
      <w:r w:rsidRPr="004A000F">
        <w:rPr>
          <w:rFonts w:ascii="Arial" w:hAnsi="Arial" w:cs="Arial"/>
          <w:b/>
        </w:rPr>
        <w:lastRenderedPageBreak/>
        <w:t>Exhibit A-</w:t>
      </w:r>
      <w:r w:rsidR="00783CE1">
        <w:rPr>
          <w:rFonts w:ascii="Arial" w:hAnsi="Arial" w:cs="Arial"/>
          <w:b/>
        </w:rPr>
        <w:t>4</w:t>
      </w:r>
      <w:r w:rsidR="00E31D10" w:rsidDel="00C91AFF">
        <w:rPr>
          <w:rFonts w:ascii="Arial" w:hAnsi="Arial" w:cs="Arial"/>
          <w:b/>
        </w:rPr>
        <w:t>-</w:t>
      </w:r>
      <w:r w:rsidR="00DC6D14">
        <w:rPr>
          <w:rFonts w:ascii="Arial" w:hAnsi="Arial" w:cs="Arial"/>
          <w:b/>
        </w:rPr>
        <w:t>b</w:t>
      </w:r>
      <w:r w:rsidR="00DC6D14" w:rsidRPr="00B85EE9">
        <w:rPr>
          <w:rFonts w:ascii="Arial" w:hAnsi="Arial" w:cs="Arial"/>
        </w:rPr>
        <w:t xml:space="preserve"> </w:t>
      </w:r>
      <w:r w:rsidRPr="00B85EE9">
        <w:rPr>
          <w:rFonts w:ascii="Arial" w:hAnsi="Arial" w:cs="Arial"/>
        </w:rPr>
        <w:t xml:space="preserve">is available for </w:t>
      </w:r>
      <w:r w:rsidR="00605DDC">
        <w:rPr>
          <w:rFonts w:ascii="Arial" w:hAnsi="Arial" w:cs="Arial"/>
        </w:rPr>
        <w:t>Respondent</w:t>
      </w:r>
      <w:r w:rsidRPr="00B85EE9">
        <w:rPr>
          <w:rFonts w:ascii="Arial" w:hAnsi="Arial" w:cs="Arial"/>
        </w:rPr>
        <w:t>s to download at:</w:t>
      </w:r>
    </w:p>
    <w:p w14:paraId="3043183A" w14:textId="77777777" w:rsidR="00B75567" w:rsidRPr="00B85EE9" w:rsidRDefault="00B75567" w:rsidP="00B75567">
      <w:pPr>
        <w:spacing w:after="0" w:line="240" w:lineRule="auto"/>
        <w:jc w:val="both"/>
        <w:rPr>
          <w:rFonts w:ascii="Arial" w:hAnsi="Arial" w:cs="Arial"/>
        </w:rPr>
      </w:pPr>
    </w:p>
    <w:p w14:paraId="33E93006" w14:textId="2D8A3772" w:rsidR="004D374B" w:rsidRDefault="00B0080F" w:rsidP="007B12DB">
      <w:pPr>
        <w:spacing w:after="0" w:line="240" w:lineRule="auto"/>
        <w:jc w:val="center"/>
        <w:rPr>
          <w:rFonts w:ascii="Arial" w:hAnsi="Arial" w:cs="Arial"/>
          <w:b/>
          <w:bCs/>
        </w:rPr>
      </w:pPr>
      <w:hyperlink r:id="rId12" w:history="1">
        <w:r w:rsidR="00B75567" w:rsidRPr="00B85EE9">
          <w:rPr>
            <w:rStyle w:val="Hyperlink"/>
            <w:rFonts w:ascii="Arial" w:hAnsi="Arial" w:cs="Arial"/>
          </w:rPr>
          <w:t>http://ahca.myflorida.com/procurements/index.shtml</w:t>
        </w:r>
      </w:hyperlink>
    </w:p>
    <w:p w14:paraId="30A928CE" w14:textId="77777777" w:rsidR="004D374B" w:rsidRDefault="004D374B" w:rsidP="007B12DB">
      <w:pPr>
        <w:spacing w:after="0" w:line="240" w:lineRule="auto"/>
        <w:jc w:val="center"/>
        <w:rPr>
          <w:rFonts w:ascii="Arial" w:hAnsi="Arial" w:cs="Arial"/>
          <w:b/>
          <w:bCs/>
        </w:rPr>
      </w:pPr>
    </w:p>
    <w:p w14:paraId="64A5D60E" w14:textId="77777777" w:rsidR="004D374B" w:rsidRDefault="004D374B" w:rsidP="007B12DB">
      <w:pPr>
        <w:spacing w:after="0" w:line="240" w:lineRule="auto"/>
        <w:jc w:val="center"/>
        <w:rPr>
          <w:rFonts w:ascii="Arial" w:hAnsi="Arial" w:cs="Arial"/>
          <w:b/>
          <w:bCs/>
        </w:rPr>
      </w:pPr>
    </w:p>
    <w:p w14:paraId="49D6A213" w14:textId="77777777" w:rsidR="004D374B" w:rsidRDefault="004D374B" w:rsidP="007B12DB">
      <w:pPr>
        <w:spacing w:after="0" w:line="240" w:lineRule="auto"/>
        <w:jc w:val="center"/>
        <w:rPr>
          <w:rFonts w:ascii="Arial" w:hAnsi="Arial" w:cs="Arial"/>
          <w:b/>
          <w:bCs/>
        </w:rPr>
      </w:pPr>
    </w:p>
    <w:p w14:paraId="135C5032" w14:textId="77777777" w:rsidR="004D374B" w:rsidRDefault="004D374B" w:rsidP="007B12DB">
      <w:pPr>
        <w:spacing w:after="0" w:line="240" w:lineRule="auto"/>
        <w:jc w:val="center"/>
        <w:rPr>
          <w:rFonts w:ascii="Arial" w:hAnsi="Arial" w:cs="Arial"/>
          <w:b/>
          <w:bCs/>
        </w:rPr>
      </w:pPr>
    </w:p>
    <w:p w14:paraId="7D00EE97" w14:textId="77777777" w:rsidR="004D374B" w:rsidRDefault="004D374B" w:rsidP="007B12DB">
      <w:pPr>
        <w:spacing w:after="0" w:line="240" w:lineRule="auto"/>
        <w:jc w:val="center"/>
        <w:rPr>
          <w:rFonts w:ascii="Arial" w:hAnsi="Arial" w:cs="Arial"/>
          <w:b/>
          <w:bCs/>
        </w:rPr>
      </w:pPr>
    </w:p>
    <w:p w14:paraId="644B2009" w14:textId="577D4D07" w:rsidR="007B12DB" w:rsidRPr="007B12DB" w:rsidRDefault="00667282" w:rsidP="007B12DB">
      <w:pPr>
        <w:spacing w:after="0" w:line="240" w:lineRule="auto"/>
        <w:jc w:val="center"/>
        <w:rPr>
          <w:rFonts w:ascii="Arial" w:hAnsi="Arial" w:cs="Arial"/>
          <w:b/>
          <w:bCs/>
        </w:rPr>
      </w:pPr>
      <w:r>
        <w:rPr>
          <w:rFonts w:ascii="Arial" w:hAnsi="Arial" w:cs="Arial"/>
          <w:b/>
          <w:bCs/>
        </w:rPr>
        <w:t>REMAINDER OF PAGE INTENTIONALLY LEFT BLANK</w:t>
      </w:r>
    </w:p>
    <w:p w14:paraId="0096CF09" w14:textId="0450A95B" w:rsidR="00406FE5" w:rsidRPr="000271A1" w:rsidRDefault="00406FE5">
      <w:pPr>
        <w:spacing w:after="0" w:line="240" w:lineRule="auto"/>
        <w:rPr>
          <w:rFonts w:ascii="Arial" w:hAnsi="Arial" w:cs="Arial"/>
          <w:b/>
        </w:rPr>
      </w:pPr>
      <w:r w:rsidRPr="000271A1">
        <w:rPr>
          <w:rFonts w:ascii="Arial" w:hAnsi="Arial" w:cs="Arial"/>
          <w:b/>
        </w:rPr>
        <w:br w:type="page"/>
      </w:r>
    </w:p>
    <w:p w14:paraId="491CF84E" w14:textId="595FE63D" w:rsidR="008B4035" w:rsidRDefault="00605DDC" w:rsidP="008B4035">
      <w:pPr>
        <w:spacing w:after="0" w:line="240" w:lineRule="auto"/>
        <w:rPr>
          <w:rFonts w:ascii="Arial" w:hAnsi="Arial" w:cs="Arial"/>
          <w:b/>
          <w:sz w:val="28"/>
          <w:szCs w:val="28"/>
        </w:rPr>
      </w:pPr>
      <w:r>
        <w:rPr>
          <w:rFonts w:ascii="Arial" w:hAnsi="Arial" w:cs="Arial"/>
          <w:b/>
          <w:sz w:val="28"/>
          <w:szCs w:val="28"/>
        </w:rPr>
        <w:lastRenderedPageBreak/>
        <w:t>Respondent</w:t>
      </w:r>
      <w:r w:rsidR="008B4035" w:rsidRPr="00631345">
        <w:rPr>
          <w:rFonts w:ascii="Arial" w:hAnsi="Arial" w:cs="Arial"/>
          <w:b/>
          <w:sz w:val="28"/>
          <w:szCs w:val="28"/>
        </w:rPr>
        <w:t xml:space="preserve"> Name: </w:t>
      </w:r>
      <w:r w:rsidR="008B4035" w:rsidRPr="00631345">
        <w:rPr>
          <w:rFonts w:ascii="Arial" w:hAnsi="Arial" w:cs="Arial"/>
          <w:sz w:val="28"/>
          <w:szCs w:val="28"/>
        </w:rPr>
        <w:fldChar w:fldCharType="begin">
          <w:ffData>
            <w:name w:val="Text2"/>
            <w:enabled/>
            <w:calcOnExit w:val="0"/>
            <w:textInput/>
          </w:ffData>
        </w:fldChar>
      </w:r>
      <w:r w:rsidR="008B4035" w:rsidRPr="00631345">
        <w:rPr>
          <w:rFonts w:ascii="Arial" w:hAnsi="Arial" w:cs="Arial"/>
          <w:sz w:val="28"/>
          <w:szCs w:val="28"/>
        </w:rPr>
        <w:instrText xml:space="preserve"> FORMTEXT </w:instrText>
      </w:r>
      <w:r w:rsidR="008B4035" w:rsidRPr="00631345">
        <w:rPr>
          <w:rFonts w:ascii="Arial" w:hAnsi="Arial" w:cs="Arial"/>
          <w:sz w:val="28"/>
          <w:szCs w:val="28"/>
        </w:rPr>
      </w:r>
      <w:r w:rsidR="008B4035" w:rsidRPr="00631345">
        <w:rPr>
          <w:rFonts w:ascii="Arial" w:hAnsi="Arial" w:cs="Arial"/>
          <w:sz w:val="28"/>
          <w:szCs w:val="28"/>
        </w:rPr>
        <w:fldChar w:fldCharType="separate"/>
      </w:r>
      <w:r w:rsidR="008B4035">
        <w:rPr>
          <w:rFonts w:ascii="Arial" w:hAnsi="Arial" w:cs="Arial"/>
          <w:sz w:val="28"/>
          <w:szCs w:val="28"/>
        </w:rPr>
        <w:t> </w:t>
      </w:r>
      <w:r w:rsidR="008B4035">
        <w:rPr>
          <w:rFonts w:ascii="Arial" w:hAnsi="Arial" w:cs="Arial"/>
          <w:sz w:val="28"/>
          <w:szCs w:val="28"/>
        </w:rPr>
        <w:t> </w:t>
      </w:r>
      <w:r w:rsidR="008B4035">
        <w:rPr>
          <w:rFonts w:ascii="Arial" w:hAnsi="Arial" w:cs="Arial"/>
          <w:sz w:val="28"/>
          <w:szCs w:val="28"/>
        </w:rPr>
        <w:t> </w:t>
      </w:r>
      <w:r w:rsidR="008B4035">
        <w:rPr>
          <w:rFonts w:ascii="Arial" w:hAnsi="Arial" w:cs="Arial"/>
          <w:sz w:val="28"/>
          <w:szCs w:val="28"/>
        </w:rPr>
        <w:t> </w:t>
      </w:r>
      <w:r w:rsidR="008B4035">
        <w:rPr>
          <w:rFonts w:ascii="Arial" w:hAnsi="Arial" w:cs="Arial"/>
          <w:sz w:val="28"/>
          <w:szCs w:val="28"/>
        </w:rPr>
        <w:t> </w:t>
      </w:r>
      <w:r w:rsidR="008B4035" w:rsidRPr="00631345">
        <w:rPr>
          <w:rFonts w:ascii="Arial" w:hAnsi="Arial" w:cs="Arial"/>
          <w:sz w:val="28"/>
          <w:szCs w:val="28"/>
        </w:rPr>
        <w:fldChar w:fldCharType="end"/>
      </w:r>
    </w:p>
    <w:p w14:paraId="776EA52B" w14:textId="77777777" w:rsidR="008B4035" w:rsidRPr="00631345" w:rsidRDefault="008B4035" w:rsidP="008B4035">
      <w:pPr>
        <w:spacing w:after="0" w:line="240" w:lineRule="auto"/>
        <w:rPr>
          <w:rFonts w:ascii="Arial" w:eastAsia="Times New Roman" w:hAnsi="Arial" w:cs="Arial"/>
          <w:b/>
        </w:rPr>
      </w:pPr>
    </w:p>
    <w:p w14:paraId="080D789E" w14:textId="77777777" w:rsidR="00004D34" w:rsidRDefault="00004D34" w:rsidP="008B4035">
      <w:pPr>
        <w:spacing w:after="0" w:line="240" w:lineRule="auto"/>
        <w:contextualSpacing/>
        <w:jc w:val="both"/>
        <w:rPr>
          <w:rFonts w:ascii="Arial" w:eastAsia="MS Mincho" w:hAnsi="Arial" w:cs="Arial"/>
          <w:b/>
          <w:sz w:val="28"/>
          <w:u w:val="single"/>
        </w:rPr>
      </w:pPr>
    </w:p>
    <w:p w14:paraId="6512D654" w14:textId="5F82AA20" w:rsidR="008B4035" w:rsidRPr="003B7F0D" w:rsidRDefault="008B4035" w:rsidP="008B4035">
      <w:pPr>
        <w:spacing w:after="0" w:line="240" w:lineRule="auto"/>
        <w:contextualSpacing/>
        <w:jc w:val="both"/>
        <w:rPr>
          <w:rFonts w:ascii="Arial" w:eastAsia="MS Mincho" w:hAnsi="Arial" w:cs="Arial"/>
          <w:b/>
          <w:sz w:val="28"/>
          <w:u w:val="single"/>
        </w:rPr>
      </w:pPr>
      <w:r w:rsidRPr="003B7F0D">
        <w:rPr>
          <w:rFonts w:ascii="Arial" w:eastAsia="MS Mincho" w:hAnsi="Arial" w:cs="Arial"/>
          <w:b/>
          <w:sz w:val="28"/>
          <w:u w:val="single"/>
        </w:rPr>
        <w:t>SRC</w:t>
      </w:r>
      <w:r w:rsidR="007076E1">
        <w:rPr>
          <w:rFonts w:ascii="Arial" w:eastAsia="MS Mincho" w:hAnsi="Arial" w:cs="Arial"/>
          <w:b/>
          <w:sz w:val="28"/>
          <w:u w:val="single"/>
        </w:rPr>
        <w:t xml:space="preserve"> </w:t>
      </w:r>
      <w:r w:rsidRPr="003B7F0D">
        <w:rPr>
          <w:rFonts w:ascii="Arial" w:eastAsia="MS Mincho" w:hAnsi="Arial" w:cs="Arial"/>
          <w:b/>
          <w:sz w:val="28"/>
          <w:u w:val="single"/>
        </w:rPr>
        <w:t xml:space="preserve">#1 </w:t>
      </w:r>
      <w:r w:rsidR="00004D34">
        <w:rPr>
          <w:rFonts w:ascii="Arial" w:eastAsia="MS Mincho" w:hAnsi="Arial" w:cs="Arial"/>
          <w:b/>
          <w:sz w:val="28"/>
          <w:u w:val="single"/>
        </w:rPr>
        <w:t>–</w:t>
      </w:r>
      <w:r w:rsidRPr="003B7F0D">
        <w:rPr>
          <w:rFonts w:ascii="Arial" w:eastAsia="MS Mincho" w:hAnsi="Arial" w:cs="Arial"/>
          <w:b/>
          <w:sz w:val="28"/>
          <w:u w:val="single"/>
        </w:rPr>
        <w:t xml:space="preserve"> </w:t>
      </w:r>
      <w:r w:rsidR="00FE0569" w:rsidRPr="003B7F0D">
        <w:rPr>
          <w:rFonts w:ascii="Arial" w:eastAsia="MS Mincho" w:hAnsi="Arial" w:cs="Arial"/>
          <w:b/>
          <w:sz w:val="28"/>
          <w:u w:val="single"/>
        </w:rPr>
        <w:t>T</w:t>
      </w:r>
      <w:r w:rsidR="00004D34">
        <w:rPr>
          <w:rFonts w:ascii="Arial" w:eastAsia="MS Mincho" w:hAnsi="Arial" w:cs="Arial"/>
          <w:b/>
          <w:sz w:val="28"/>
          <w:u w:val="single"/>
        </w:rPr>
        <w:t>ABLE OF CONTENTS</w:t>
      </w:r>
    </w:p>
    <w:p w14:paraId="1EB54AFB" w14:textId="77777777" w:rsidR="008B4035" w:rsidRDefault="008B4035" w:rsidP="008B4035">
      <w:pPr>
        <w:spacing w:after="0" w:line="240" w:lineRule="auto"/>
        <w:contextualSpacing/>
        <w:jc w:val="both"/>
        <w:rPr>
          <w:rFonts w:ascii="Arial" w:eastAsia="MS Mincho" w:hAnsi="Arial" w:cs="Arial"/>
          <w:b/>
          <w:sz w:val="28"/>
        </w:rPr>
      </w:pPr>
    </w:p>
    <w:p w14:paraId="1F46238F" w14:textId="0C9CAE22" w:rsidR="008B4035" w:rsidRDefault="00FE0569" w:rsidP="008B4035">
      <w:pPr>
        <w:spacing w:after="0" w:line="240" w:lineRule="auto"/>
        <w:jc w:val="both"/>
        <w:rPr>
          <w:rFonts w:ascii="Arial" w:eastAsia="Times New Roman" w:hAnsi="Arial" w:cs="Arial"/>
        </w:rPr>
      </w:pPr>
      <w:r>
        <w:rPr>
          <w:rFonts w:ascii="Arial" w:eastAsia="Times New Roman" w:hAnsi="Arial" w:cs="Arial"/>
        </w:rPr>
        <w:t xml:space="preserve">The </w:t>
      </w:r>
      <w:r w:rsidR="00605DDC">
        <w:rPr>
          <w:rFonts w:ascii="Arial" w:eastAsia="Times New Roman" w:hAnsi="Arial" w:cs="Arial"/>
        </w:rPr>
        <w:t>Respondent</w:t>
      </w:r>
      <w:r>
        <w:rPr>
          <w:rFonts w:ascii="Arial" w:eastAsia="Times New Roman" w:hAnsi="Arial" w:cs="Arial"/>
        </w:rPr>
        <w:t xml:space="preserve"> shall include a Table of </w:t>
      </w:r>
      <w:r w:rsidR="679E563D" w:rsidRPr="0B9604F8">
        <w:rPr>
          <w:rFonts w:ascii="Arial" w:eastAsia="Times New Roman" w:hAnsi="Arial" w:cs="Arial"/>
        </w:rPr>
        <w:t>C</w:t>
      </w:r>
      <w:r>
        <w:rPr>
          <w:rFonts w:ascii="Arial" w:eastAsia="Times New Roman" w:hAnsi="Arial" w:cs="Arial"/>
        </w:rPr>
        <w:t xml:space="preserve">ontents in its </w:t>
      </w:r>
      <w:r w:rsidR="00796DB0">
        <w:rPr>
          <w:rFonts w:ascii="Arial" w:eastAsia="Times New Roman" w:hAnsi="Arial" w:cs="Arial"/>
        </w:rPr>
        <w:t>r</w:t>
      </w:r>
      <w:r w:rsidR="00005FCB">
        <w:rPr>
          <w:rFonts w:ascii="Arial" w:eastAsia="Times New Roman" w:hAnsi="Arial" w:cs="Arial"/>
        </w:rPr>
        <w:t>esponse</w:t>
      </w:r>
      <w:r>
        <w:rPr>
          <w:rFonts w:ascii="Arial" w:eastAsia="Times New Roman" w:hAnsi="Arial" w:cs="Arial"/>
        </w:rPr>
        <w:t xml:space="preserve">. The Table of Contents shall contain section headings and subheadings along with corresponding page numbers. </w:t>
      </w:r>
      <w:r w:rsidR="00B63017" w:rsidRPr="00B63017">
        <w:rPr>
          <w:rFonts w:ascii="Arial" w:eastAsia="Times New Roman" w:hAnsi="Arial" w:cs="Arial"/>
        </w:rPr>
        <w:t>The Table of Contents page(s) shall be provided as the first page(s) of the Respondent’s Technical Response</w:t>
      </w:r>
      <w:r w:rsidR="00EC5FC7" w:rsidRPr="00B63017">
        <w:rPr>
          <w:rFonts w:ascii="Arial" w:eastAsia="Times New Roman" w:hAnsi="Arial" w:cs="Arial"/>
        </w:rPr>
        <w:t xml:space="preserve">. </w:t>
      </w:r>
    </w:p>
    <w:p w14:paraId="03E9DA1E" w14:textId="77777777" w:rsidR="00FE0569" w:rsidRPr="000271A1" w:rsidRDefault="00FE0569" w:rsidP="008B4035">
      <w:pPr>
        <w:spacing w:after="0" w:line="240" w:lineRule="auto"/>
        <w:jc w:val="both"/>
        <w:rPr>
          <w:rFonts w:ascii="Arial" w:eastAsia="Times New Roman" w:hAnsi="Arial" w:cs="Arial"/>
        </w:rPr>
      </w:pPr>
    </w:p>
    <w:p w14:paraId="7CC722F2" w14:textId="77777777" w:rsidR="008B4035" w:rsidRDefault="008B4035" w:rsidP="008B4035">
      <w:pPr>
        <w:spacing w:after="0" w:line="240" w:lineRule="auto"/>
        <w:jc w:val="both"/>
        <w:rPr>
          <w:rFonts w:ascii="Arial" w:eastAsia="Times New Roman" w:hAnsi="Arial" w:cs="Arial"/>
        </w:rPr>
      </w:pPr>
    </w:p>
    <w:p w14:paraId="3AD56F89" w14:textId="57598DC6" w:rsidR="00BD7240" w:rsidRDefault="00005FCB" w:rsidP="008B4035">
      <w:pPr>
        <w:spacing w:after="0" w:line="240" w:lineRule="auto"/>
        <w:jc w:val="both"/>
        <w:rPr>
          <w:rFonts w:ascii="Arial" w:eastAsia="Times New Roman" w:hAnsi="Arial" w:cs="Arial"/>
        </w:rPr>
      </w:pPr>
      <w:r>
        <w:rPr>
          <w:rFonts w:ascii="Arial" w:eastAsia="Times New Roman" w:hAnsi="Arial" w:cs="Arial"/>
          <w:b/>
        </w:rPr>
        <w:t>Response</w:t>
      </w:r>
      <w:r w:rsidR="00BD7240">
        <w:rPr>
          <w:rFonts w:ascii="Arial" w:eastAsia="Times New Roman" w:hAnsi="Arial" w:cs="Arial"/>
        </w:rPr>
        <w:t>:</w:t>
      </w:r>
    </w:p>
    <w:p w14:paraId="46E4E5CD" w14:textId="77777777" w:rsidR="00021BCD" w:rsidRDefault="00021BCD" w:rsidP="008B4035">
      <w:pPr>
        <w:spacing w:after="0" w:line="240" w:lineRule="auto"/>
        <w:jc w:val="both"/>
        <w:rPr>
          <w:rFonts w:ascii="Arial" w:eastAsia="Times New Roman" w:hAnsi="Arial" w:cs="Arial"/>
        </w:rPr>
      </w:pPr>
    </w:p>
    <w:p w14:paraId="7E948982" w14:textId="7D72DEAC" w:rsidR="008B4035" w:rsidRDefault="008B4035" w:rsidP="008B4035">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36C3A23" w14:textId="77777777" w:rsidR="008B4035" w:rsidRPr="00986730" w:rsidRDefault="008B4035" w:rsidP="008B4035">
      <w:pPr>
        <w:spacing w:after="0" w:line="240" w:lineRule="auto"/>
        <w:jc w:val="both"/>
        <w:rPr>
          <w:rFonts w:ascii="Arial" w:eastAsia="Times New Roman" w:hAnsi="Arial" w:cs="Arial"/>
        </w:rPr>
      </w:pPr>
    </w:p>
    <w:p w14:paraId="285A80AC" w14:textId="77777777" w:rsidR="00021BCD" w:rsidRPr="00D06B08" w:rsidRDefault="00021BCD" w:rsidP="00021BCD">
      <w:pPr>
        <w:spacing w:after="0" w:line="240" w:lineRule="auto"/>
        <w:rPr>
          <w:rFonts w:ascii="Arial" w:hAnsi="Arial" w:cs="Arial"/>
          <w:b/>
          <w:color w:val="000000"/>
        </w:rPr>
      </w:pPr>
      <w:r>
        <w:rPr>
          <w:rFonts w:ascii="Arial" w:hAnsi="Arial" w:cs="Arial"/>
          <w:b/>
          <w:color w:val="000000"/>
        </w:rPr>
        <w:t xml:space="preserve">Score: No points will be awarded for the Table of Contents. </w:t>
      </w:r>
    </w:p>
    <w:p w14:paraId="313432B6" w14:textId="77777777" w:rsidR="00021BCD" w:rsidRDefault="00021BCD" w:rsidP="008D51EB">
      <w:pPr>
        <w:spacing w:after="0" w:line="240" w:lineRule="auto"/>
        <w:contextualSpacing/>
        <w:jc w:val="both"/>
        <w:rPr>
          <w:rFonts w:ascii="Arial" w:eastAsia="MS Mincho" w:hAnsi="Arial" w:cs="Arial"/>
          <w:b/>
          <w:sz w:val="28"/>
        </w:rPr>
      </w:pPr>
    </w:p>
    <w:p w14:paraId="388BB712" w14:textId="77777777" w:rsidR="00B24561" w:rsidRDefault="00B24561" w:rsidP="008D51EB">
      <w:pPr>
        <w:spacing w:after="0" w:line="240" w:lineRule="auto"/>
        <w:contextualSpacing/>
        <w:jc w:val="both"/>
        <w:rPr>
          <w:rFonts w:ascii="Arial" w:eastAsia="MS Mincho" w:hAnsi="Arial" w:cs="Arial"/>
          <w:b/>
          <w:sz w:val="28"/>
        </w:rPr>
      </w:pPr>
    </w:p>
    <w:p w14:paraId="4AE1A57B" w14:textId="6AA2643D" w:rsidR="008D51EB" w:rsidRPr="003B7F0D" w:rsidRDefault="008D51EB" w:rsidP="008D51EB">
      <w:pPr>
        <w:spacing w:after="0" w:line="240" w:lineRule="auto"/>
        <w:contextualSpacing/>
        <w:jc w:val="both"/>
        <w:rPr>
          <w:rFonts w:ascii="Arial" w:eastAsia="MS Mincho" w:hAnsi="Arial" w:cs="Arial"/>
          <w:b/>
          <w:sz w:val="28"/>
          <w:u w:val="single"/>
        </w:rPr>
      </w:pPr>
      <w:r w:rsidRPr="003B7F0D">
        <w:rPr>
          <w:rFonts w:ascii="Arial" w:eastAsia="MS Mincho" w:hAnsi="Arial" w:cs="Arial"/>
          <w:b/>
          <w:sz w:val="28"/>
          <w:u w:val="single"/>
        </w:rPr>
        <w:t>SRC</w:t>
      </w:r>
      <w:r w:rsidR="007076E1">
        <w:rPr>
          <w:rFonts w:ascii="Arial" w:eastAsia="MS Mincho" w:hAnsi="Arial" w:cs="Arial"/>
          <w:b/>
          <w:sz w:val="28"/>
          <w:u w:val="single"/>
        </w:rPr>
        <w:t xml:space="preserve"> </w:t>
      </w:r>
      <w:r w:rsidRPr="003B7F0D">
        <w:rPr>
          <w:rFonts w:ascii="Arial" w:eastAsia="MS Mincho" w:hAnsi="Arial" w:cs="Arial"/>
          <w:b/>
          <w:sz w:val="28"/>
          <w:u w:val="single"/>
        </w:rPr>
        <w:t xml:space="preserve">#2 </w:t>
      </w:r>
      <w:r w:rsidR="003E7636" w:rsidRPr="003B7F0D">
        <w:rPr>
          <w:rFonts w:ascii="Arial" w:eastAsia="MS Mincho" w:hAnsi="Arial" w:cs="Arial"/>
          <w:b/>
          <w:sz w:val="28"/>
          <w:u w:val="single"/>
        </w:rPr>
        <w:t>–</w:t>
      </w:r>
      <w:r w:rsidRPr="003B7F0D">
        <w:rPr>
          <w:rFonts w:ascii="Arial" w:eastAsia="MS Mincho" w:hAnsi="Arial" w:cs="Arial"/>
          <w:b/>
          <w:sz w:val="28"/>
          <w:u w:val="single"/>
        </w:rPr>
        <w:t xml:space="preserve"> </w:t>
      </w:r>
      <w:r w:rsidR="003E7636" w:rsidRPr="003B7F0D">
        <w:rPr>
          <w:rFonts w:ascii="Arial" w:eastAsia="MS Mincho" w:hAnsi="Arial" w:cs="Arial"/>
          <w:b/>
          <w:sz w:val="28"/>
          <w:u w:val="single"/>
        </w:rPr>
        <w:t>E</w:t>
      </w:r>
      <w:r w:rsidR="00004D34">
        <w:rPr>
          <w:rFonts w:ascii="Arial" w:eastAsia="MS Mincho" w:hAnsi="Arial" w:cs="Arial"/>
          <w:b/>
          <w:sz w:val="28"/>
          <w:u w:val="single"/>
        </w:rPr>
        <w:t>XECUTIVE SUMMARY</w:t>
      </w:r>
    </w:p>
    <w:p w14:paraId="4D963613" w14:textId="77777777" w:rsidR="008D51EB" w:rsidRDefault="008D51EB" w:rsidP="008D51EB">
      <w:pPr>
        <w:spacing w:after="0" w:line="240" w:lineRule="auto"/>
        <w:contextualSpacing/>
        <w:jc w:val="both"/>
        <w:rPr>
          <w:rFonts w:ascii="Arial" w:eastAsia="MS Mincho" w:hAnsi="Arial" w:cs="Arial"/>
          <w:b/>
          <w:sz w:val="28"/>
        </w:rPr>
      </w:pPr>
    </w:p>
    <w:p w14:paraId="16A5614E" w14:textId="7FC54714" w:rsidR="008D51EB" w:rsidRDefault="008D51EB" w:rsidP="008D51EB">
      <w:pPr>
        <w:spacing w:after="0" w:line="240" w:lineRule="auto"/>
        <w:jc w:val="both"/>
        <w:rPr>
          <w:rFonts w:ascii="Arial" w:eastAsia="Times New Roman" w:hAnsi="Arial" w:cs="Arial"/>
        </w:rPr>
      </w:pPr>
      <w:r>
        <w:rPr>
          <w:rFonts w:ascii="Arial" w:eastAsia="Times New Roman" w:hAnsi="Arial" w:cs="Arial"/>
        </w:rPr>
        <w:t xml:space="preserve">The </w:t>
      </w:r>
      <w:r w:rsidR="00605DDC">
        <w:rPr>
          <w:rFonts w:ascii="Arial" w:eastAsia="Times New Roman" w:hAnsi="Arial" w:cs="Arial"/>
        </w:rPr>
        <w:t>Respondent</w:t>
      </w:r>
      <w:r>
        <w:rPr>
          <w:rFonts w:ascii="Arial" w:eastAsia="Times New Roman" w:hAnsi="Arial" w:cs="Arial"/>
        </w:rPr>
        <w:t xml:space="preserve"> shall include a</w:t>
      </w:r>
      <w:r w:rsidR="003E7636">
        <w:rPr>
          <w:rFonts w:ascii="Arial" w:eastAsia="Times New Roman" w:hAnsi="Arial" w:cs="Arial"/>
        </w:rPr>
        <w:t>n Executive Summary</w:t>
      </w:r>
      <w:r w:rsidR="00470CA5">
        <w:rPr>
          <w:rFonts w:ascii="Arial" w:eastAsia="Times New Roman" w:hAnsi="Arial" w:cs="Arial"/>
        </w:rPr>
        <w:t>,</w:t>
      </w:r>
      <w:r w:rsidR="003E7636">
        <w:rPr>
          <w:rFonts w:ascii="Arial" w:eastAsia="Times New Roman" w:hAnsi="Arial" w:cs="Arial"/>
        </w:rPr>
        <w:t xml:space="preserve"> which demonstrates its overall understanding of the Scope of Services described in this </w:t>
      </w:r>
      <w:r w:rsidR="00DE4DB7">
        <w:rPr>
          <w:rFonts w:ascii="Arial" w:eastAsia="Times New Roman" w:hAnsi="Arial" w:cs="Arial"/>
        </w:rPr>
        <w:t>ITN</w:t>
      </w:r>
      <w:r w:rsidR="003E7636">
        <w:rPr>
          <w:rFonts w:ascii="Arial" w:eastAsia="Times New Roman" w:hAnsi="Arial" w:cs="Arial"/>
        </w:rPr>
        <w:t xml:space="preserve"> and describes the prominent features of its Technical Proposal.</w:t>
      </w:r>
      <w:r>
        <w:rPr>
          <w:rFonts w:ascii="Arial" w:eastAsia="Times New Roman" w:hAnsi="Arial" w:cs="Arial"/>
        </w:rPr>
        <w:t xml:space="preserve"> </w:t>
      </w:r>
    </w:p>
    <w:p w14:paraId="61929E1D" w14:textId="77777777" w:rsidR="008D51EB" w:rsidRPr="000271A1" w:rsidRDefault="008D51EB" w:rsidP="008D51EB">
      <w:pPr>
        <w:spacing w:after="0" w:line="240" w:lineRule="auto"/>
        <w:jc w:val="both"/>
        <w:rPr>
          <w:rFonts w:ascii="Arial" w:eastAsia="Times New Roman" w:hAnsi="Arial" w:cs="Arial"/>
        </w:rPr>
      </w:pPr>
    </w:p>
    <w:p w14:paraId="3BF77C1F" w14:textId="77777777" w:rsidR="008D51EB" w:rsidRDefault="008D51EB" w:rsidP="008D51EB">
      <w:pPr>
        <w:spacing w:after="0" w:line="240" w:lineRule="auto"/>
        <w:jc w:val="both"/>
        <w:rPr>
          <w:rFonts w:ascii="Arial" w:eastAsia="Times New Roman" w:hAnsi="Arial" w:cs="Arial"/>
        </w:rPr>
      </w:pPr>
    </w:p>
    <w:p w14:paraId="33230CFC" w14:textId="2E5EC1C4" w:rsidR="00BD7240" w:rsidRDefault="00005FCB" w:rsidP="00B24561">
      <w:pPr>
        <w:spacing w:after="0" w:line="240" w:lineRule="auto"/>
        <w:jc w:val="both"/>
        <w:rPr>
          <w:rFonts w:ascii="Arial" w:eastAsia="Times New Roman" w:hAnsi="Arial" w:cs="Arial"/>
          <w:b/>
          <w:bCs/>
        </w:rPr>
      </w:pPr>
      <w:r>
        <w:rPr>
          <w:rFonts w:ascii="Arial" w:eastAsia="Times New Roman" w:hAnsi="Arial" w:cs="Arial"/>
          <w:b/>
        </w:rPr>
        <w:t>Response</w:t>
      </w:r>
      <w:r w:rsidR="00BD7240" w:rsidRPr="003B7F0D">
        <w:rPr>
          <w:rFonts w:ascii="Arial" w:eastAsia="Times New Roman" w:hAnsi="Arial" w:cs="Arial"/>
          <w:b/>
        </w:rPr>
        <w:t>:</w:t>
      </w:r>
    </w:p>
    <w:p w14:paraId="13D51AB7" w14:textId="77777777" w:rsidR="00021BCD" w:rsidRPr="003B7F0D" w:rsidRDefault="00021BCD" w:rsidP="00B24561">
      <w:pPr>
        <w:spacing w:after="0" w:line="240" w:lineRule="auto"/>
        <w:jc w:val="both"/>
        <w:rPr>
          <w:rFonts w:ascii="Arial" w:eastAsia="Times New Roman" w:hAnsi="Arial" w:cs="Arial"/>
          <w:b/>
        </w:rPr>
      </w:pPr>
    </w:p>
    <w:p w14:paraId="68A0CC9A" w14:textId="7CCF2DF5" w:rsidR="00B24561" w:rsidRDefault="00B24561" w:rsidP="00B24561">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9AAD758" w14:textId="77777777" w:rsidR="003D1F2E" w:rsidRDefault="003D1F2E" w:rsidP="008B4035">
      <w:pPr>
        <w:spacing w:after="0" w:line="240" w:lineRule="auto"/>
        <w:jc w:val="both"/>
        <w:rPr>
          <w:rFonts w:ascii="Arial" w:eastAsia="Times New Roman" w:hAnsi="Arial" w:cs="Arial"/>
        </w:rPr>
      </w:pPr>
    </w:p>
    <w:p w14:paraId="6BFE2E1E" w14:textId="77777777" w:rsidR="003D1F2E" w:rsidRDefault="003D1F2E" w:rsidP="008B4035">
      <w:pPr>
        <w:spacing w:after="0" w:line="240" w:lineRule="auto"/>
        <w:jc w:val="both"/>
        <w:rPr>
          <w:rFonts w:ascii="Arial" w:eastAsia="Times New Roman" w:hAnsi="Arial" w:cs="Arial"/>
        </w:rPr>
      </w:pPr>
    </w:p>
    <w:p w14:paraId="09E65200" w14:textId="77777777" w:rsidR="00021BCD" w:rsidRPr="00D06B08" w:rsidRDefault="00021BCD" w:rsidP="00021BCD">
      <w:pPr>
        <w:spacing w:after="0" w:line="240" w:lineRule="auto"/>
        <w:rPr>
          <w:rFonts w:ascii="Arial" w:hAnsi="Arial" w:cs="Arial"/>
          <w:b/>
          <w:color w:val="000000"/>
        </w:rPr>
      </w:pPr>
      <w:r>
        <w:rPr>
          <w:rFonts w:ascii="Arial" w:hAnsi="Arial" w:cs="Arial"/>
          <w:b/>
          <w:color w:val="000000"/>
        </w:rPr>
        <w:t xml:space="preserve">Score: No points will be awarded for the Executive Summary. </w:t>
      </w:r>
    </w:p>
    <w:p w14:paraId="4CF38205" w14:textId="77777777" w:rsidR="003D1F2E" w:rsidRDefault="003D1F2E" w:rsidP="008B4035">
      <w:pPr>
        <w:spacing w:after="0" w:line="240" w:lineRule="auto"/>
        <w:jc w:val="both"/>
        <w:rPr>
          <w:rFonts w:ascii="Arial" w:eastAsia="Times New Roman" w:hAnsi="Arial" w:cs="Arial"/>
        </w:rPr>
      </w:pPr>
    </w:p>
    <w:p w14:paraId="25E32F97" w14:textId="77777777" w:rsidR="003D1F2E" w:rsidRDefault="003D1F2E" w:rsidP="008B4035">
      <w:pPr>
        <w:spacing w:after="0" w:line="240" w:lineRule="auto"/>
        <w:jc w:val="both"/>
        <w:rPr>
          <w:rFonts w:ascii="Arial" w:eastAsia="Times New Roman" w:hAnsi="Arial" w:cs="Arial"/>
        </w:rPr>
      </w:pPr>
    </w:p>
    <w:p w14:paraId="25BB4612" w14:textId="15AAEBCA" w:rsidR="008B4035" w:rsidRPr="003B7F0D" w:rsidRDefault="003D1F2E" w:rsidP="003B7F0D">
      <w:pPr>
        <w:spacing w:after="0" w:line="240" w:lineRule="auto"/>
        <w:jc w:val="center"/>
        <w:rPr>
          <w:rFonts w:ascii="Arial" w:eastAsia="Times New Roman" w:hAnsi="Arial" w:cs="Arial"/>
          <w:b/>
        </w:rPr>
      </w:pPr>
      <w:r w:rsidRPr="003B7F0D">
        <w:rPr>
          <w:rFonts w:ascii="Arial" w:eastAsia="Times New Roman" w:hAnsi="Arial" w:cs="Arial"/>
          <w:b/>
        </w:rPr>
        <w:t>REMAINDER OF PAGE INTENTIONALLY LEFT BLANK</w:t>
      </w:r>
    </w:p>
    <w:p w14:paraId="3491322F" w14:textId="52BA1DFB" w:rsidR="00406FE5" w:rsidRPr="00631345" w:rsidRDefault="008B4035" w:rsidP="00631345">
      <w:pPr>
        <w:spacing w:after="0" w:line="240" w:lineRule="auto"/>
        <w:rPr>
          <w:rFonts w:ascii="Arial" w:hAnsi="Arial" w:cs="Arial"/>
          <w:b/>
        </w:rPr>
      </w:pPr>
      <w:r>
        <w:rPr>
          <w:rFonts w:ascii="Arial" w:hAnsi="Arial" w:cs="Arial"/>
          <w:b/>
        </w:rPr>
        <w:br w:type="column"/>
      </w:r>
    </w:p>
    <w:p w14:paraId="2AA7CA22" w14:textId="440EA984" w:rsidR="006F6D59" w:rsidRDefault="00605DDC" w:rsidP="00631345">
      <w:pPr>
        <w:spacing w:after="0" w:line="240" w:lineRule="auto"/>
        <w:rPr>
          <w:rFonts w:ascii="Arial" w:hAnsi="Arial" w:cs="Arial"/>
          <w:b/>
          <w:sz w:val="28"/>
          <w:szCs w:val="28"/>
        </w:rPr>
      </w:pPr>
      <w:r>
        <w:rPr>
          <w:rFonts w:ascii="Arial" w:hAnsi="Arial" w:cs="Arial"/>
          <w:b/>
          <w:sz w:val="28"/>
          <w:szCs w:val="28"/>
        </w:rPr>
        <w:t>Respondent</w:t>
      </w:r>
      <w:r w:rsidR="003B18E4" w:rsidRPr="00631345">
        <w:rPr>
          <w:rFonts w:ascii="Arial" w:hAnsi="Arial" w:cs="Arial"/>
          <w:b/>
          <w:sz w:val="28"/>
          <w:szCs w:val="28"/>
        </w:rPr>
        <w:t xml:space="preserve"> Name: </w:t>
      </w:r>
      <w:r w:rsidR="00631345" w:rsidRPr="00631345">
        <w:rPr>
          <w:rFonts w:ascii="Arial" w:hAnsi="Arial" w:cs="Arial"/>
          <w:sz w:val="28"/>
          <w:szCs w:val="28"/>
        </w:rPr>
        <w:fldChar w:fldCharType="begin">
          <w:ffData>
            <w:name w:val="Text2"/>
            <w:enabled/>
            <w:calcOnExit w:val="0"/>
            <w:textInput/>
          </w:ffData>
        </w:fldChar>
      </w:r>
      <w:bookmarkStart w:id="0" w:name="Text2"/>
      <w:r w:rsidR="00631345" w:rsidRPr="00631345">
        <w:rPr>
          <w:rFonts w:ascii="Arial" w:hAnsi="Arial" w:cs="Arial"/>
          <w:sz w:val="28"/>
          <w:szCs w:val="28"/>
        </w:rPr>
        <w:instrText xml:space="preserve"> FORMTEXT </w:instrText>
      </w:r>
      <w:r w:rsidR="00631345" w:rsidRPr="00631345">
        <w:rPr>
          <w:rFonts w:ascii="Arial" w:hAnsi="Arial" w:cs="Arial"/>
          <w:sz w:val="28"/>
          <w:szCs w:val="28"/>
        </w:rPr>
      </w:r>
      <w:r w:rsidR="00631345" w:rsidRPr="00631345">
        <w:rPr>
          <w:rFonts w:ascii="Arial" w:hAnsi="Arial" w:cs="Arial"/>
          <w:sz w:val="28"/>
          <w:szCs w:val="28"/>
        </w:rPr>
        <w:fldChar w:fldCharType="separate"/>
      </w:r>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r w:rsidR="00631345" w:rsidRPr="00631345">
        <w:rPr>
          <w:rFonts w:ascii="Arial" w:hAnsi="Arial" w:cs="Arial"/>
          <w:sz w:val="28"/>
          <w:szCs w:val="28"/>
        </w:rPr>
        <w:fldChar w:fldCharType="end"/>
      </w:r>
      <w:bookmarkEnd w:id="0"/>
    </w:p>
    <w:p w14:paraId="18957CA1" w14:textId="77777777" w:rsidR="00631345" w:rsidRPr="00631345" w:rsidRDefault="00631345" w:rsidP="00631345">
      <w:pPr>
        <w:spacing w:after="0" w:line="240" w:lineRule="auto"/>
        <w:rPr>
          <w:rFonts w:ascii="Arial" w:eastAsia="Times New Roman" w:hAnsi="Arial" w:cs="Arial"/>
          <w:b/>
        </w:rPr>
      </w:pPr>
    </w:p>
    <w:p w14:paraId="5376B301" w14:textId="77777777" w:rsidR="009F316A" w:rsidRPr="000271A1" w:rsidRDefault="009F316A" w:rsidP="009F316A">
      <w:pPr>
        <w:spacing w:after="0" w:line="240" w:lineRule="auto"/>
        <w:ind w:left="60"/>
        <w:contextualSpacing/>
        <w:rPr>
          <w:rFonts w:ascii="Arial" w:eastAsia="MS Mincho" w:hAnsi="Arial" w:cs="Arial"/>
          <w:b/>
          <w:sz w:val="28"/>
          <w:szCs w:val="28"/>
        </w:rPr>
      </w:pPr>
    </w:p>
    <w:p w14:paraId="0BBE0854" w14:textId="018A0A05" w:rsidR="009F316A" w:rsidRPr="003B7F0D" w:rsidRDefault="009F316A" w:rsidP="009F316A">
      <w:pPr>
        <w:spacing w:after="0" w:line="240" w:lineRule="auto"/>
        <w:contextualSpacing/>
        <w:jc w:val="both"/>
        <w:rPr>
          <w:rFonts w:ascii="Arial" w:eastAsia="MS Mincho" w:hAnsi="Arial" w:cs="Arial"/>
          <w:b/>
          <w:sz w:val="28"/>
          <w:u w:val="single"/>
        </w:rPr>
      </w:pPr>
      <w:r w:rsidRPr="003B7F0D">
        <w:rPr>
          <w:rFonts w:ascii="Arial" w:eastAsia="MS Mincho" w:hAnsi="Arial" w:cs="Arial"/>
          <w:b/>
          <w:sz w:val="28"/>
          <w:u w:val="single"/>
        </w:rPr>
        <w:t>SRC</w:t>
      </w:r>
      <w:r w:rsidR="0039660D">
        <w:rPr>
          <w:rFonts w:ascii="Arial" w:eastAsia="MS Mincho" w:hAnsi="Arial" w:cs="Arial"/>
          <w:b/>
          <w:sz w:val="28"/>
          <w:u w:val="single"/>
        </w:rPr>
        <w:t xml:space="preserve"> </w:t>
      </w:r>
      <w:r w:rsidRPr="003B7F0D">
        <w:rPr>
          <w:rFonts w:ascii="Arial" w:eastAsia="MS Mincho" w:hAnsi="Arial" w:cs="Arial"/>
          <w:b/>
          <w:sz w:val="28"/>
          <w:u w:val="single"/>
        </w:rPr>
        <w:t>#</w:t>
      </w:r>
      <w:r w:rsidR="007D7CD0" w:rsidRPr="003B7F0D">
        <w:rPr>
          <w:rFonts w:ascii="Arial" w:eastAsia="MS Mincho" w:hAnsi="Arial" w:cs="Arial"/>
          <w:b/>
          <w:sz w:val="28"/>
          <w:u w:val="single"/>
        </w:rPr>
        <w:t>3</w:t>
      </w:r>
      <w:r w:rsidRPr="003B7F0D">
        <w:rPr>
          <w:rFonts w:ascii="Arial" w:eastAsia="MS Mincho" w:hAnsi="Arial" w:cs="Arial"/>
          <w:b/>
          <w:sz w:val="28"/>
          <w:u w:val="single"/>
        </w:rPr>
        <w:t xml:space="preserve"> </w:t>
      </w:r>
      <w:r w:rsidR="00B24561" w:rsidRPr="003B7F0D">
        <w:rPr>
          <w:rFonts w:ascii="Arial" w:eastAsia="MS Mincho" w:hAnsi="Arial" w:cs="Arial"/>
          <w:b/>
          <w:sz w:val="28"/>
          <w:u w:val="single"/>
        </w:rPr>
        <w:t>–</w:t>
      </w:r>
      <w:r w:rsidR="004C72D2" w:rsidRPr="003B7F0D">
        <w:rPr>
          <w:rFonts w:ascii="Arial" w:eastAsia="MS Mincho" w:hAnsi="Arial" w:cs="Arial"/>
          <w:b/>
          <w:sz w:val="28"/>
          <w:u w:val="single"/>
        </w:rPr>
        <w:t xml:space="preserve"> </w:t>
      </w:r>
      <w:r w:rsidR="00B24561" w:rsidRPr="003B7F0D">
        <w:rPr>
          <w:rFonts w:ascii="Arial" w:eastAsia="MS Mincho" w:hAnsi="Arial" w:cs="Arial"/>
          <w:b/>
          <w:sz w:val="28"/>
          <w:u w:val="single"/>
        </w:rPr>
        <w:t>O</w:t>
      </w:r>
      <w:r w:rsidR="00004D34">
        <w:rPr>
          <w:rFonts w:ascii="Arial" w:eastAsia="MS Mincho" w:hAnsi="Arial" w:cs="Arial"/>
          <w:b/>
          <w:sz w:val="28"/>
          <w:u w:val="single"/>
        </w:rPr>
        <w:t>RGANIZATIONAL</w:t>
      </w:r>
      <w:r w:rsidR="00B24561" w:rsidRPr="003B7F0D">
        <w:rPr>
          <w:rFonts w:ascii="Arial" w:eastAsia="MS Mincho" w:hAnsi="Arial" w:cs="Arial"/>
          <w:b/>
          <w:sz w:val="28"/>
          <w:u w:val="single"/>
        </w:rPr>
        <w:t xml:space="preserve"> S</w:t>
      </w:r>
      <w:r w:rsidR="00004D34">
        <w:rPr>
          <w:rFonts w:ascii="Arial" w:eastAsia="MS Mincho" w:hAnsi="Arial" w:cs="Arial"/>
          <w:b/>
          <w:sz w:val="28"/>
          <w:u w:val="single"/>
        </w:rPr>
        <w:t>TRUCTURE</w:t>
      </w:r>
      <w:r w:rsidR="00B24561" w:rsidRPr="003B7F0D">
        <w:rPr>
          <w:rFonts w:ascii="Arial" w:eastAsia="MS Mincho" w:hAnsi="Arial" w:cs="Arial"/>
          <w:b/>
          <w:sz w:val="28"/>
          <w:u w:val="single"/>
        </w:rPr>
        <w:t xml:space="preserve"> </w:t>
      </w:r>
      <w:r w:rsidR="00004D34">
        <w:rPr>
          <w:rFonts w:ascii="Arial" w:eastAsia="MS Mincho" w:hAnsi="Arial" w:cs="Arial"/>
          <w:b/>
          <w:sz w:val="28"/>
          <w:u w:val="single"/>
        </w:rPr>
        <w:t>AND HISTORY</w:t>
      </w:r>
    </w:p>
    <w:p w14:paraId="1BDDB8C9" w14:textId="412EBF02" w:rsidR="00A3277F" w:rsidRDefault="00A3277F" w:rsidP="009F316A">
      <w:pPr>
        <w:spacing w:after="0" w:line="240" w:lineRule="auto"/>
        <w:contextualSpacing/>
        <w:jc w:val="both"/>
        <w:rPr>
          <w:rFonts w:ascii="Arial" w:eastAsia="MS Mincho" w:hAnsi="Arial" w:cs="Arial"/>
          <w:b/>
          <w:sz w:val="28"/>
        </w:rPr>
      </w:pPr>
    </w:p>
    <w:p w14:paraId="6D757282" w14:textId="4257157A" w:rsidR="00BB25D3" w:rsidRPr="00BB25D3" w:rsidRDefault="00BB25D3" w:rsidP="00BB25D3">
      <w:pPr>
        <w:spacing w:after="0" w:line="240" w:lineRule="auto"/>
        <w:contextualSpacing/>
        <w:jc w:val="both"/>
        <w:rPr>
          <w:rFonts w:ascii="Arial" w:eastAsia="Times New Roman" w:hAnsi="Arial" w:cs="Arial"/>
        </w:rPr>
      </w:pPr>
      <w:r w:rsidRPr="00BB25D3">
        <w:rPr>
          <w:rFonts w:ascii="Arial" w:eastAsia="Times New Roman" w:hAnsi="Arial" w:cs="Arial"/>
        </w:rPr>
        <w:t xml:space="preserve">The </w:t>
      </w:r>
      <w:r w:rsidR="00605DDC">
        <w:rPr>
          <w:rFonts w:ascii="Arial" w:eastAsia="Times New Roman" w:hAnsi="Arial" w:cs="Arial"/>
        </w:rPr>
        <w:t>Respondent</w:t>
      </w:r>
      <w:r w:rsidRPr="00BB25D3">
        <w:rPr>
          <w:rFonts w:ascii="Arial" w:eastAsia="Times New Roman" w:hAnsi="Arial" w:cs="Arial"/>
        </w:rPr>
        <w:t xml:space="preserve"> shall demonstrate its capability to provide the services described in this </w:t>
      </w:r>
      <w:r w:rsidR="00DE4DB7">
        <w:rPr>
          <w:rFonts w:ascii="Arial" w:eastAsia="Times New Roman" w:hAnsi="Arial" w:cs="Arial"/>
        </w:rPr>
        <w:t>ITN</w:t>
      </w:r>
      <w:r w:rsidRPr="00BB25D3">
        <w:rPr>
          <w:rFonts w:ascii="Arial" w:eastAsia="Times New Roman" w:hAnsi="Arial" w:cs="Arial"/>
        </w:rPr>
        <w:t xml:space="preserve"> by describing its organizational structure and history. For </w:t>
      </w:r>
      <w:r w:rsidR="00005FCB">
        <w:rPr>
          <w:rFonts w:ascii="Arial" w:eastAsia="Times New Roman" w:hAnsi="Arial" w:cs="Arial"/>
        </w:rPr>
        <w:t>response</w:t>
      </w:r>
      <w:r w:rsidR="00BD026F">
        <w:rPr>
          <w:rFonts w:ascii="Arial" w:eastAsia="Times New Roman" w:hAnsi="Arial" w:cs="Arial"/>
        </w:rPr>
        <w:t>s</w:t>
      </w:r>
      <w:r w:rsidRPr="00BB25D3">
        <w:rPr>
          <w:rFonts w:ascii="Arial" w:eastAsia="Times New Roman" w:hAnsi="Arial" w:cs="Arial"/>
        </w:rPr>
        <w:t xml:space="preserve"> including </w:t>
      </w:r>
      <w:r w:rsidR="00E24828">
        <w:rPr>
          <w:rFonts w:ascii="Arial" w:eastAsia="Times New Roman" w:hAnsi="Arial" w:cs="Arial"/>
        </w:rPr>
        <w:t xml:space="preserve">use of proposed </w:t>
      </w:r>
      <w:r w:rsidRPr="00BB25D3">
        <w:rPr>
          <w:rFonts w:ascii="Arial" w:eastAsia="Times New Roman" w:hAnsi="Arial" w:cs="Arial"/>
        </w:rPr>
        <w:t>subcontractor</w:t>
      </w:r>
      <w:r w:rsidR="00E24828">
        <w:rPr>
          <w:rFonts w:ascii="Arial" w:eastAsia="Times New Roman" w:hAnsi="Arial" w:cs="Arial"/>
        </w:rPr>
        <w:t>s</w:t>
      </w:r>
      <w:r w:rsidRPr="00BB25D3">
        <w:rPr>
          <w:rFonts w:ascii="Arial" w:eastAsia="Times New Roman" w:hAnsi="Arial" w:cs="Arial"/>
        </w:rPr>
        <w:t>, the same descriptions of organizational structure and history shall be provided</w:t>
      </w:r>
      <w:r w:rsidR="00BD026F">
        <w:rPr>
          <w:rFonts w:ascii="Arial" w:eastAsia="Times New Roman" w:hAnsi="Arial" w:cs="Arial"/>
        </w:rPr>
        <w:t xml:space="preserve"> for each subcontractor</w:t>
      </w:r>
      <w:r w:rsidRPr="00BB25D3">
        <w:rPr>
          <w:rFonts w:ascii="Arial" w:eastAsia="Times New Roman" w:hAnsi="Arial" w:cs="Arial"/>
        </w:rPr>
        <w:t>, including the organization</w:t>
      </w:r>
      <w:r w:rsidR="00254311">
        <w:rPr>
          <w:rFonts w:ascii="Arial" w:eastAsia="Times New Roman" w:hAnsi="Arial" w:cs="Arial"/>
        </w:rPr>
        <w:t>al</w:t>
      </w:r>
      <w:r w:rsidRPr="00BB25D3">
        <w:rPr>
          <w:rFonts w:ascii="Arial" w:eastAsia="Times New Roman" w:hAnsi="Arial" w:cs="Arial"/>
        </w:rPr>
        <w:t xml:space="preserve"> structure connecting the </w:t>
      </w:r>
      <w:r w:rsidR="00605DDC">
        <w:rPr>
          <w:rFonts w:ascii="Arial" w:eastAsia="Times New Roman" w:hAnsi="Arial" w:cs="Arial"/>
        </w:rPr>
        <w:t>Respondent</w:t>
      </w:r>
      <w:r w:rsidRPr="00BB25D3">
        <w:rPr>
          <w:rFonts w:ascii="Arial" w:eastAsia="Times New Roman" w:hAnsi="Arial" w:cs="Arial"/>
        </w:rPr>
        <w:t xml:space="preserve"> and </w:t>
      </w:r>
      <w:r w:rsidR="007B6B1B">
        <w:rPr>
          <w:rFonts w:ascii="Arial" w:eastAsia="Times New Roman" w:hAnsi="Arial" w:cs="Arial"/>
        </w:rPr>
        <w:t xml:space="preserve">each proposed </w:t>
      </w:r>
      <w:r w:rsidRPr="00BB25D3">
        <w:rPr>
          <w:rFonts w:ascii="Arial" w:eastAsia="Times New Roman" w:hAnsi="Arial" w:cs="Arial"/>
        </w:rPr>
        <w:t>subcontractor. At a minimum, the description shall include:</w:t>
      </w:r>
    </w:p>
    <w:p w14:paraId="4DB6CE6D" w14:textId="77777777" w:rsidR="00BB25D3" w:rsidRPr="00BB25D3" w:rsidRDefault="00BB25D3" w:rsidP="00BB25D3">
      <w:pPr>
        <w:spacing w:after="0" w:line="240" w:lineRule="auto"/>
        <w:contextualSpacing/>
        <w:jc w:val="both"/>
        <w:rPr>
          <w:rFonts w:ascii="Arial" w:eastAsia="Times New Roman" w:hAnsi="Arial" w:cs="Arial"/>
        </w:rPr>
      </w:pPr>
    </w:p>
    <w:p w14:paraId="791A0655" w14:textId="00808A90" w:rsidR="00BB25D3" w:rsidRDefault="00BB25D3" w:rsidP="00C55D34">
      <w:pPr>
        <w:spacing w:after="0" w:line="240" w:lineRule="auto"/>
        <w:ind w:left="360" w:hanging="360"/>
        <w:contextualSpacing/>
        <w:jc w:val="both"/>
        <w:rPr>
          <w:rFonts w:ascii="Arial" w:eastAsia="Times New Roman" w:hAnsi="Arial" w:cs="Arial"/>
        </w:rPr>
      </w:pPr>
      <w:r w:rsidRPr="00BB25D3">
        <w:rPr>
          <w:rFonts w:ascii="Arial" w:eastAsia="Times New Roman" w:hAnsi="Arial" w:cs="Arial"/>
        </w:rPr>
        <w:t>1.</w:t>
      </w:r>
      <w:r w:rsidR="00470CA5">
        <w:rPr>
          <w:rFonts w:ascii="Arial" w:eastAsia="Times New Roman" w:hAnsi="Arial" w:cs="Arial"/>
        </w:rPr>
        <w:tab/>
      </w:r>
      <w:r w:rsidR="007B6B1B">
        <w:rPr>
          <w:rFonts w:ascii="Arial" w:eastAsia="Times New Roman" w:hAnsi="Arial" w:cs="Arial"/>
        </w:rPr>
        <w:t xml:space="preserve">The </w:t>
      </w:r>
      <w:r w:rsidR="00605DDC">
        <w:rPr>
          <w:rFonts w:ascii="Arial" w:eastAsia="Times New Roman" w:hAnsi="Arial" w:cs="Arial"/>
        </w:rPr>
        <w:t>Respondent</w:t>
      </w:r>
      <w:r w:rsidRPr="00BB25D3">
        <w:rPr>
          <w:rFonts w:ascii="Arial" w:eastAsia="Times New Roman" w:hAnsi="Arial" w:cs="Arial"/>
        </w:rPr>
        <w:t>'s</w:t>
      </w:r>
      <w:r w:rsidR="00AE6ADA">
        <w:rPr>
          <w:rFonts w:ascii="Arial" w:eastAsia="Times New Roman" w:hAnsi="Arial" w:cs="Arial"/>
        </w:rPr>
        <w:t>, and its proposed subcontractor</w:t>
      </w:r>
      <w:r w:rsidR="0007174C">
        <w:rPr>
          <w:rFonts w:ascii="Arial" w:eastAsia="Times New Roman" w:hAnsi="Arial" w:cs="Arial"/>
        </w:rPr>
        <w:t xml:space="preserve">, </w:t>
      </w:r>
      <w:r w:rsidRPr="00BB25D3">
        <w:rPr>
          <w:rFonts w:ascii="Arial" w:eastAsia="Times New Roman" w:hAnsi="Arial" w:cs="Arial"/>
        </w:rPr>
        <w:t>organizational structure, ownership, affiliations, and location(s)</w:t>
      </w:r>
      <w:r w:rsidR="00BD026F">
        <w:rPr>
          <w:rFonts w:ascii="Arial" w:eastAsia="Times New Roman" w:hAnsi="Arial" w:cs="Arial"/>
        </w:rPr>
        <w:t>;</w:t>
      </w:r>
    </w:p>
    <w:p w14:paraId="7FD4835A" w14:textId="77777777" w:rsidR="00BD026F" w:rsidRPr="00BB25D3" w:rsidRDefault="00BD026F" w:rsidP="003B7F0D">
      <w:pPr>
        <w:spacing w:after="0" w:line="240" w:lineRule="auto"/>
        <w:ind w:left="270" w:hanging="270"/>
        <w:contextualSpacing/>
        <w:jc w:val="both"/>
        <w:rPr>
          <w:rFonts w:ascii="Arial" w:eastAsia="Times New Roman" w:hAnsi="Arial" w:cs="Arial"/>
        </w:rPr>
      </w:pPr>
    </w:p>
    <w:p w14:paraId="7671E9CE" w14:textId="1E800264" w:rsidR="00BB25D3" w:rsidRDefault="00BB25D3" w:rsidP="00C55D34">
      <w:pPr>
        <w:spacing w:after="0" w:line="240" w:lineRule="auto"/>
        <w:ind w:left="360" w:hanging="360"/>
        <w:contextualSpacing/>
        <w:jc w:val="both"/>
        <w:rPr>
          <w:rFonts w:ascii="Arial" w:eastAsia="Times New Roman" w:hAnsi="Arial" w:cs="Arial"/>
        </w:rPr>
      </w:pPr>
      <w:r w:rsidRPr="00BB25D3">
        <w:rPr>
          <w:rFonts w:ascii="Arial" w:eastAsia="Times New Roman" w:hAnsi="Arial" w:cs="Arial"/>
        </w:rPr>
        <w:t>2.</w:t>
      </w:r>
      <w:r w:rsidR="00470CA5">
        <w:rPr>
          <w:rFonts w:ascii="Arial" w:eastAsia="Times New Roman" w:hAnsi="Arial" w:cs="Arial"/>
        </w:rPr>
        <w:tab/>
      </w:r>
      <w:r w:rsidRPr="00BB25D3">
        <w:rPr>
          <w:rFonts w:ascii="Arial" w:eastAsia="Times New Roman" w:hAnsi="Arial" w:cs="Arial"/>
        </w:rPr>
        <w:t xml:space="preserve">A copy of the </w:t>
      </w:r>
      <w:r w:rsidR="00605DDC">
        <w:rPr>
          <w:rFonts w:ascii="Arial" w:eastAsia="Times New Roman" w:hAnsi="Arial" w:cs="Arial"/>
        </w:rPr>
        <w:t>Respondent</w:t>
      </w:r>
      <w:r w:rsidRPr="00BB25D3">
        <w:rPr>
          <w:rFonts w:ascii="Arial" w:eastAsia="Times New Roman" w:hAnsi="Arial" w:cs="Arial"/>
        </w:rPr>
        <w:t>'s</w:t>
      </w:r>
      <w:r w:rsidR="003E50FF">
        <w:rPr>
          <w:rFonts w:ascii="Arial" w:eastAsia="Times New Roman" w:hAnsi="Arial" w:cs="Arial"/>
        </w:rPr>
        <w:t>, and its proposed subcontractor,</w:t>
      </w:r>
      <w:r w:rsidRPr="00BB25D3">
        <w:rPr>
          <w:rFonts w:ascii="Arial" w:eastAsia="Times New Roman" w:hAnsi="Arial" w:cs="Arial"/>
        </w:rPr>
        <w:t xml:space="preserve"> corporate organizational chart and a depiction of where the UOC Solution services described in this </w:t>
      </w:r>
      <w:r w:rsidR="00DE4DB7">
        <w:rPr>
          <w:rFonts w:ascii="Arial" w:eastAsia="Times New Roman" w:hAnsi="Arial" w:cs="Arial"/>
        </w:rPr>
        <w:t>ITN</w:t>
      </w:r>
      <w:r w:rsidRPr="00BB25D3">
        <w:rPr>
          <w:rFonts w:ascii="Arial" w:eastAsia="Times New Roman" w:hAnsi="Arial" w:cs="Arial"/>
        </w:rPr>
        <w:t xml:space="preserve"> falls within the organizational structure; and</w:t>
      </w:r>
    </w:p>
    <w:p w14:paraId="3967E66A" w14:textId="77777777" w:rsidR="00BD026F" w:rsidRPr="00BB25D3" w:rsidRDefault="00BD026F" w:rsidP="003B7F0D">
      <w:pPr>
        <w:spacing w:after="0" w:line="240" w:lineRule="auto"/>
        <w:ind w:left="270" w:hanging="270"/>
        <w:contextualSpacing/>
        <w:jc w:val="both"/>
        <w:rPr>
          <w:rFonts w:ascii="Arial" w:eastAsia="Times New Roman" w:hAnsi="Arial" w:cs="Arial"/>
        </w:rPr>
      </w:pPr>
    </w:p>
    <w:p w14:paraId="0B2378A7" w14:textId="2BC13BFC" w:rsidR="00BB25D3" w:rsidRPr="00BB25D3" w:rsidRDefault="00BB25D3" w:rsidP="00C55D34">
      <w:pPr>
        <w:spacing w:after="0" w:line="240" w:lineRule="auto"/>
        <w:ind w:left="360" w:hanging="360"/>
        <w:contextualSpacing/>
        <w:jc w:val="both"/>
        <w:rPr>
          <w:rFonts w:ascii="Arial" w:eastAsia="Times New Roman" w:hAnsi="Arial" w:cs="Arial"/>
        </w:rPr>
      </w:pPr>
      <w:r w:rsidRPr="00BB25D3">
        <w:rPr>
          <w:rFonts w:ascii="Arial" w:eastAsia="Times New Roman" w:hAnsi="Arial" w:cs="Arial"/>
        </w:rPr>
        <w:t>3.</w:t>
      </w:r>
      <w:r w:rsidR="00470CA5">
        <w:rPr>
          <w:rFonts w:ascii="Arial" w:eastAsia="Times New Roman" w:hAnsi="Arial" w:cs="Arial"/>
        </w:rPr>
        <w:tab/>
      </w:r>
      <w:r w:rsidRPr="00BB25D3">
        <w:rPr>
          <w:rFonts w:ascii="Arial" w:eastAsia="Times New Roman" w:hAnsi="Arial" w:cs="Arial"/>
        </w:rPr>
        <w:t xml:space="preserve">Background information </w:t>
      </w:r>
      <w:r w:rsidR="009B6771">
        <w:rPr>
          <w:rFonts w:ascii="Arial" w:eastAsia="Times New Roman" w:hAnsi="Arial" w:cs="Arial"/>
        </w:rPr>
        <w:t>on</w:t>
      </w:r>
      <w:r w:rsidRPr="00BB25D3">
        <w:rPr>
          <w:rFonts w:ascii="Arial" w:eastAsia="Times New Roman" w:hAnsi="Arial" w:cs="Arial"/>
        </w:rPr>
        <w:t xml:space="preserve"> the </w:t>
      </w:r>
      <w:r w:rsidR="00605DDC">
        <w:rPr>
          <w:rFonts w:ascii="Arial" w:eastAsia="Times New Roman" w:hAnsi="Arial" w:cs="Arial"/>
        </w:rPr>
        <w:t>Respondent</w:t>
      </w:r>
      <w:r w:rsidR="00F01E6A">
        <w:rPr>
          <w:rFonts w:ascii="Arial" w:eastAsia="Times New Roman" w:hAnsi="Arial" w:cs="Arial"/>
        </w:rPr>
        <w:t>’</w:t>
      </w:r>
      <w:r w:rsidR="00790875">
        <w:rPr>
          <w:rFonts w:ascii="Arial" w:eastAsia="Times New Roman" w:hAnsi="Arial" w:cs="Arial"/>
        </w:rPr>
        <w:t>s</w:t>
      </w:r>
      <w:r w:rsidR="00F01E6A">
        <w:rPr>
          <w:rFonts w:ascii="Arial" w:eastAsia="Times New Roman" w:hAnsi="Arial" w:cs="Arial"/>
        </w:rPr>
        <w:t xml:space="preserve"> corporation</w:t>
      </w:r>
      <w:r w:rsidR="00BF0E2B">
        <w:rPr>
          <w:rFonts w:ascii="Arial" w:eastAsia="Times New Roman" w:hAnsi="Arial" w:cs="Arial"/>
        </w:rPr>
        <w:t xml:space="preserve">, </w:t>
      </w:r>
      <w:r w:rsidR="00F01E6A">
        <w:rPr>
          <w:rFonts w:ascii="Arial" w:eastAsia="Times New Roman" w:hAnsi="Arial" w:cs="Arial"/>
        </w:rPr>
        <w:t xml:space="preserve">and </w:t>
      </w:r>
      <w:r w:rsidR="009B6771">
        <w:rPr>
          <w:rFonts w:ascii="Arial" w:eastAsia="Times New Roman" w:hAnsi="Arial" w:cs="Arial"/>
        </w:rPr>
        <w:t xml:space="preserve">on its </w:t>
      </w:r>
      <w:r w:rsidR="00790875">
        <w:rPr>
          <w:rFonts w:ascii="Arial" w:eastAsia="Times New Roman" w:hAnsi="Arial" w:cs="Arial"/>
        </w:rPr>
        <w:t xml:space="preserve">proposed subcontractor </w:t>
      </w:r>
      <w:r w:rsidRPr="00BB25D3">
        <w:rPr>
          <w:rFonts w:ascii="Arial" w:eastAsia="Times New Roman" w:hAnsi="Arial" w:cs="Arial"/>
        </w:rPr>
        <w:t>corporation</w:t>
      </w:r>
      <w:r w:rsidR="009B6771">
        <w:rPr>
          <w:rFonts w:ascii="Arial" w:eastAsia="Times New Roman" w:hAnsi="Arial" w:cs="Arial"/>
        </w:rPr>
        <w:t>(s)</w:t>
      </w:r>
      <w:r w:rsidRPr="00BB25D3">
        <w:rPr>
          <w:rFonts w:ascii="Arial" w:eastAsia="Times New Roman" w:hAnsi="Arial" w:cs="Arial"/>
        </w:rPr>
        <w:t xml:space="preserve">, </w:t>
      </w:r>
      <w:r w:rsidR="009B6771">
        <w:rPr>
          <w:rFonts w:ascii="Arial" w:eastAsia="Times New Roman" w:hAnsi="Arial" w:cs="Arial"/>
        </w:rPr>
        <w:t>the</w:t>
      </w:r>
      <w:r w:rsidRPr="00BB25D3">
        <w:rPr>
          <w:rFonts w:ascii="Arial" w:eastAsia="Times New Roman" w:hAnsi="Arial" w:cs="Arial"/>
        </w:rPr>
        <w:t xml:space="preserve"> size, and resources</w:t>
      </w:r>
      <w:r w:rsidR="009B6771">
        <w:rPr>
          <w:rFonts w:ascii="Arial" w:eastAsia="Times New Roman" w:hAnsi="Arial" w:cs="Arial"/>
        </w:rPr>
        <w:t xml:space="preserve"> to include:</w:t>
      </w:r>
    </w:p>
    <w:p w14:paraId="6AD85909" w14:textId="6FE0046E" w:rsidR="00BB25D3" w:rsidRP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a.</w:t>
      </w:r>
      <w:r>
        <w:rPr>
          <w:rFonts w:ascii="Arial" w:eastAsia="Times New Roman" w:hAnsi="Arial" w:cs="Arial"/>
        </w:rPr>
        <w:tab/>
      </w:r>
      <w:r w:rsidRPr="00BB25D3">
        <w:rPr>
          <w:rFonts w:ascii="Arial" w:eastAsia="Times New Roman" w:hAnsi="Arial" w:cs="Arial"/>
        </w:rPr>
        <w:t xml:space="preserve">Name of </w:t>
      </w:r>
      <w:r w:rsidR="00605DDC">
        <w:rPr>
          <w:rFonts w:ascii="Arial" w:eastAsia="Times New Roman" w:hAnsi="Arial" w:cs="Arial"/>
        </w:rPr>
        <w:t>Respondent</w:t>
      </w:r>
      <w:r w:rsidRPr="00BB25D3">
        <w:rPr>
          <w:rFonts w:ascii="Arial" w:eastAsia="Times New Roman" w:hAnsi="Arial" w:cs="Arial"/>
        </w:rPr>
        <w:t xml:space="preserve"> and any subcontractor(s);</w:t>
      </w:r>
    </w:p>
    <w:p w14:paraId="08DC9B38" w14:textId="6CF49F40" w:rsidR="00BB25D3" w:rsidRP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b.</w:t>
      </w:r>
      <w:r>
        <w:rPr>
          <w:rFonts w:ascii="Arial" w:eastAsia="Times New Roman" w:hAnsi="Arial" w:cs="Arial"/>
        </w:rPr>
        <w:tab/>
      </w:r>
      <w:r w:rsidRPr="00BB25D3">
        <w:rPr>
          <w:rFonts w:ascii="Arial" w:eastAsia="Times New Roman" w:hAnsi="Arial" w:cs="Arial"/>
        </w:rPr>
        <w:t>Date established;</w:t>
      </w:r>
    </w:p>
    <w:p w14:paraId="123B6B05" w14:textId="39EB40E2" w:rsidR="00BB25D3" w:rsidRP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c.</w:t>
      </w:r>
      <w:r>
        <w:rPr>
          <w:rFonts w:ascii="Arial" w:eastAsia="Times New Roman" w:hAnsi="Arial" w:cs="Arial"/>
        </w:rPr>
        <w:tab/>
      </w:r>
      <w:r w:rsidRPr="00BB25D3">
        <w:rPr>
          <w:rFonts w:ascii="Arial" w:eastAsia="Times New Roman" w:hAnsi="Arial" w:cs="Arial"/>
        </w:rPr>
        <w:t>Ownership (public company, partnership, subsidiary, etc.);</w:t>
      </w:r>
    </w:p>
    <w:p w14:paraId="0C8550B9" w14:textId="0FDBB8C0" w:rsidR="00BB25D3" w:rsidRP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d.</w:t>
      </w:r>
      <w:r>
        <w:rPr>
          <w:rFonts w:ascii="Arial" w:eastAsia="Times New Roman" w:hAnsi="Arial" w:cs="Arial"/>
        </w:rPr>
        <w:tab/>
      </w:r>
      <w:r w:rsidRPr="00BB25D3">
        <w:rPr>
          <w:rFonts w:ascii="Arial" w:eastAsia="Times New Roman" w:hAnsi="Arial" w:cs="Arial"/>
        </w:rPr>
        <w:t>Corporation's Federal Employer Identification Number (FEIN) and Florida Corporate Charter Number;</w:t>
      </w:r>
    </w:p>
    <w:p w14:paraId="71767BA2" w14:textId="513E59F4" w:rsidR="00BB25D3" w:rsidRP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e.</w:t>
      </w:r>
      <w:r>
        <w:rPr>
          <w:rFonts w:ascii="Arial" w:eastAsia="Times New Roman" w:hAnsi="Arial" w:cs="Arial"/>
        </w:rPr>
        <w:tab/>
      </w:r>
      <w:r w:rsidRPr="00BB25D3">
        <w:rPr>
          <w:rFonts w:ascii="Arial" w:eastAsia="Times New Roman" w:hAnsi="Arial" w:cs="Arial"/>
        </w:rPr>
        <w:t>Corporation's primary line of business; and</w:t>
      </w:r>
    </w:p>
    <w:p w14:paraId="68F7002D" w14:textId="11783000" w:rsidR="00BB25D3" w:rsidRDefault="00BB25D3" w:rsidP="00C55D34">
      <w:pPr>
        <w:tabs>
          <w:tab w:val="left" w:pos="720"/>
        </w:tabs>
        <w:spacing w:after="0" w:line="240" w:lineRule="auto"/>
        <w:ind w:left="720" w:hanging="360"/>
        <w:contextualSpacing/>
        <w:jc w:val="both"/>
        <w:rPr>
          <w:rFonts w:ascii="Arial" w:eastAsia="Times New Roman" w:hAnsi="Arial" w:cs="Arial"/>
        </w:rPr>
      </w:pPr>
      <w:r w:rsidRPr="00BB25D3">
        <w:rPr>
          <w:rFonts w:ascii="Arial" w:eastAsia="Times New Roman" w:hAnsi="Arial" w:cs="Arial"/>
        </w:rPr>
        <w:t>f.</w:t>
      </w:r>
      <w:r>
        <w:rPr>
          <w:rFonts w:ascii="Arial" w:eastAsia="Times New Roman" w:hAnsi="Arial" w:cs="Arial"/>
        </w:rPr>
        <w:tab/>
      </w:r>
      <w:r w:rsidRPr="00BB25D3">
        <w:rPr>
          <w:rFonts w:ascii="Arial" w:eastAsia="Times New Roman" w:hAnsi="Arial" w:cs="Arial"/>
        </w:rPr>
        <w:t>Total number of employees.</w:t>
      </w:r>
    </w:p>
    <w:p w14:paraId="3640345F" w14:textId="0DA75882" w:rsidR="0042749D" w:rsidRDefault="0042749D" w:rsidP="0042749D">
      <w:pPr>
        <w:shd w:val="clear" w:color="auto" w:fill="FFFFFF" w:themeFill="background1"/>
        <w:spacing w:after="0" w:line="240" w:lineRule="auto"/>
        <w:jc w:val="both"/>
        <w:rPr>
          <w:rFonts w:ascii="Arial" w:eastAsia="Times New Roman" w:hAnsi="Arial" w:cs="Arial"/>
        </w:rPr>
      </w:pPr>
    </w:p>
    <w:p w14:paraId="67FB2880" w14:textId="1AEB8852" w:rsidR="0042749D" w:rsidRDefault="0042749D" w:rsidP="0042749D">
      <w:pPr>
        <w:shd w:val="clear" w:color="auto" w:fill="FFFFFF" w:themeFill="background1"/>
        <w:spacing w:after="0" w:line="240" w:lineRule="auto"/>
        <w:jc w:val="both"/>
        <w:rPr>
          <w:rFonts w:ascii="Arial" w:eastAsia="Times New Roman" w:hAnsi="Arial" w:cs="Arial"/>
        </w:rPr>
      </w:pPr>
      <w:r>
        <w:rPr>
          <w:rFonts w:ascii="Arial" w:eastAsia="Times New Roman" w:hAnsi="Arial" w:cs="Arial"/>
        </w:rPr>
        <w:t>Attachments are limited to the following:</w:t>
      </w:r>
    </w:p>
    <w:p w14:paraId="58D960C5" w14:textId="0AC07051" w:rsidR="0042749D" w:rsidRDefault="0042749D" w:rsidP="00F82E87">
      <w:pPr>
        <w:pStyle w:val="ListParagraph"/>
        <w:numPr>
          <w:ilvl w:val="0"/>
          <w:numId w:val="5"/>
        </w:numPr>
        <w:shd w:val="clear" w:color="auto" w:fill="FFFFFF" w:themeFill="background1"/>
        <w:spacing w:after="0" w:line="240" w:lineRule="auto"/>
        <w:ind w:left="360"/>
        <w:jc w:val="both"/>
        <w:rPr>
          <w:rFonts w:ascii="Arial" w:eastAsia="Times New Roman" w:hAnsi="Arial" w:cs="Arial"/>
        </w:rPr>
      </w:pPr>
      <w:r>
        <w:rPr>
          <w:rFonts w:ascii="Arial" w:eastAsia="Times New Roman" w:hAnsi="Arial" w:cs="Arial"/>
        </w:rPr>
        <w:t xml:space="preserve">Organizational chart of </w:t>
      </w:r>
      <w:r w:rsidR="00605DDC">
        <w:rPr>
          <w:rFonts w:ascii="Arial" w:eastAsia="Times New Roman" w:hAnsi="Arial" w:cs="Arial"/>
        </w:rPr>
        <w:t>Respondent</w:t>
      </w:r>
      <w:r w:rsidR="007E28ED">
        <w:rPr>
          <w:rFonts w:ascii="Arial" w:eastAsia="Times New Roman" w:hAnsi="Arial" w:cs="Arial"/>
        </w:rPr>
        <w:t xml:space="preserve"> and sub</w:t>
      </w:r>
      <w:r w:rsidR="009D68FF">
        <w:rPr>
          <w:rFonts w:ascii="Arial" w:eastAsia="Times New Roman" w:hAnsi="Arial" w:cs="Arial"/>
        </w:rPr>
        <w:t>contractor</w:t>
      </w:r>
      <w:r w:rsidR="002C6E1E">
        <w:rPr>
          <w:rFonts w:ascii="Arial" w:eastAsia="Times New Roman" w:hAnsi="Arial" w:cs="Arial"/>
        </w:rPr>
        <w:t>(</w:t>
      </w:r>
      <w:r w:rsidR="009D68FF">
        <w:rPr>
          <w:rFonts w:ascii="Arial" w:eastAsia="Times New Roman" w:hAnsi="Arial" w:cs="Arial"/>
        </w:rPr>
        <w:t>s</w:t>
      </w:r>
      <w:r w:rsidR="002C6E1E">
        <w:rPr>
          <w:rFonts w:ascii="Arial" w:eastAsia="Times New Roman" w:hAnsi="Arial" w:cs="Arial"/>
        </w:rPr>
        <w:t>)</w:t>
      </w:r>
      <w:r w:rsidR="007E28ED">
        <w:rPr>
          <w:rFonts w:ascii="Arial" w:eastAsia="Times New Roman" w:hAnsi="Arial" w:cs="Arial"/>
        </w:rPr>
        <w:t>; and</w:t>
      </w:r>
    </w:p>
    <w:p w14:paraId="07F62D44" w14:textId="444B4E43" w:rsidR="007E28ED" w:rsidRPr="003B7F0D" w:rsidRDefault="007E28ED" w:rsidP="00F82E87">
      <w:pPr>
        <w:pStyle w:val="ListParagraph"/>
        <w:numPr>
          <w:ilvl w:val="0"/>
          <w:numId w:val="5"/>
        </w:numPr>
        <w:shd w:val="clear" w:color="auto" w:fill="FFFFFF" w:themeFill="background1"/>
        <w:spacing w:after="0" w:line="240" w:lineRule="auto"/>
        <w:ind w:left="360"/>
        <w:jc w:val="both"/>
        <w:rPr>
          <w:rFonts w:ascii="Arial" w:eastAsia="Times New Roman" w:hAnsi="Arial" w:cs="Arial"/>
        </w:rPr>
      </w:pPr>
      <w:r>
        <w:rPr>
          <w:rFonts w:ascii="Arial" w:eastAsia="Times New Roman" w:hAnsi="Arial" w:cs="Arial"/>
        </w:rPr>
        <w:t xml:space="preserve">List of the </w:t>
      </w:r>
      <w:r w:rsidR="00605DDC">
        <w:rPr>
          <w:rFonts w:ascii="Arial" w:eastAsia="Times New Roman" w:hAnsi="Arial" w:cs="Arial"/>
        </w:rPr>
        <w:t>Respondent</w:t>
      </w:r>
      <w:r>
        <w:rPr>
          <w:rFonts w:ascii="Arial" w:eastAsia="Times New Roman" w:hAnsi="Arial" w:cs="Arial"/>
        </w:rPr>
        <w:t xml:space="preserve">’s and its </w:t>
      </w:r>
      <w:r w:rsidR="00211ECC">
        <w:rPr>
          <w:rFonts w:ascii="Arial" w:eastAsia="Times New Roman" w:hAnsi="Arial" w:cs="Arial"/>
        </w:rPr>
        <w:t xml:space="preserve">proposed </w:t>
      </w:r>
      <w:r w:rsidR="00A614E3">
        <w:rPr>
          <w:rFonts w:ascii="Arial" w:eastAsia="Times New Roman" w:hAnsi="Arial" w:cs="Arial"/>
        </w:rPr>
        <w:t>subcontractor</w:t>
      </w:r>
      <w:r>
        <w:rPr>
          <w:rFonts w:ascii="Arial" w:eastAsia="Times New Roman" w:hAnsi="Arial" w:cs="Arial"/>
        </w:rPr>
        <w:t xml:space="preserve"> physical locations.</w:t>
      </w:r>
    </w:p>
    <w:p w14:paraId="145245A0" w14:textId="4547EC5F" w:rsidR="009F316A" w:rsidRDefault="009F316A" w:rsidP="003B7F0D">
      <w:pPr>
        <w:shd w:val="clear" w:color="auto" w:fill="FFFFFF" w:themeFill="background1"/>
        <w:spacing w:after="0" w:line="240" w:lineRule="auto"/>
        <w:jc w:val="both"/>
        <w:rPr>
          <w:rFonts w:ascii="Arial" w:eastAsia="Times New Roman" w:hAnsi="Arial" w:cs="Arial"/>
        </w:rPr>
      </w:pPr>
    </w:p>
    <w:p w14:paraId="7343E53B" w14:textId="77777777" w:rsidR="00B24561" w:rsidRPr="000271A1" w:rsidRDefault="00B24561" w:rsidP="009F316A">
      <w:pPr>
        <w:spacing w:after="0" w:line="240" w:lineRule="auto"/>
        <w:jc w:val="both"/>
        <w:rPr>
          <w:rFonts w:ascii="Arial" w:eastAsia="Times New Roman" w:hAnsi="Arial" w:cs="Arial"/>
        </w:rPr>
      </w:pPr>
    </w:p>
    <w:p w14:paraId="4ED8D08B" w14:textId="77777777" w:rsidR="00021BCD" w:rsidRDefault="00021BCD" w:rsidP="009F316A">
      <w:pPr>
        <w:spacing w:after="0" w:line="240" w:lineRule="auto"/>
        <w:rPr>
          <w:rFonts w:ascii="Arial" w:hAnsi="Arial" w:cs="Arial"/>
          <w:b/>
          <w:color w:val="000000"/>
        </w:rPr>
      </w:pPr>
    </w:p>
    <w:p w14:paraId="3345CD10" w14:textId="2E692C85" w:rsidR="009F316A" w:rsidRPr="00D06B08" w:rsidRDefault="00005FCB" w:rsidP="009F316A">
      <w:pPr>
        <w:spacing w:after="0" w:line="240" w:lineRule="auto"/>
        <w:rPr>
          <w:rFonts w:ascii="Arial" w:hAnsi="Arial" w:cs="Arial"/>
          <w:b/>
          <w:color w:val="000000"/>
        </w:rPr>
      </w:pPr>
      <w:r>
        <w:rPr>
          <w:rFonts w:ascii="Arial" w:hAnsi="Arial" w:cs="Arial"/>
          <w:b/>
          <w:color w:val="000000"/>
        </w:rPr>
        <w:t>Response</w:t>
      </w:r>
      <w:r w:rsidR="009F316A" w:rsidRPr="00D06B08">
        <w:rPr>
          <w:rFonts w:ascii="Arial" w:hAnsi="Arial" w:cs="Arial"/>
          <w:b/>
          <w:color w:val="000000"/>
        </w:rPr>
        <w:t>:</w:t>
      </w:r>
    </w:p>
    <w:p w14:paraId="2899CA09" w14:textId="77777777" w:rsidR="00075CAC" w:rsidRDefault="00075CAC" w:rsidP="009F316A">
      <w:pPr>
        <w:spacing w:after="0" w:line="240" w:lineRule="auto"/>
        <w:jc w:val="both"/>
        <w:rPr>
          <w:rFonts w:ascii="Arial" w:eastAsia="Times New Roman" w:hAnsi="Arial" w:cs="Arial"/>
        </w:rPr>
      </w:pPr>
    </w:p>
    <w:p w14:paraId="6F4ABAAF" w14:textId="6A2EBE33" w:rsidR="009F316A" w:rsidRDefault="00075CAC" w:rsidP="009F316A">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bookmarkStart w:id="1" w:name="Text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
    </w:p>
    <w:p w14:paraId="15DD3E00" w14:textId="77777777" w:rsidR="00075CAC" w:rsidRPr="00986730" w:rsidRDefault="00075CAC" w:rsidP="009F316A">
      <w:pPr>
        <w:spacing w:after="0" w:line="240" w:lineRule="auto"/>
        <w:jc w:val="both"/>
        <w:rPr>
          <w:rFonts w:ascii="Arial" w:eastAsia="Times New Roman" w:hAnsi="Arial" w:cs="Arial"/>
        </w:rPr>
      </w:pPr>
    </w:p>
    <w:p w14:paraId="1B773EB8" w14:textId="2B3AA0B2" w:rsidR="009F316A" w:rsidRDefault="009F316A" w:rsidP="009F316A">
      <w:pPr>
        <w:spacing w:after="0" w:line="240" w:lineRule="auto"/>
        <w:jc w:val="both"/>
        <w:rPr>
          <w:rFonts w:ascii="Arial" w:eastAsia="Times New Roman" w:hAnsi="Arial" w:cs="Arial"/>
        </w:rPr>
      </w:pPr>
    </w:p>
    <w:p w14:paraId="5080FFBC" w14:textId="2F270E1C" w:rsidR="00021BCD" w:rsidRDefault="00021BCD" w:rsidP="00021BCD">
      <w:pPr>
        <w:spacing w:after="0" w:line="240" w:lineRule="auto"/>
        <w:rPr>
          <w:rFonts w:ascii="Arial" w:hAnsi="Arial" w:cs="Arial"/>
          <w:b/>
          <w:color w:val="000000"/>
        </w:rPr>
      </w:pPr>
      <w:r>
        <w:rPr>
          <w:rFonts w:ascii="Arial" w:hAnsi="Arial" w:cs="Arial"/>
          <w:b/>
          <w:color w:val="000000"/>
        </w:rPr>
        <w:t>Score:</w:t>
      </w:r>
      <w:r w:rsidR="00470CA5">
        <w:rPr>
          <w:rFonts w:ascii="Arial" w:hAnsi="Arial" w:cs="Arial"/>
          <w:b/>
          <w:color w:val="000000"/>
        </w:rPr>
        <w:t xml:space="preserve"> </w:t>
      </w:r>
      <w:r>
        <w:rPr>
          <w:rFonts w:ascii="Arial" w:hAnsi="Arial" w:cs="Arial"/>
          <w:b/>
          <w:color w:val="000000"/>
        </w:rPr>
        <w:t>No points will be awarded for Organizational</w:t>
      </w:r>
      <w:r w:rsidR="00C668C7">
        <w:rPr>
          <w:rFonts w:ascii="Arial" w:hAnsi="Arial" w:cs="Arial"/>
          <w:b/>
          <w:color w:val="000000"/>
        </w:rPr>
        <w:t xml:space="preserve"> </w:t>
      </w:r>
      <w:r>
        <w:rPr>
          <w:rFonts w:ascii="Arial" w:hAnsi="Arial" w:cs="Arial"/>
          <w:b/>
          <w:color w:val="000000"/>
        </w:rPr>
        <w:t>Structure</w:t>
      </w:r>
      <w:r w:rsidR="00C668C7">
        <w:rPr>
          <w:rFonts w:ascii="Arial" w:hAnsi="Arial" w:cs="Arial"/>
          <w:b/>
          <w:color w:val="000000"/>
        </w:rPr>
        <w:t xml:space="preserve"> and</w:t>
      </w:r>
      <w:r>
        <w:rPr>
          <w:rFonts w:ascii="Arial" w:hAnsi="Arial" w:cs="Arial"/>
          <w:b/>
          <w:color w:val="000000"/>
        </w:rPr>
        <w:t xml:space="preserve"> History.</w:t>
      </w:r>
    </w:p>
    <w:p w14:paraId="3A1B3015" w14:textId="1FDE706A" w:rsidR="00DF06A1" w:rsidRDefault="00DF06A1">
      <w:pPr>
        <w:rPr>
          <w:rFonts w:ascii="Arial" w:eastAsia="MS Mincho" w:hAnsi="Arial" w:cs="Arial"/>
          <w:b/>
          <w:sz w:val="28"/>
          <w:szCs w:val="28"/>
          <w:u w:val="single"/>
        </w:rPr>
      </w:pPr>
      <w:r>
        <w:rPr>
          <w:rFonts w:ascii="Arial" w:eastAsia="MS Mincho" w:hAnsi="Arial" w:cs="Arial"/>
          <w:b/>
          <w:sz w:val="28"/>
          <w:szCs w:val="28"/>
          <w:u w:val="single"/>
        </w:rPr>
        <w:br w:type="page"/>
      </w:r>
    </w:p>
    <w:p w14:paraId="59B09B54" w14:textId="085520AA" w:rsidR="00054748" w:rsidRDefault="00605DDC" w:rsidP="00054748">
      <w:pPr>
        <w:spacing w:after="0" w:line="240" w:lineRule="auto"/>
        <w:rPr>
          <w:rFonts w:ascii="Arial" w:hAnsi="Arial" w:cs="Arial"/>
          <w:b/>
          <w:sz w:val="28"/>
          <w:szCs w:val="28"/>
        </w:rPr>
      </w:pPr>
      <w:r>
        <w:rPr>
          <w:rFonts w:ascii="Arial" w:hAnsi="Arial" w:cs="Arial"/>
          <w:b/>
          <w:sz w:val="28"/>
          <w:szCs w:val="28"/>
        </w:rPr>
        <w:lastRenderedPageBreak/>
        <w:t>Respondent</w:t>
      </w:r>
      <w:r w:rsidR="00054748" w:rsidRPr="00631345">
        <w:rPr>
          <w:rFonts w:ascii="Arial" w:hAnsi="Arial" w:cs="Arial"/>
          <w:b/>
          <w:sz w:val="28"/>
          <w:szCs w:val="28"/>
        </w:rPr>
        <w:t xml:space="preserve"> Name: </w:t>
      </w:r>
      <w:r w:rsidR="00054748" w:rsidRPr="00631345">
        <w:rPr>
          <w:rFonts w:ascii="Arial" w:hAnsi="Arial" w:cs="Arial"/>
          <w:sz w:val="28"/>
          <w:szCs w:val="28"/>
        </w:rPr>
        <w:fldChar w:fldCharType="begin">
          <w:ffData>
            <w:name w:val="Text2"/>
            <w:enabled/>
            <w:calcOnExit w:val="0"/>
            <w:textInput/>
          </w:ffData>
        </w:fldChar>
      </w:r>
      <w:r w:rsidR="00054748" w:rsidRPr="00631345">
        <w:rPr>
          <w:rFonts w:ascii="Arial" w:hAnsi="Arial" w:cs="Arial"/>
          <w:sz w:val="28"/>
          <w:szCs w:val="28"/>
        </w:rPr>
        <w:instrText xml:space="preserve"> FORMTEXT </w:instrText>
      </w:r>
      <w:r w:rsidR="00054748" w:rsidRPr="00631345">
        <w:rPr>
          <w:rFonts w:ascii="Arial" w:hAnsi="Arial" w:cs="Arial"/>
          <w:sz w:val="28"/>
          <w:szCs w:val="28"/>
        </w:rPr>
      </w:r>
      <w:r w:rsidR="00054748" w:rsidRPr="00631345">
        <w:rPr>
          <w:rFonts w:ascii="Arial" w:hAnsi="Arial" w:cs="Arial"/>
          <w:sz w:val="28"/>
          <w:szCs w:val="28"/>
        </w:rPr>
        <w:fldChar w:fldCharType="separate"/>
      </w:r>
      <w:r w:rsidR="00054748">
        <w:rPr>
          <w:rFonts w:ascii="Arial" w:hAnsi="Arial" w:cs="Arial"/>
          <w:sz w:val="28"/>
          <w:szCs w:val="28"/>
        </w:rPr>
        <w:t> </w:t>
      </w:r>
      <w:r w:rsidR="00054748">
        <w:rPr>
          <w:rFonts w:ascii="Arial" w:hAnsi="Arial" w:cs="Arial"/>
          <w:sz w:val="28"/>
          <w:szCs w:val="28"/>
        </w:rPr>
        <w:t> </w:t>
      </w:r>
      <w:r w:rsidR="00054748">
        <w:rPr>
          <w:rFonts w:ascii="Arial" w:hAnsi="Arial" w:cs="Arial"/>
          <w:sz w:val="28"/>
          <w:szCs w:val="28"/>
        </w:rPr>
        <w:t> </w:t>
      </w:r>
      <w:r w:rsidR="00054748">
        <w:rPr>
          <w:rFonts w:ascii="Arial" w:hAnsi="Arial" w:cs="Arial"/>
          <w:sz w:val="28"/>
          <w:szCs w:val="28"/>
        </w:rPr>
        <w:t> </w:t>
      </w:r>
      <w:r w:rsidR="00054748">
        <w:rPr>
          <w:rFonts w:ascii="Arial" w:hAnsi="Arial" w:cs="Arial"/>
          <w:sz w:val="28"/>
          <w:szCs w:val="28"/>
        </w:rPr>
        <w:t> </w:t>
      </w:r>
      <w:r w:rsidR="00054748" w:rsidRPr="00631345">
        <w:rPr>
          <w:rFonts w:ascii="Arial" w:hAnsi="Arial" w:cs="Arial"/>
          <w:sz w:val="28"/>
          <w:szCs w:val="28"/>
        </w:rPr>
        <w:fldChar w:fldCharType="end"/>
      </w:r>
    </w:p>
    <w:p w14:paraId="6743CAAB" w14:textId="77777777" w:rsidR="00054748" w:rsidRPr="00631345" w:rsidRDefault="00054748" w:rsidP="00054748">
      <w:pPr>
        <w:spacing w:after="0" w:line="240" w:lineRule="auto"/>
        <w:rPr>
          <w:rFonts w:ascii="Arial" w:eastAsia="Times New Roman" w:hAnsi="Arial" w:cs="Arial"/>
          <w:b/>
        </w:rPr>
      </w:pPr>
    </w:p>
    <w:p w14:paraId="2EC2E434" w14:textId="77777777" w:rsidR="00054748" w:rsidRPr="000271A1" w:rsidRDefault="00054748" w:rsidP="00054748">
      <w:pPr>
        <w:spacing w:after="0" w:line="240" w:lineRule="auto"/>
        <w:ind w:left="60"/>
        <w:contextualSpacing/>
        <w:rPr>
          <w:rFonts w:ascii="Arial" w:eastAsia="MS Mincho" w:hAnsi="Arial" w:cs="Arial"/>
          <w:b/>
          <w:sz w:val="28"/>
          <w:szCs w:val="28"/>
        </w:rPr>
      </w:pPr>
    </w:p>
    <w:p w14:paraId="05B96FD1" w14:textId="44D2E117" w:rsidR="00054748" w:rsidRPr="003B7F0D" w:rsidRDefault="00054748" w:rsidP="00054748">
      <w:pPr>
        <w:spacing w:after="0" w:line="240" w:lineRule="auto"/>
        <w:contextualSpacing/>
        <w:jc w:val="both"/>
        <w:rPr>
          <w:rFonts w:ascii="Arial" w:eastAsia="MS Mincho" w:hAnsi="Arial" w:cs="Arial"/>
          <w:b/>
          <w:sz w:val="28"/>
          <w:u w:val="single"/>
        </w:rPr>
      </w:pPr>
      <w:r w:rsidRPr="003B7F0D">
        <w:rPr>
          <w:rFonts w:ascii="Arial" w:eastAsia="MS Mincho" w:hAnsi="Arial" w:cs="Arial"/>
          <w:b/>
          <w:sz w:val="28"/>
          <w:u w:val="single"/>
        </w:rPr>
        <w:t>SRC</w:t>
      </w:r>
      <w:r w:rsidR="0039660D">
        <w:rPr>
          <w:rFonts w:ascii="Arial" w:eastAsia="MS Mincho" w:hAnsi="Arial" w:cs="Arial"/>
          <w:b/>
          <w:sz w:val="28"/>
          <w:u w:val="single"/>
        </w:rPr>
        <w:t xml:space="preserve"> </w:t>
      </w:r>
      <w:r w:rsidRPr="003B7F0D">
        <w:rPr>
          <w:rFonts w:ascii="Arial" w:eastAsia="MS Mincho" w:hAnsi="Arial" w:cs="Arial"/>
          <w:b/>
          <w:sz w:val="28"/>
          <w:u w:val="single"/>
        </w:rPr>
        <w:t>#</w:t>
      </w:r>
      <w:r w:rsidR="00F0400E" w:rsidRPr="003B7F0D">
        <w:rPr>
          <w:rFonts w:ascii="Arial" w:eastAsia="MS Mincho" w:hAnsi="Arial" w:cs="Arial"/>
          <w:b/>
          <w:sz w:val="28"/>
          <w:u w:val="single"/>
        </w:rPr>
        <w:t>4</w:t>
      </w:r>
      <w:r w:rsidRPr="003B7F0D">
        <w:rPr>
          <w:rFonts w:ascii="Arial" w:eastAsia="MS Mincho" w:hAnsi="Arial" w:cs="Arial"/>
          <w:b/>
          <w:sz w:val="28"/>
          <w:u w:val="single"/>
        </w:rPr>
        <w:t xml:space="preserve"> – </w:t>
      </w:r>
      <w:r w:rsidR="00605DDC">
        <w:rPr>
          <w:rFonts w:ascii="Arial" w:eastAsia="MS Mincho" w:hAnsi="Arial" w:cs="Arial"/>
          <w:b/>
          <w:sz w:val="28"/>
          <w:u w:val="single"/>
        </w:rPr>
        <w:t>RESPONDENT</w:t>
      </w:r>
      <w:r w:rsidR="00021BCD">
        <w:rPr>
          <w:rFonts w:ascii="Arial" w:eastAsia="MS Mincho" w:hAnsi="Arial" w:cs="Arial"/>
          <w:b/>
          <w:sz w:val="28"/>
          <w:u w:val="single"/>
        </w:rPr>
        <w:t xml:space="preserve"> QUALIFICATIONS</w:t>
      </w:r>
    </w:p>
    <w:p w14:paraId="36035EFF" w14:textId="77777777" w:rsidR="00054748" w:rsidRDefault="00054748" w:rsidP="00054748">
      <w:pPr>
        <w:spacing w:after="0" w:line="240" w:lineRule="auto"/>
        <w:contextualSpacing/>
        <w:jc w:val="both"/>
        <w:rPr>
          <w:rFonts w:ascii="Arial" w:eastAsia="MS Mincho" w:hAnsi="Arial" w:cs="Arial"/>
          <w:b/>
          <w:sz w:val="28"/>
        </w:rPr>
      </w:pPr>
    </w:p>
    <w:p w14:paraId="19CFAE10" w14:textId="7407EB7B" w:rsidR="00640441" w:rsidRDefault="00640441" w:rsidP="00C402CF">
      <w:pPr>
        <w:spacing w:after="0" w:line="240" w:lineRule="auto"/>
        <w:jc w:val="both"/>
        <w:rPr>
          <w:rFonts w:ascii="Arial" w:eastAsia="Times New Roman" w:hAnsi="Arial" w:cs="Arial"/>
          <w:color w:val="000000"/>
        </w:rPr>
      </w:pPr>
      <w:r w:rsidRPr="00640441">
        <w:rPr>
          <w:rFonts w:ascii="Arial" w:eastAsia="Times New Roman" w:hAnsi="Arial" w:cs="Arial"/>
          <w:color w:val="000000"/>
        </w:rPr>
        <w:t xml:space="preserve">The Respondent shall demonstrate its capability to provide the services described in Attachment </w:t>
      </w:r>
      <w:r w:rsidR="00F93720">
        <w:rPr>
          <w:rFonts w:ascii="Arial" w:eastAsia="Times New Roman" w:hAnsi="Arial" w:cs="Arial"/>
          <w:color w:val="000000"/>
        </w:rPr>
        <w:t>B-2</w:t>
      </w:r>
      <w:r w:rsidR="007855B2">
        <w:rPr>
          <w:rFonts w:ascii="Arial" w:eastAsia="Times New Roman" w:hAnsi="Arial" w:cs="Arial"/>
          <w:color w:val="000000"/>
        </w:rPr>
        <w:t>,</w:t>
      </w:r>
      <w:r w:rsidRPr="00640441">
        <w:rPr>
          <w:rFonts w:ascii="Arial" w:eastAsia="Times New Roman" w:hAnsi="Arial" w:cs="Arial"/>
          <w:color w:val="000000"/>
        </w:rPr>
        <w:t xml:space="preserve"> Scope of Services, by describing its relevant experience with large customer service delivery systems, qualifications and length of experience in providing services similar in nature to those described in this </w:t>
      </w:r>
      <w:r w:rsidR="007855B2">
        <w:rPr>
          <w:rFonts w:ascii="Arial" w:eastAsia="Times New Roman" w:hAnsi="Arial" w:cs="Arial"/>
          <w:color w:val="000000"/>
        </w:rPr>
        <w:t>ITN</w:t>
      </w:r>
      <w:r w:rsidRPr="00640441">
        <w:rPr>
          <w:rFonts w:ascii="Arial" w:eastAsia="Times New Roman" w:hAnsi="Arial" w:cs="Arial"/>
          <w:color w:val="000000"/>
        </w:rPr>
        <w:t xml:space="preserve">. The description shall include how these experiences will be applied to move the Agency forward based on its current Strategic Plan. Details of corporate experience (including any subcontractor experience and capabilities) shall include a list of all contracts related to services similar in nature to those described in this </w:t>
      </w:r>
      <w:r w:rsidR="007855B2">
        <w:rPr>
          <w:rFonts w:ascii="Arial" w:eastAsia="Times New Roman" w:hAnsi="Arial" w:cs="Arial"/>
          <w:color w:val="000000"/>
        </w:rPr>
        <w:t>ITN</w:t>
      </w:r>
      <w:r w:rsidRPr="00640441">
        <w:rPr>
          <w:rFonts w:ascii="Arial" w:eastAsia="Times New Roman" w:hAnsi="Arial" w:cs="Arial"/>
          <w:color w:val="000000"/>
        </w:rPr>
        <w:t xml:space="preserve"> within the last five (5) years and shall include, at a minimum:</w:t>
      </w:r>
    </w:p>
    <w:p w14:paraId="1DAAF0C2" w14:textId="77777777" w:rsidR="004521F4" w:rsidRDefault="004521F4" w:rsidP="00C402CF">
      <w:pPr>
        <w:spacing w:after="0" w:line="240" w:lineRule="auto"/>
        <w:jc w:val="both"/>
        <w:rPr>
          <w:rFonts w:ascii="Arial" w:eastAsia="Times New Roman" w:hAnsi="Arial" w:cs="Arial"/>
          <w:color w:val="000000"/>
        </w:rPr>
      </w:pPr>
    </w:p>
    <w:p w14:paraId="03795096" w14:textId="77777777" w:rsidR="0056184F" w:rsidRDefault="0056184F" w:rsidP="00C55D34">
      <w:pPr>
        <w:spacing w:after="0" w:line="240" w:lineRule="auto"/>
        <w:rPr>
          <w:rFonts w:ascii="Arial" w:eastAsia="Times New Roman" w:hAnsi="Arial" w:cs="Arial"/>
          <w:color w:val="000000"/>
        </w:rPr>
      </w:pPr>
    </w:p>
    <w:p w14:paraId="3EB54923" w14:textId="69120632" w:rsidR="0056184F" w:rsidRDefault="00B53DA3" w:rsidP="00C402CF">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1.</w:t>
      </w:r>
      <w:r w:rsidR="00470CA5">
        <w:rPr>
          <w:rFonts w:ascii="Arial" w:eastAsia="Times New Roman" w:hAnsi="Arial" w:cs="Arial"/>
          <w:color w:val="000000"/>
        </w:rPr>
        <w:tab/>
      </w:r>
      <w:r w:rsidRPr="003B7F0D">
        <w:rPr>
          <w:rFonts w:ascii="Arial" w:eastAsia="Times New Roman" w:hAnsi="Arial" w:cs="Arial"/>
          <w:color w:val="000000"/>
        </w:rPr>
        <w:t>Relevant experience with designing, developing, implementing, hosting, and maintaining information technology and business solutions including mail operations, call center operations, and supporting business operations</w:t>
      </w:r>
      <w:r w:rsidR="00C47256">
        <w:rPr>
          <w:rFonts w:ascii="Arial" w:eastAsia="Times New Roman" w:hAnsi="Arial" w:cs="Arial"/>
          <w:color w:val="000000"/>
        </w:rPr>
        <w:t>;</w:t>
      </w:r>
    </w:p>
    <w:p w14:paraId="3C007F3B" w14:textId="73849A02" w:rsidR="00C47256" w:rsidRDefault="00B53DA3" w:rsidP="00C402CF">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2.</w:t>
      </w:r>
      <w:r w:rsidR="00470CA5">
        <w:rPr>
          <w:rFonts w:ascii="Arial" w:eastAsia="Times New Roman" w:hAnsi="Arial" w:cs="Arial"/>
          <w:color w:val="000000"/>
        </w:rPr>
        <w:tab/>
      </w:r>
      <w:r w:rsidRPr="003B7F0D">
        <w:rPr>
          <w:rFonts w:ascii="Arial" w:eastAsia="Times New Roman" w:hAnsi="Arial" w:cs="Arial"/>
          <w:color w:val="000000"/>
        </w:rPr>
        <w:t>Relevant experience with developing and implementing technology services, business operations, and contact centers for large healthcare systems including project and program management, business requirements elicitation and development, system testing</w:t>
      </w:r>
      <w:r w:rsidR="009A5465">
        <w:rPr>
          <w:rFonts w:ascii="Arial" w:eastAsia="Times New Roman" w:hAnsi="Arial" w:cs="Arial"/>
          <w:color w:val="000000"/>
        </w:rPr>
        <w:t>,</w:t>
      </w:r>
      <w:r w:rsidRPr="003B7F0D">
        <w:rPr>
          <w:rFonts w:ascii="Arial" w:eastAsia="Times New Roman" w:hAnsi="Arial" w:cs="Arial"/>
          <w:color w:val="000000"/>
        </w:rPr>
        <w:t xml:space="preserve"> and system implementation;</w:t>
      </w:r>
    </w:p>
    <w:p w14:paraId="3A4C3CB2" w14:textId="62FFF18A" w:rsidR="00C47256" w:rsidRDefault="00B53DA3" w:rsidP="00C402CF">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3.</w:t>
      </w:r>
      <w:r w:rsidR="00470CA5">
        <w:rPr>
          <w:rFonts w:ascii="Arial" w:eastAsia="Times New Roman" w:hAnsi="Arial" w:cs="Arial"/>
          <w:color w:val="000000"/>
        </w:rPr>
        <w:tab/>
      </w:r>
      <w:r w:rsidRPr="003B7F0D">
        <w:rPr>
          <w:rFonts w:ascii="Arial" w:eastAsia="Times New Roman" w:hAnsi="Arial" w:cs="Arial"/>
          <w:color w:val="000000"/>
        </w:rPr>
        <w:t xml:space="preserve">Capability to work in parallel on multiple projects, with multiple vendors, and maintain timelines while effectively working as a single, distributed team to meet Agency and </w:t>
      </w:r>
      <w:r w:rsidR="0003781E">
        <w:rPr>
          <w:rFonts w:ascii="Arial" w:eastAsia="Times New Roman" w:hAnsi="Arial" w:cs="Arial"/>
          <w:color w:val="000000"/>
        </w:rPr>
        <w:t>f</w:t>
      </w:r>
      <w:r w:rsidRPr="003B7F0D">
        <w:rPr>
          <w:rFonts w:ascii="Arial" w:eastAsia="Times New Roman" w:hAnsi="Arial" w:cs="Arial"/>
          <w:color w:val="000000"/>
        </w:rPr>
        <w:t>ederal requirements;</w:t>
      </w:r>
    </w:p>
    <w:p w14:paraId="2A0FA372" w14:textId="0FE227A2" w:rsidR="00C47256" w:rsidRDefault="00B53DA3" w:rsidP="00C402CF">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4.</w:t>
      </w:r>
      <w:r w:rsidR="00470CA5">
        <w:rPr>
          <w:rFonts w:ascii="Arial" w:eastAsia="Times New Roman" w:hAnsi="Arial" w:cs="Arial"/>
          <w:color w:val="000000"/>
        </w:rPr>
        <w:tab/>
      </w:r>
      <w:r w:rsidR="000D193E">
        <w:rPr>
          <w:rFonts w:ascii="Arial" w:eastAsia="Times New Roman" w:hAnsi="Arial" w:cs="Arial"/>
          <w:color w:val="000000"/>
        </w:rPr>
        <w:t xml:space="preserve">How </w:t>
      </w:r>
      <w:r w:rsidR="007E3447">
        <w:rPr>
          <w:rFonts w:ascii="Arial" w:eastAsia="Times New Roman" w:hAnsi="Arial" w:cs="Arial"/>
          <w:color w:val="000000"/>
        </w:rPr>
        <w:t xml:space="preserve">the </w:t>
      </w:r>
      <w:r w:rsidR="00605DDC">
        <w:rPr>
          <w:rFonts w:ascii="Arial" w:eastAsia="Times New Roman" w:hAnsi="Arial" w:cs="Arial"/>
          <w:color w:val="000000"/>
        </w:rPr>
        <w:t>Respondent</w:t>
      </w:r>
      <w:r w:rsidR="007E3447">
        <w:rPr>
          <w:rFonts w:ascii="Arial" w:eastAsia="Times New Roman" w:hAnsi="Arial" w:cs="Arial"/>
          <w:color w:val="000000"/>
        </w:rPr>
        <w:t>’s and any subcontractor</w:t>
      </w:r>
      <w:r w:rsidR="000D193E">
        <w:rPr>
          <w:rFonts w:ascii="Arial" w:eastAsia="Times New Roman" w:hAnsi="Arial" w:cs="Arial"/>
          <w:color w:val="000000"/>
        </w:rPr>
        <w:t xml:space="preserve"> </w:t>
      </w:r>
      <w:r w:rsidRPr="003B7F0D">
        <w:rPr>
          <w:rFonts w:ascii="Arial" w:eastAsia="Times New Roman" w:hAnsi="Arial" w:cs="Arial"/>
          <w:color w:val="000000"/>
        </w:rPr>
        <w:t xml:space="preserve">qualifications and experience prepares the </w:t>
      </w:r>
      <w:r w:rsidR="00605DDC">
        <w:rPr>
          <w:rFonts w:ascii="Arial" w:eastAsia="Times New Roman" w:hAnsi="Arial" w:cs="Arial"/>
          <w:color w:val="000000"/>
        </w:rPr>
        <w:t>Respondent</w:t>
      </w:r>
      <w:r w:rsidRPr="003B7F0D">
        <w:rPr>
          <w:rFonts w:ascii="Arial" w:eastAsia="Times New Roman" w:hAnsi="Arial" w:cs="Arial"/>
          <w:color w:val="000000"/>
        </w:rPr>
        <w:t xml:space="preserve"> to move the Agency forward based on the goals, objectives</w:t>
      </w:r>
      <w:r w:rsidR="009E2B7A">
        <w:rPr>
          <w:rFonts w:ascii="Arial" w:eastAsia="Times New Roman" w:hAnsi="Arial" w:cs="Arial"/>
          <w:color w:val="000000"/>
        </w:rPr>
        <w:t>,</w:t>
      </w:r>
      <w:r w:rsidRPr="003B7F0D">
        <w:rPr>
          <w:rFonts w:ascii="Arial" w:eastAsia="Times New Roman" w:hAnsi="Arial" w:cs="Arial"/>
          <w:color w:val="000000"/>
        </w:rPr>
        <w:t xml:space="preserve"> and guiding principles as described within the Agency’s Strategic Plan</w:t>
      </w:r>
      <w:r w:rsidR="00C47256">
        <w:rPr>
          <w:rFonts w:ascii="Arial" w:eastAsia="Times New Roman" w:hAnsi="Arial" w:cs="Arial"/>
          <w:color w:val="000000"/>
        </w:rPr>
        <w:t>;</w:t>
      </w:r>
    </w:p>
    <w:p w14:paraId="0EE3CAEE" w14:textId="7D16D826" w:rsidR="00C47256" w:rsidRDefault="00B53DA3" w:rsidP="00F82E87">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5.</w:t>
      </w:r>
      <w:r w:rsidR="00470CA5">
        <w:rPr>
          <w:rFonts w:ascii="Arial" w:eastAsia="Times New Roman" w:hAnsi="Arial" w:cs="Arial"/>
          <w:color w:val="000000"/>
        </w:rPr>
        <w:tab/>
      </w:r>
      <w:r w:rsidRPr="003B7F0D">
        <w:rPr>
          <w:rFonts w:ascii="Arial" w:eastAsia="Times New Roman" w:hAnsi="Arial" w:cs="Arial"/>
          <w:color w:val="000000"/>
        </w:rPr>
        <w:t>Relevant experience with designing, develop</w:t>
      </w:r>
      <w:r w:rsidR="00CF1DEB">
        <w:rPr>
          <w:rFonts w:ascii="Arial" w:eastAsia="Times New Roman" w:hAnsi="Arial" w:cs="Arial"/>
          <w:color w:val="000000"/>
        </w:rPr>
        <w:t>ing</w:t>
      </w:r>
      <w:r w:rsidR="000901D7">
        <w:rPr>
          <w:rFonts w:ascii="Arial" w:eastAsia="Times New Roman" w:hAnsi="Arial" w:cs="Arial"/>
          <w:color w:val="000000"/>
        </w:rPr>
        <w:t>,</w:t>
      </w:r>
      <w:r w:rsidRPr="003B7F0D">
        <w:rPr>
          <w:rFonts w:ascii="Arial" w:eastAsia="Times New Roman" w:hAnsi="Arial" w:cs="Arial"/>
          <w:color w:val="000000"/>
        </w:rPr>
        <w:t xml:space="preserve"> and implementing </w:t>
      </w:r>
      <w:r w:rsidR="003B2B8D">
        <w:rPr>
          <w:rFonts w:ascii="Arial" w:eastAsia="Times New Roman" w:hAnsi="Arial" w:cs="Arial"/>
          <w:color w:val="000000"/>
        </w:rPr>
        <w:t>Customer</w:t>
      </w:r>
      <w:r w:rsidRPr="003B7F0D">
        <w:rPr>
          <w:rFonts w:ascii="Arial" w:eastAsia="Times New Roman" w:hAnsi="Arial" w:cs="Arial"/>
          <w:color w:val="000000"/>
        </w:rPr>
        <w:t xml:space="preserve"> centric solutions including notable industry certifications, accreditations</w:t>
      </w:r>
      <w:r w:rsidR="007268E1">
        <w:rPr>
          <w:rFonts w:ascii="Arial" w:eastAsia="Times New Roman" w:hAnsi="Arial" w:cs="Arial"/>
          <w:color w:val="000000"/>
        </w:rPr>
        <w:t>,</w:t>
      </w:r>
      <w:r w:rsidRPr="003B7F0D">
        <w:rPr>
          <w:rFonts w:ascii="Arial" w:eastAsia="Times New Roman" w:hAnsi="Arial" w:cs="Arial"/>
          <w:color w:val="000000"/>
        </w:rPr>
        <w:t xml:space="preserve"> and/or awards (URAC, ICMI, NCQA, JD Power)</w:t>
      </w:r>
      <w:r w:rsidR="00C47256">
        <w:rPr>
          <w:rFonts w:ascii="Arial" w:eastAsia="Times New Roman" w:hAnsi="Arial" w:cs="Arial"/>
          <w:color w:val="000000"/>
        </w:rPr>
        <w:t>; and</w:t>
      </w:r>
    </w:p>
    <w:p w14:paraId="75698450" w14:textId="706F2F19" w:rsidR="00B53DA3" w:rsidRPr="003B7F0D" w:rsidRDefault="00B53DA3" w:rsidP="00C402CF">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6.</w:t>
      </w:r>
      <w:r w:rsidR="00470CA5">
        <w:rPr>
          <w:rFonts w:ascii="Arial" w:eastAsia="Times New Roman" w:hAnsi="Arial" w:cs="Arial"/>
          <w:color w:val="000000"/>
        </w:rPr>
        <w:tab/>
      </w:r>
      <w:r w:rsidR="000D193E">
        <w:rPr>
          <w:rFonts w:ascii="Arial" w:eastAsia="Times New Roman" w:hAnsi="Arial" w:cs="Arial"/>
          <w:color w:val="000000"/>
        </w:rPr>
        <w:t>Any r</w:t>
      </w:r>
      <w:r w:rsidRPr="003B7F0D">
        <w:rPr>
          <w:rFonts w:ascii="Arial" w:eastAsia="Times New Roman" w:hAnsi="Arial" w:cs="Arial"/>
          <w:color w:val="000000"/>
        </w:rPr>
        <w:t xml:space="preserve">elevant experience </w:t>
      </w:r>
      <w:r w:rsidR="007E3447">
        <w:rPr>
          <w:rFonts w:ascii="Arial" w:eastAsia="Times New Roman" w:hAnsi="Arial" w:cs="Arial"/>
          <w:color w:val="000000"/>
        </w:rPr>
        <w:t xml:space="preserve">the </w:t>
      </w:r>
      <w:r w:rsidR="00605DDC">
        <w:rPr>
          <w:rFonts w:ascii="Arial" w:eastAsia="Times New Roman" w:hAnsi="Arial" w:cs="Arial"/>
          <w:color w:val="000000"/>
        </w:rPr>
        <w:t>Respondent</w:t>
      </w:r>
      <w:r w:rsidR="007E3447">
        <w:rPr>
          <w:rFonts w:ascii="Arial" w:eastAsia="Times New Roman" w:hAnsi="Arial" w:cs="Arial"/>
          <w:color w:val="000000"/>
        </w:rPr>
        <w:t xml:space="preserve"> has </w:t>
      </w:r>
      <w:r w:rsidRPr="003B7F0D">
        <w:rPr>
          <w:rFonts w:ascii="Arial" w:eastAsia="Times New Roman" w:hAnsi="Arial" w:cs="Arial"/>
          <w:color w:val="000000"/>
        </w:rPr>
        <w:t xml:space="preserve">with obtaining CMS certification for overall operations.  </w:t>
      </w:r>
    </w:p>
    <w:p w14:paraId="1D55876F" w14:textId="77777777" w:rsidR="00054748" w:rsidRDefault="00054748" w:rsidP="00C402CF">
      <w:pPr>
        <w:shd w:val="clear" w:color="auto" w:fill="FFFFFF" w:themeFill="background1"/>
        <w:spacing w:after="0" w:line="240" w:lineRule="auto"/>
        <w:jc w:val="both"/>
        <w:rPr>
          <w:rFonts w:ascii="Arial" w:eastAsia="Times New Roman" w:hAnsi="Arial" w:cs="Arial"/>
        </w:rPr>
      </w:pPr>
    </w:p>
    <w:p w14:paraId="75395C14" w14:textId="77777777" w:rsidR="00054748" w:rsidRPr="000271A1" w:rsidRDefault="00054748" w:rsidP="00C402CF">
      <w:pPr>
        <w:spacing w:after="0" w:line="240" w:lineRule="auto"/>
        <w:jc w:val="both"/>
        <w:rPr>
          <w:rFonts w:ascii="Arial" w:eastAsia="Times New Roman" w:hAnsi="Arial" w:cs="Arial"/>
        </w:rPr>
      </w:pPr>
    </w:p>
    <w:p w14:paraId="348E524B" w14:textId="6259C879" w:rsidR="00054748" w:rsidRPr="00D06B08" w:rsidRDefault="00005FCB" w:rsidP="00054748">
      <w:pPr>
        <w:spacing w:after="0" w:line="240" w:lineRule="auto"/>
        <w:rPr>
          <w:rFonts w:ascii="Arial" w:hAnsi="Arial" w:cs="Arial"/>
          <w:b/>
          <w:color w:val="000000"/>
        </w:rPr>
      </w:pPr>
      <w:r>
        <w:rPr>
          <w:rFonts w:ascii="Arial" w:hAnsi="Arial" w:cs="Arial"/>
          <w:b/>
          <w:color w:val="000000"/>
        </w:rPr>
        <w:t>Response</w:t>
      </w:r>
      <w:r w:rsidR="00054748" w:rsidRPr="00D06B08">
        <w:rPr>
          <w:rFonts w:ascii="Arial" w:hAnsi="Arial" w:cs="Arial"/>
          <w:b/>
          <w:color w:val="000000"/>
        </w:rPr>
        <w:t>:</w:t>
      </w:r>
    </w:p>
    <w:p w14:paraId="52F7D7CB" w14:textId="77777777" w:rsidR="00054748" w:rsidRDefault="00054748" w:rsidP="00054748">
      <w:pPr>
        <w:spacing w:after="0" w:line="240" w:lineRule="auto"/>
        <w:jc w:val="both"/>
        <w:rPr>
          <w:rFonts w:ascii="Arial" w:eastAsia="Times New Roman" w:hAnsi="Arial" w:cs="Arial"/>
        </w:rPr>
      </w:pPr>
    </w:p>
    <w:p w14:paraId="091E6AB4" w14:textId="77777777" w:rsidR="00054748" w:rsidRDefault="00054748" w:rsidP="00054748">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EF03AB4" w14:textId="77777777" w:rsidR="00054748" w:rsidRPr="00986730" w:rsidRDefault="00054748" w:rsidP="00054748">
      <w:pPr>
        <w:spacing w:after="0" w:line="240" w:lineRule="auto"/>
        <w:jc w:val="both"/>
        <w:rPr>
          <w:rFonts w:ascii="Arial" w:eastAsia="Times New Roman" w:hAnsi="Arial" w:cs="Arial"/>
        </w:rPr>
      </w:pPr>
    </w:p>
    <w:p w14:paraId="1108F7E4" w14:textId="0947BD28" w:rsidR="00054748" w:rsidRPr="00986730" w:rsidRDefault="006C2535" w:rsidP="00054748">
      <w:pPr>
        <w:spacing w:after="0" w:line="240" w:lineRule="auto"/>
        <w:jc w:val="both"/>
        <w:rPr>
          <w:rFonts w:ascii="Arial" w:eastAsia="Times New Roman" w:hAnsi="Arial" w:cs="Arial"/>
          <w:b/>
          <w:sz w:val="28"/>
        </w:rPr>
      </w:pPr>
      <w:r>
        <w:rPr>
          <w:rFonts w:ascii="Arial" w:eastAsia="Times New Roman" w:hAnsi="Arial" w:cs="Arial"/>
          <w:b/>
          <w:sz w:val="28"/>
        </w:rPr>
        <w:t>SRC</w:t>
      </w:r>
      <w:r w:rsidR="007268E1">
        <w:rPr>
          <w:rFonts w:ascii="Arial" w:eastAsia="Times New Roman" w:hAnsi="Arial" w:cs="Arial"/>
          <w:b/>
          <w:sz w:val="28"/>
        </w:rPr>
        <w:t xml:space="preserve"> </w:t>
      </w:r>
      <w:r>
        <w:rPr>
          <w:rFonts w:ascii="Arial" w:eastAsia="Times New Roman" w:hAnsi="Arial" w:cs="Arial"/>
          <w:b/>
          <w:sz w:val="28"/>
        </w:rPr>
        <w:t>#4 Evaluation Criteria:</w:t>
      </w:r>
      <w:r w:rsidR="00054748" w:rsidRPr="00986730">
        <w:rPr>
          <w:rFonts w:ascii="Arial" w:eastAsia="Times New Roman" w:hAnsi="Arial" w:cs="Arial"/>
          <w:b/>
          <w:sz w:val="28"/>
        </w:rPr>
        <w:t xml:space="preserve">  </w:t>
      </w:r>
    </w:p>
    <w:p w14:paraId="201A99E8" w14:textId="37FF851C" w:rsidR="00054748" w:rsidRDefault="00054748" w:rsidP="00054748">
      <w:pPr>
        <w:spacing w:after="0" w:line="240" w:lineRule="auto"/>
        <w:jc w:val="both"/>
        <w:rPr>
          <w:rFonts w:ascii="Arial" w:eastAsia="Times New Roman" w:hAnsi="Arial" w:cs="Arial"/>
        </w:rPr>
      </w:pPr>
    </w:p>
    <w:p w14:paraId="67C39096" w14:textId="1F2BF606" w:rsidR="00CF434B" w:rsidRDefault="00CF434B" w:rsidP="00E06781">
      <w:pPr>
        <w:pStyle w:val="ListParagraph"/>
        <w:numPr>
          <w:ilvl w:val="0"/>
          <w:numId w:val="28"/>
        </w:numPr>
        <w:spacing w:after="0" w:line="240" w:lineRule="auto"/>
        <w:ind w:left="360"/>
        <w:jc w:val="both"/>
        <w:rPr>
          <w:rFonts w:ascii="Arial" w:eastAsia="Times New Roman" w:hAnsi="Arial" w:cs="Arial"/>
        </w:rPr>
      </w:pP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 xml:space="preserve">’s capability and approach to meet the requirements described in this </w:t>
      </w:r>
      <w:r w:rsidR="00DE4DB7">
        <w:rPr>
          <w:rFonts w:ascii="Arial" w:eastAsia="Times New Roman" w:hAnsi="Arial" w:cs="Arial"/>
        </w:rPr>
        <w:t>ITN</w:t>
      </w:r>
      <w:r w:rsidRPr="00CF434B">
        <w:rPr>
          <w:rFonts w:ascii="Arial" w:eastAsia="Times New Roman" w:hAnsi="Arial" w:cs="Arial"/>
        </w:rPr>
        <w:t xml:space="preserve">, based on the relative experience in the performance of current or previous contracts for which it is/was the lead </w:t>
      </w:r>
      <w:r w:rsidR="007E3447">
        <w:rPr>
          <w:rFonts w:ascii="Arial" w:eastAsia="Times New Roman" w:hAnsi="Arial" w:cs="Arial"/>
        </w:rPr>
        <w:t>v</w:t>
      </w:r>
      <w:r w:rsidRPr="00CF434B">
        <w:rPr>
          <w:rFonts w:ascii="Arial" w:eastAsia="Times New Roman" w:hAnsi="Arial" w:cs="Arial"/>
        </w:rPr>
        <w:t xml:space="preserve">endor on any projects similar in size, scope, and complexity </w:t>
      </w:r>
      <w:r w:rsidR="00DE6F4B">
        <w:rPr>
          <w:rFonts w:ascii="Arial" w:eastAsia="Times New Roman" w:hAnsi="Arial" w:cs="Arial"/>
        </w:rPr>
        <w:t xml:space="preserve">to the UOC Project </w:t>
      </w:r>
      <w:r w:rsidRPr="00CF434B">
        <w:rPr>
          <w:rFonts w:ascii="Arial" w:eastAsia="Times New Roman" w:hAnsi="Arial" w:cs="Arial"/>
        </w:rPr>
        <w:t>in the past five (5) years.</w:t>
      </w:r>
    </w:p>
    <w:p w14:paraId="7C651E14" w14:textId="77777777" w:rsidR="00CF434B" w:rsidRPr="00CF434B" w:rsidRDefault="00CF434B" w:rsidP="003B7F0D">
      <w:pPr>
        <w:pStyle w:val="ListParagraph"/>
        <w:spacing w:after="0" w:line="240" w:lineRule="auto"/>
        <w:ind w:left="360" w:hanging="360"/>
        <w:jc w:val="both"/>
        <w:rPr>
          <w:rFonts w:ascii="Arial" w:eastAsia="Times New Roman" w:hAnsi="Arial" w:cs="Arial"/>
        </w:rPr>
      </w:pPr>
    </w:p>
    <w:p w14:paraId="548EC034" w14:textId="40E66863" w:rsidR="00CF434B" w:rsidRPr="00CF434B" w:rsidRDefault="00CF434B" w:rsidP="003B7F0D">
      <w:pPr>
        <w:pStyle w:val="ListParagraph"/>
        <w:spacing w:after="0" w:line="240" w:lineRule="auto"/>
        <w:ind w:left="360" w:hanging="360"/>
        <w:rPr>
          <w:rFonts w:ascii="Arial" w:eastAsia="Times New Roman" w:hAnsi="Arial" w:cs="Arial"/>
        </w:rPr>
      </w:pPr>
      <w:r w:rsidRPr="00CF434B">
        <w:rPr>
          <w:rFonts w:ascii="Arial" w:eastAsia="Times New Roman" w:hAnsi="Arial" w:cs="Arial"/>
        </w:rPr>
        <w:t>2.</w:t>
      </w:r>
      <w:r w:rsidR="00470CA5">
        <w:rPr>
          <w:rFonts w:ascii="Arial" w:eastAsia="Times New Roman" w:hAnsi="Arial" w:cs="Arial"/>
        </w:rPr>
        <w:tab/>
      </w: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 xml:space="preserve">'s relevant experience </w:t>
      </w:r>
      <w:r w:rsidR="00DE6F4B">
        <w:rPr>
          <w:rFonts w:ascii="Arial" w:eastAsia="Times New Roman" w:hAnsi="Arial" w:cs="Arial"/>
        </w:rPr>
        <w:t>with</w:t>
      </w:r>
      <w:r w:rsidRPr="00CF434B">
        <w:rPr>
          <w:rFonts w:ascii="Arial" w:eastAsia="Times New Roman" w:hAnsi="Arial" w:cs="Arial"/>
        </w:rPr>
        <w:t xml:space="preserve"> large healthcare systems. </w:t>
      </w:r>
      <w:r w:rsidR="00DE6F4B">
        <w:rPr>
          <w:rFonts w:ascii="Arial" w:eastAsia="Times New Roman" w:hAnsi="Arial" w:cs="Arial"/>
        </w:rPr>
        <w:br/>
      </w:r>
      <w:r w:rsidRPr="00CF434B">
        <w:rPr>
          <w:rFonts w:ascii="Arial" w:eastAsia="Times New Roman" w:hAnsi="Arial" w:cs="Arial"/>
        </w:rPr>
        <w:t xml:space="preserve"> </w:t>
      </w:r>
    </w:p>
    <w:p w14:paraId="4A31FC4C" w14:textId="77777777" w:rsidR="005337C6" w:rsidRDefault="00CF434B" w:rsidP="00C402CF">
      <w:pPr>
        <w:pStyle w:val="ListParagraph"/>
        <w:spacing w:after="0" w:line="240" w:lineRule="auto"/>
        <w:ind w:left="360" w:hanging="360"/>
        <w:jc w:val="both"/>
        <w:rPr>
          <w:rFonts w:ascii="Arial" w:eastAsia="Times New Roman" w:hAnsi="Arial" w:cs="Arial"/>
        </w:rPr>
      </w:pPr>
      <w:r w:rsidRPr="00CF434B">
        <w:rPr>
          <w:rFonts w:ascii="Arial" w:eastAsia="Times New Roman" w:hAnsi="Arial" w:cs="Arial"/>
        </w:rPr>
        <w:lastRenderedPageBreak/>
        <w:t>3.</w:t>
      </w:r>
      <w:r>
        <w:rPr>
          <w:rFonts w:ascii="Arial" w:eastAsia="Times New Roman" w:hAnsi="Arial" w:cs="Arial"/>
        </w:rPr>
        <w:tab/>
      </w: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 xml:space="preserve">’s experience and </w:t>
      </w:r>
      <w:r w:rsidR="00DE6F4B">
        <w:rPr>
          <w:rFonts w:ascii="Arial" w:eastAsia="Times New Roman" w:hAnsi="Arial" w:cs="Arial"/>
        </w:rPr>
        <w:t xml:space="preserve">demonstrated </w:t>
      </w:r>
      <w:r w:rsidRPr="00CF434B">
        <w:rPr>
          <w:rFonts w:ascii="Arial" w:eastAsia="Times New Roman" w:hAnsi="Arial" w:cs="Arial"/>
        </w:rPr>
        <w:t xml:space="preserve">capability to work in parallel </w:t>
      </w:r>
      <w:r w:rsidR="00DE6F4B">
        <w:rPr>
          <w:rFonts w:ascii="Arial" w:eastAsia="Times New Roman" w:hAnsi="Arial" w:cs="Arial"/>
        </w:rPr>
        <w:t>to perform</w:t>
      </w:r>
      <w:r w:rsidRPr="00CF434B">
        <w:rPr>
          <w:rFonts w:ascii="Arial" w:eastAsia="Times New Roman" w:hAnsi="Arial" w:cs="Arial"/>
        </w:rPr>
        <w:t xml:space="preserve"> project and program management, business requirements elicitation and development, systems testing</w:t>
      </w:r>
      <w:r w:rsidR="00BE56AE">
        <w:rPr>
          <w:rFonts w:ascii="Arial" w:eastAsia="Times New Roman" w:hAnsi="Arial" w:cs="Arial"/>
        </w:rPr>
        <w:t>,</w:t>
      </w:r>
      <w:r w:rsidRPr="00CF434B">
        <w:rPr>
          <w:rFonts w:ascii="Arial" w:eastAsia="Times New Roman" w:hAnsi="Arial" w:cs="Arial"/>
        </w:rPr>
        <w:t xml:space="preserve"> and systems implementation.</w:t>
      </w:r>
    </w:p>
    <w:p w14:paraId="03707272" w14:textId="5C6FDB03" w:rsidR="00CF434B" w:rsidRPr="00CF434B" w:rsidRDefault="00CF434B" w:rsidP="00C402CF">
      <w:pPr>
        <w:pStyle w:val="ListParagraph"/>
        <w:spacing w:after="0" w:line="240" w:lineRule="auto"/>
        <w:ind w:left="360" w:hanging="360"/>
        <w:jc w:val="both"/>
        <w:rPr>
          <w:rFonts w:ascii="Arial" w:eastAsia="Times New Roman" w:hAnsi="Arial" w:cs="Arial"/>
        </w:rPr>
      </w:pPr>
      <w:r w:rsidRPr="00CF434B">
        <w:rPr>
          <w:rFonts w:ascii="Arial" w:eastAsia="Times New Roman" w:hAnsi="Arial" w:cs="Arial"/>
        </w:rPr>
        <w:t xml:space="preserve"> </w:t>
      </w:r>
    </w:p>
    <w:p w14:paraId="0BE333F1" w14:textId="39BDA182" w:rsidR="00CF434B" w:rsidRDefault="00CF434B" w:rsidP="00C402CF">
      <w:pPr>
        <w:pStyle w:val="ListParagraph"/>
        <w:spacing w:after="0" w:line="240" w:lineRule="auto"/>
        <w:ind w:left="360" w:hanging="360"/>
        <w:jc w:val="both"/>
        <w:rPr>
          <w:rFonts w:ascii="Arial" w:eastAsia="Times New Roman" w:hAnsi="Arial" w:cs="Arial"/>
        </w:rPr>
      </w:pPr>
      <w:r w:rsidRPr="00CF434B">
        <w:rPr>
          <w:rFonts w:ascii="Arial" w:eastAsia="Times New Roman" w:hAnsi="Arial" w:cs="Arial"/>
        </w:rPr>
        <w:t>4.</w:t>
      </w:r>
      <w:r>
        <w:rPr>
          <w:rFonts w:ascii="Arial" w:eastAsia="Times New Roman" w:hAnsi="Arial" w:cs="Arial"/>
        </w:rPr>
        <w:tab/>
      </w: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 xml:space="preserve">’s </w:t>
      </w:r>
      <w:r w:rsidR="0006250A">
        <w:rPr>
          <w:rFonts w:ascii="Arial" w:eastAsia="Times New Roman" w:hAnsi="Arial" w:cs="Arial"/>
        </w:rPr>
        <w:t xml:space="preserve">and any subcontractor </w:t>
      </w:r>
      <w:r w:rsidRPr="00CF434B">
        <w:rPr>
          <w:rFonts w:ascii="Arial" w:eastAsia="Times New Roman" w:hAnsi="Arial" w:cs="Arial"/>
        </w:rPr>
        <w:t>qualification</w:t>
      </w:r>
      <w:r w:rsidR="0006250A">
        <w:rPr>
          <w:rFonts w:ascii="Arial" w:eastAsia="Times New Roman" w:hAnsi="Arial" w:cs="Arial"/>
        </w:rPr>
        <w:t>s</w:t>
      </w:r>
      <w:r w:rsidRPr="00CF434B">
        <w:rPr>
          <w:rFonts w:ascii="Arial" w:eastAsia="Times New Roman" w:hAnsi="Arial" w:cs="Arial"/>
        </w:rPr>
        <w:t xml:space="preserve"> and experience to move the Agency forward based on the goals, objectives</w:t>
      </w:r>
      <w:r w:rsidR="00EB1DAF">
        <w:rPr>
          <w:rFonts w:ascii="Arial" w:eastAsia="Times New Roman" w:hAnsi="Arial" w:cs="Arial"/>
        </w:rPr>
        <w:t>,</w:t>
      </w:r>
      <w:r w:rsidRPr="00CF434B">
        <w:rPr>
          <w:rFonts w:ascii="Arial" w:eastAsia="Times New Roman" w:hAnsi="Arial" w:cs="Arial"/>
        </w:rPr>
        <w:t xml:space="preserve"> and guiding principles as described within the Agency’s Strategic Plan and to limit the potential for vendor lock-in and conflict of interest for future Agency acquisitions.</w:t>
      </w:r>
    </w:p>
    <w:p w14:paraId="3AE9CEEB" w14:textId="77777777" w:rsidR="005337C6" w:rsidRPr="00CF434B" w:rsidRDefault="005337C6" w:rsidP="00C402CF">
      <w:pPr>
        <w:pStyle w:val="ListParagraph"/>
        <w:spacing w:after="0" w:line="240" w:lineRule="auto"/>
        <w:ind w:left="360" w:hanging="360"/>
        <w:jc w:val="both"/>
        <w:rPr>
          <w:rFonts w:ascii="Arial" w:eastAsia="Times New Roman" w:hAnsi="Arial" w:cs="Arial"/>
        </w:rPr>
      </w:pPr>
    </w:p>
    <w:p w14:paraId="264C64B1" w14:textId="2FA2A9D1" w:rsidR="00CF434B" w:rsidRDefault="00CF434B" w:rsidP="00C402CF">
      <w:pPr>
        <w:pStyle w:val="ListParagraph"/>
        <w:spacing w:after="0" w:line="240" w:lineRule="auto"/>
        <w:ind w:left="360" w:hanging="360"/>
        <w:jc w:val="both"/>
        <w:rPr>
          <w:rFonts w:ascii="Arial" w:eastAsia="Times New Roman" w:hAnsi="Arial" w:cs="Arial"/>
        </w:rPr>
      </w:pPr>
      <w:r w:rsidRPr="00CF434B">
        <w:rPr>
          <w:rFonts w:ascii="Arial" w:eastAsia="Times New Roman" w:hAnsi="Arial" w:cs="Arial"/>
        </w:rPr>
        <w:t>5.</w:t>
      </w:r>
      <w:r>
        <w:rPr>
          <w:rFonts w:ascii="Arial" w:eastAsia="Times New Roman" w:hAnsi="Arial" w:cs="Arial"/>
        </w:rPr>
        <w:tab/>
      </w: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 xml:space="preserve">'s experience designing and implementing </w:t>
      </w:r>
      <w:r w:rsidR="003B2B8D">
        <w:rPr>
          <w:rFonts w:ascii="Arial" w:eastAsia="Times New Roman" w:hAnsi="Arial" w:cs="Arial"/>
        </w:rPr>
        <w:t>Customer</w:t>
      </w:r>
      <w:r w:rsidRPr="00CF434B">
        <w:rPr>
          <w:rFonts w:ascii="Arial" w:eastAsia="Times New Roman" w:hAnsi="Arial" w:cs="Arial"/>
        </w:rPr>
        <w:t xml:space="preserve"> centric solutions including notable industry certifications, accreditations, and/or awards.</w:t>
      </w:r>
    </w:p>
    <w:p w14:paraId="0E59756B" w14:textId="77777777" w:rsidR="005337C6" w:rsidRPr="00CF434B" w:rsidRDefault="005337C6" w:rsidP="00C402CF">
      <w:pPr>
        <w:pStyle w:val="ListParagraph"/>
        <w:spacing w:after="0" w:line="240" w:lineRule="auto"/>
        <w:ind w:left="360" w:hanging="360"/>
        <w:jc w:val="both"/>
        <w:rPr>
          <w:rFonts w:ascii="Arial" w:eastAsia="Times New Roman" w:hAnsi="Arial" w:cs="Arial"/>
        </w:rPr>
      </w:pPr>
    </w:p>
    <w:p w14:paraId="272B7820" w14:textId="47B4F0D7" w:rsidR="000B21B4" w:rsidRPr="003B7F0D" w:rsidRDefault="00CF434B" w:rsidP="00C402CF">
      <w:pPr>
        <w:pStyle w:val="ListParagraph"/>
        <w:spacing w:after="0" w:line="240" w:lineRule="auto"/>
        <w:ind w:left="360" w:hanging="360"/>
        <w:jc w:val="both"/>
        <w:rPr>
          <w:rFonts w:ascii="Arial" w:eastAsia="Times New Roman" w:hAnsi="Arial" w:cs="Arial"/>
        </w:rPr>
      </w:pPr>
      <w:r w:rsidRPr="00CF434B">
        <w:rPr>
          <w:rFonts w:ascii="Arial" w:eastAsia="Times New Roman" w:hAnsi="Arial" w:cs="Arial"/>
        </w:rPr>
        <w:t>6.</w:t>
      </w:r>
      <w:r>
        <w:rPr>
          <w:rFonts w:ascii="Arial" w:eastAsia="Times New Roman" w:hAnsi="Arial" w:cs="Arial"/>
        </w:rPr>
        <w:tab/>
      </w:r>
      <w:r w:rsidRPr="00CF434B">
        <w:rPr>
          <w:rFonts w:ascii="Arial" w:eastAsia="Times New Roman" w:hAnsi="Arial" w:cs="Arial"/>
        </w:rPr>
        <w:t xml:space="preserve">The adequacy of the </w:t>
      </w:r>
      <w:r w:rsidR="00605DDC">
        <w:rPr>
          <w:rFonts w:ascii="Arial" w:eastAsia="Times New Roman" w:hAnsi="Arial" w:cs="Arial"/>
        </w:rPr>
        <w:t>Respondent</w:t>
      </w:r>
      <w:r w:rsidRPr="00CF434B">
        <w:rPr>
          <w:rFonts w:ascii="Arial" w:eastAsia="Times New Roman" w:hAnsi="Arial" w:cs="Arial"/>
        </w:rPr>
        <w:t>'s relevant experience with obtaining CMS certification.</w:t>
      </w:r>
    </w:p>
    <w:p w14:paraId="074AD03F" w14:textId="77777777" w:rsidR="00054748" w:rsidRPr="00986730" w:rsidRDefault="00054748" w:rsidP="00054748">
      <w:pPr>
        <w:spacing w:after="0" w:line="240" w:lineRule="auto"/>
        <w:jc w:val="both"/>
        <w:rPr>
          <w:rFonts w:ascii="Arial" w:eastAsia="Times New Roman" w:hAnsi="Arial" w:cs="Arial"/>
        </w:rPr>
      </w:pPr>
    </w:p>
    <w:p w14:paraId="5C23ABBF" w14:textId="05BFD55B" w:rsidR="00054748" w:rsidRPr="00E06781" w:rsidRDefault="00054748" w:rsidP="00054748">
      <w:pPr>
        <w:spacing w:after="0" w:line="240" w:lineRule="auto"/>
        <w:jc w:val="both"/>
        <w:rPr>
          <w:rFonts w:ascii="Arial" w:eastAsia="Times New Roman" w:hAnsi="Arial" w:cs="Arial"/>
          <w:b/>
        </w:rPr>
      </w:pPr>
      <w:r w:rsidRPr="0006250A">
        <w:rPr>
          <w:rFonts w:ascii="Arial" w:eastAsia="Times New Roman" w:hAnsi="Arial" w:cs="Arial"/>
          <w:b/>
        </w:rPr>
        <w:t>Score:</w:t>
      </w:r>
      <w:r w:rsidR="00470CA5">
        <w:rPr>
          <w:rFonts w:ascii="Arial" w:eastAsia="Times New Roman" w:hAnsi="Arial" w:cs="Arial"/>
        </w:rPr>
        <w:t xml:space="preserve"> </w:t>
      </w:r>
      <w:r w:rsidRPr="00E06781">
        <w:rPr>
          <w:rFonts w:ascii="Arial" w:eastAsia="Times New Roman" w:hAnsi="Arial" w:cs="Arial"/>
          <w:b/>
        </w:rPr>
        <w:t xml:space="preserve">This </w:t>
      </w:r>
      <w:r w:rsidR="00B260CD" w:rsidRPr="00E06781">
        <w:rPr>
          <w:rFonts w:ascii="Arial" w:eastAsia="Times New Roman" w:hAnsi="Arial" w:cs="Arial"/>
          <w:b/>
          <w:bCs/>
        </w:rPr>
        <w:t>s</w:t>
      </w:r>
      <w:r w:rsidRPr="00E06781">
        <w:rPr>
          <w:rFonts w:ascii="Arial" w:eastAsia="Times New Roman" w:hAnsi="Arial" w:cs="Arial"/>
          <w:b/>
          <w:bCs/>
        </w:rPr>
        <w:t>ection</w:t>
      </w:r>
      <w:r w:rsidRPr="00E06781">
        <w:rPr>
          <w:rFonts w:ascii="Arial" w:eastAsia="Times New Roman" w:hAnsi="Arial" w:cs="Arial"/>
          <w:b/>
        </w:rPr>
        <w:t xml:space="preserve"> is worth a maximum of </w:t>
      </w:r>
      <w:r w:rsidR="00BD3EC0">
        <w:rPr>
          <w:rFonts w:ascii="Arial" w:eastAsia="Times New Roman" w:hAnsi="Arial" w:cs="Arial"/>
          <w:b/>
        </w:rPr>
        <w:t>30</w:t>
      </w:r>
      <w:r w:rsidR="00226B52" w:rsidRPr="003B7F0D">
        <w:rPr>
          <w:rFonts w:ascii="Arial" w:eastAsia="Times New Roman" w:hAnsi="Arial" w:cs="Arial"/>
          <w:b/>
        </w:rPr>
        <w:t xml:space="preserve"> </w:t>
      </w:r>
      <w:r w:rsidRPr="00E06781">
        <w:rPr>
          <w:rFonts w:ascii="Arial" w:eastAsia="Times New Roman" w:hAnsi="Arial" w:cs="Arial"/>
          <w:b/>
        </w:rPr>
        <w:t xml:space="preserve">raw points with each of the above </w:t>
      </w:r>
      <w:r w:rsidR="00972322">
        <w:rPr>
          <w:rFonts w:ascii="Arial" w:eastAsia="Times New Roman" w:hAnsi="Arial" w:cs="Arial"/>
          <w:b/>
        </w:rPr>
        <w:t xml:space="preserve">criteria </w:t>
      </w:r>
      <w:r w:rsidRPr="00E06781">
        <w:rPr>
          <w:rFonts w:ascii="Arial" w:eastAsia="Times New Roman" w:hAnsi="Arial" w:cs="Arial"/>
          <w:b/>
        </w:rPr>
        <w:t xml:space="preserve">being worth a maximum of 5 points each. </w:t>
      </w:r>
    </w:p>
    <w:p w14:paraId="2F9674CA" w14:textId="5E4E22A4" w:rsidR="00226B52" w:rsidRDefault="00226B52" w:rsidP="00054748">
      <w:pPr>
        <w:spacing w:after="0" w:line="240" w:lineRule="auto"/>
        <w:jc w:val="both"/>
        <w:rPr>
          <w:rFonts w:ascii="Arial" w:eastAsia="Times New Roman" w:hAnsi="Arial" w:cs="Arial"/>
        </w:rPr>
      </w:pPr>
    </w:p>
    <w:p w14:paraId="0CD1F6AC" w14:textId="6DF0D231" w:rsidR="00226B52" w:rsidRDefault="00226B52" w:rsidP="00054748">
      <w:pPr>
        <w:spacing w:after="0" w:line="240" w:lineRule="auto"/>
        <w:jc w:val="both"/>
        <w:rPr>
          <w:rFonts w:ascii="Arial" w:eastAsia="Times New Roman" w:hAnsi="Arial" w:cs="Arial"/>
        </w:rPr>
      </w:pPr>
    </w:p>
    <w:p w14:paraId="5373BE8C" w14:textId="77777777" w:rsidR="006B3533" w:rsidRDefault="006B3533" w:rsidP="006B3533">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5EC5CFA1" w14:textId="498D235B" w:rsidR="00226B52" w:rsidRDefault="00226B52" w:rsidP="00054748">
      <w:pPr>
        <w:spacing w:after="0" w:line="240" w:lineRule="auto"/>
        <w:jc w:val="both"/>
        <w:rPr>
          <w:rFonts w:ascii="Arial" w:eastAsia="Times New Roman" w:hAnsi="Arial" w:cs="Arial"/>
        </w:rPr>
      </w:pPr>
    </w:p>
    <w:p w14:paraId="583CC765" w14:textId="2EBA4D14" w:rsidR="00226B52" w:rsidRDefault="00226B52" w:rsidP="00054748">
      <w:pPr>
        <w:spacing w:after="0" w:line="240" w:lineRule="auto"/>
        <w:jc w:val="both"/>
        <w:rPr>
          <w:rFonts w:ascii="Arial" w:eastAsia="Times New Roman" w:hAnsi="Arial" w:cs="Arial"/>
        </w:rPr>
      </w:pPr>
    </w:p>
    <w:p w14:paraId="3C2BB482" w14:textId="73B8BA90" w:rsidR="00226B52" w:rsidRDefault="00226B52" w:rsidP="00054748">
      <w:pPr>
        <w:spacing w:after="0" w:line="240" w:lineRule="auto"/>
        <w:jc w:val="both"/>
        <w:rPr>
          <w:rFonts w:ascii="Arial" w:eastAsia="Times New Roman" w:hAnsi="Arial" w:cs="Arial"/>
        </w:rPr>
      </w:pPr>
    </w:p>
    <w:p w14:paraId="10DA1044" w14:textId="18AEAE30" w:rsidR="00226B52" w:rsidRDefault="00226B52" w:rsidP="00054748">
      <w:pPr>
        <w:spacing w:after="0" w:line="240" w:lineRule="auto"/>
        <w:jc w:val="both"/>
        <w:rPr>
          <w:rFonts w:ascii="Arial" w:eastAsia="Times New Roman" w:hAnsi="Arial" w:cs="Arial"/>
        </w:rPr>
      </w:pPr>
    </w:p>
    <w:p w14:paraId="005D24BC" w14:textId="1056E3BE" w:rsidR="00226B52" w:rsidRDefault="00226B52" w:rsidP="00054748">
      <w:pPr>
        <w:spacing w:after="0" w:line="240" w:lineRule="auto"/>
        <w:jc w:val="both"/>
        <w:rPr>
          <w:rFonts w:ascii="Arial" w:eastAsia="Times New Roman" w:hAnsi="Arial" w:cs="Arial"/>
        </w:rPr>
      </w:pPr>
    </w:p>
    <w:p w14:paraId="330DE2E9" w14:textId="15AC6CFF" w:rsidR="00DE18FE" w:rsidRDefault="00B4716E" w:rsidP="003D527C">
      <w:pPr>
        <w:spacing w:after="0" w:line="240" w:lineRule="auto"/>
        <w:jc w:val="both"/>
        <w:rPr>
          <w:rFonts w:ascii="Arial" w:hAnsi="Arial" w:cs="Arial"/>
          <w:b/>
          <w:sz w:val="28"/>
          <w:szCs w:val="28"/>
        </w:rPr>
      </w:pPr>
      <w:r>
        <w:rPr>
          <w:rFonts w:ascii="Arial" w:eastAsia="Times New Roman" w:hAnsi="Arial" w:cs="Arial"/>
          <w:b/>
          <w:bCs/>
        </w:rPr>
        <w:br w:type="column"/>
      </w:r>
      <w:r w:rsidR="00605DDC">
        <w:rPr>
          <w:rFonts w:ascii="Arial" w:hAnsi="Arial" w:cs="Arial"/>
          <w:b/>
          <w:sz w:val="28"/>
          <w:szCs w:val="28"/>
        </w:rPr>
        <w:lastRenderedPageBreak/>
        <w:t>Respondent</w:t>
      </w:r>
      <w:r w:rsidR="00DE18FE" w:rsidRPr="00631345">
        <w:rPr>
          <w:rFonts w:ascii="Arial" w:hAnsi="Arial" w:cs="Arial"/>
          <w:b/>
          <w:sz w:val="28"/>
          <w:szCs w:val="28"/>
        </w:rPr>
        <w:t xml:space="preserve"> Name: </w:t>
      </w:r>
      <w:r w:rsidR="00DE18FE" w:rsidRPr="00631345">
        <w:rPr>
          <w:rFonts w:ascii="Arial" w:hAnsi="Arial" w:cs="Arial"/>
          <w:sz w:val="28"/>
          <w:szCs w:val="28"/>
        </w:rPr>
        <w:fldChar w:fldCharType="begin">
          <w:ffData>
            <w:name w:val="Text2"/>
            <w:enabled/>
            <w:calcOnExit w:val="0"/>
            <w:textInput/>
          </w:ffData>
        </w:fldChar>
      </w:r>
      <w:r w:rsidR="00DE18FE" w:rsidRPr="00631345">
        <w:rPr>
          <w:rFonts w:ascii="Arial" w:hAnsi="Arial" w:cs="Arial"/>
          <w:sz w:val="28"/>
          <w:szCs w:val="28"/>
        </w:rPr>
        <w:instrText xml:space="preserve"> FORMTEXT </w:instrText>
      </w:r>
      <w:r w:rsidR="00DE18FE" w:rsidRPr="00631345">
        <w:rPr>
          <w:rFonts w:ascii="Arial" w:hAnsi="Arial" w:cs="Arial"/>
          <w:sz w:val="28"/>
          <w:szCs w:val="28"/>
        </w:rPr>
      </w:r>
      <w:r w:rsidR="00DE18FE" w:rsidRPr="00631345">
        <w:rPr>
          <w:rFonts w:ascii="Arial" w:hAnsi="Arial" w:cs="Arial"/>
          <w:sz w:val="28"/>
          <w:szCs w:val="28"/>
        </w:rPr>
        <w:fldChar w:fldCharType="separate"/>
      </w:r>
      <w:r w:rsidR="00DE18FE">
        <w:rPr>
          <w:rFonts w:ascii="Arial" w:hAnsi="Arial" w:cs="Arial"/>
          <w:sz w:val="28"/>
          <w:szCs w:val="28"/>
        </w:rPr>
        <w:t> </w:t>
      </w:r>
      <w:r w:rsidR="00DE18FE">
        <w:rPr>
          <w:rFonts w:ascii="Arial" w:hAnsi="Arial" w:cs="Arial"/>
          <w:sz w:val="28"/>
          <w:szCs w:val="28"/>
        </w:rPr>
        <w:t> </w:t>
      </w:r>
      <w:r w:rsidR="00DE18FE">
        <w:rPr>
          <w:rFonts w:ascii="Arial" w:hAnsi="Arial" w:cs="Arial"/>
          <w:sz w:val="28"/>
          <w:szCs w:val="28"/>
        </w:rPr>
        <w:t> </w:t>
      </w:r>
      <w:r w:rsidR="00DE18FE">
        <w:rPr>
          <w:rFonts w:ascii="Arial" w:hAnsi="Arial" w:cs="Arial"/>
          <w:sz w:val="28"/>
          <w:szCs w:val="28"/>
        </w:rPr>
        <w:t> </w:t>
      </w:r>
      <w:r w:rsidR="00DE18FE">
        <w:rPr>
          <w:rFonts w:ascii="Arial" w:hAnsi="Arial" w:cs="Arial"/>
          <w:sz w:val="28"/>
          <w:szCs w:val="28"/>
        </w:rPr>
        <w:t> </w:t>
      </w:r>
      <w:r w:rsidR="00DE18FE" w:rsidRPr="00631345">
        <w:rPr>
          <w:rFonts w:ascii="Arial" w:hAnsi="Arial" w:cs="Arial"/>
          <w:sz w:val="28"/>
          <w:szCs w:val="28"/>
        </w:rPr>
        <w:fldChar w:fldCharType="end"/>
      </w:r>
    </w:p>
    <w:p w14:paraId="36C6D3EB" w14:textId="77777777" w:rsidR="00DE18FE" w:rsidRPr="00631345" w:rsidRDefault="00DE18FE" w:rsidP="00DE18FE">
      <w:pPr>
        <w:spacing w:after="0" w:line="240" w:lineRule="auto"/>
        <w:rPr>
          <w:rFonts w:ascii="Arial" w:eastAsia="Times New Roman" w:hAnsi="Arial" w:cs="Arial"/>
          <w:b/>
        </w:rPr>
      </w:pPr>
    </w:p>
    <w:p w14:paraId="57F675A6" w14:textId="33F9AF48" w:rsidR="00DE18FE" w:rsidRPr="00070E83" w:rsidRDefault="00DE18FE" w:rsidP="00DE18FE">
      <w:pPr>
        <w:spacing w:after="0" w:line="240" w:lineRule="auto"/>
        <w:contextualSpacing/>
        <w:jc w:val="both"/>
        <w:rPr>
          <w:rFonts w:ascii="Arial" w:eastAsia="MS Mincho" w:hAnsi="Arial" w:cs="Arial"/>
          <w:b/>
          <w:sz w:val="28"/>
          <w:u w:val="single"/>
        </w:rPr>
      </w:pPr>
      <w:r w:rsidRPr="00070E83">
        <w:rPr>
          <w:rFonts w:ascii="Arial" w:eastAsia="MS Mincho" w:hAnsi="Arial" w:cs="Arial"/>
          <w:b/>
          <w:sz w:val="28"/>
          <w:u w:val="single"/>
        </w:rPr>
        <w:t>SRC</w:t>
      </w:r>
      <w:r w:rsidR="00723002">
        <w:rPr>
          <w:rFonts w:ascii="Arial" w:eastAsia="MS Mincho" w:hAnsi="Arial" w:cs="Arial"/>
          <w:b/>
          <w:sz w:val="28"/>
          <w:u w:val="single"/>
        </w:rPr>
        <w:t xml:space="preserve"> </w:t>
      </w:r>
      <w:r w:rsidRPr="00070E83">
        <w:rPr>
          <w:rFonts w:ascii="Arial" w:eastAsia="MS Mincho" w:hAnsi="Arial" w:cs="Arial"/>
          <w:b/>
          <w:sz w:val="28"/>
          <w:u w:val="single"/>
        </w:rPr>
        <w:t>#</w:t>
      </w:r>
      <w:r w:rsidR="00EF4ACB">
        <w:rPr>
          <w:rFonts w:ascii="Arial" w:eastAsia="MS Mincho" w:hAnsi="Arial" w:cs="Arial"/>
          <w:b/>
          <w:sz w:val="28"/>
          <w:u w:val="single"/>
        </w:rPr>
        <w:t>5</w:t>
      </w:r>
      <w:r w:rsidRPr="00070E83">
        <w:rPr>
          <w:rFonts w:ascii="Arial" w:eastAsia="MS Mincho" w:hAnsi="Arial" w:cs="Arial"/>
          <w:b/>
          <w:sz w:val="28"/>
          <w:u w:val="single"/>
        </w:rPr>
        <w:t xml:space="preserve"> – </w:t>
      </w:r>
      <w:r w:rsidR="003B2B8D">
        <w:rPr>
          <w:rFonts w:ascii="Arial" w:eastAsia="MS Mincho" w:hAnsi="Arial" w:cs="Arial"/>
          <w:b/>
          <w:sz w:val="28"/>
          <w:u w:val="single"/>
        </w:rPr>
        <w:t>CUSTOMER</w:t>
      </w:r>
      <w:r w:rsidR="00EF4ACB">
        <w:rPr>
          <w:rFonts w:ascii="Arial" w:eastAsia="MS Mincho" w:hAnsi="Arial" w:cs="Arial"/>
          <w:b/>
          <w:sz w:val="28"/>
          <w:u w:val="single"/>
        </w:rPr>
        <w:t xml:space="preserve"> EXPERIENCE STRATEGY AND METHODOLOGY</w:t>
      </w:r>
    </w:p>
    <w:p w14:paraId="250C476F" w14:textId="77777777" w:rsidR="00DE18FE" w:rsidRDefault="00DE18FE" w:rsidP="00DE18FE">
      <w:pPr>
        <w:spacing w:after="0" w:line="240" w:lineRule="auto"/>
        <w:contextualSpacing/>
        <w:jc w:val="both"/>
        <w:rPr>
          <w:rFonts w:ascii="Arial" w:eastAsia="MS Mincho" w:hAnsi="Arial" w:cs="Arial"/>
          <w:b/>
          <w:sz w:val="28"/>
        </w:rPr>
      </w:pPr>
    </w:p>
    <w:p w14:paraId="0B72A255" w14:textId="3E22F0EE" w:rsidR="00D4135D" w:rsidRPr="003B7F0D" w:rsidRDefault="00D4135D" w:rsidP="009B45AB">
      <w:pPr>
        <w:spacing w:after="0" w:line="240" w:lineRule="auto"/>
        <w:jc w:val="both"/>
        <w:rPr>
          <w:rFonts w:ascii="Arial" w:eastAsia="Times New Roman" w:hAnsi="Arial" w:cs="Arial"/>
          <w:color w:val="000000"/>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demonstrate its capability to continuously improve the experience of UOC </w:t>
      </w:r>
      <w:r w:rsidR="003B2B8D">
        <w:rPr>
          <w:rFonts w:ascii="Arial" w:eastAsia="Times New Roman" w:hAnsi="Arial" w:cs="Arial"/>
          <w:color w:val="000000"/>
        </w:rPr>
        <w:t>Customer</w:t>
      </w:r>
      <w:r w:rsidRPr="003B7F0D">
        <w:rPr>
          <w:rFonts w:ascii="Arial" w:eastAsia="Times New Roman" w:hAnsi="Arial" w:cs="Arial"/>
          <w:color w:val="000000"/>
        </w:rPr>
        <w:t>s including Recipients, Providers, and Stakeholders.</w:t>
      </w:r>
      <w:r w:rsidR="00470CA5">
        <w:rPr>
          <w:rFonts w:ascii="Arial" w:eastAsia="Times New Roman" w:hAnsi="Arial" w:cs="Arial"/>
          <w:color w:val="000000"/>
        </w:rPr>
        <w:t xml:space="preserve"> </w:t>
      </w: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provide an overview of its </w:t>
      </w:r>
      <w:r w:rsidR="003B2B8D">
        <w:rPr>
          <w:rFonts w:ascii="Arial" w:eastAsia="Times New Roman" w:hAnsi="Arial" w:cs="Arial"/>
          <w:color w:val="000000"/>
        </w:rPr>
        <w:t>Customer</w:t>
      </w:r>
      <w:r w:rsidRPr="003B7F0D">
        <w:rPr>
          <w:rFonts w:ascii="Arial" w:eastAsia="Times New Roman" w:hAnsi="Arial" w:cs="Arial"/>
          <w:color w:val="000000"/>
        </w:rPr>
        <w:t xml:space="preserve"> experience design thinking methodology and tools to continuously improve </w:t>
      </w:r>
      <w:r w:rsidR="003745C8">
        <w:rPr>
          <w:rFonts w:ascii="Arial" w:eastAsia="Times New Roman" w:hAnsi="Arial" w:cs="Arial"/>
          <w:color w:val="000000"/>
        </w:rPr>
        <w:t xml:space="preserve">the </w:t>
      </w:r>
      <w:r w:rsidR="003B2B8D">
        <w:rPr>
          <w:rFonts w:ascii="Arial" w:eastAsia="Times New Roman" w:hAnsi="Arial" w:cs="Arial"/>
          <w:color w:val="000000"/>
        </w:rPr>
        <w:t>Customer</w:t>
      </w:r>
      <w:r w:rsidRPr="003B7F0D">
        <w:rPr>
          <w:rFonts w:ascii="Arial" w:eastAsia="Times New Roman" w:hAnsi="Arial" w:cs="Arial"/>
          <w:color w:val="000000"/>
        </w:rPr>
        <w:t xml:space="preserve"> experience.</w:t>
      </w:r>
      <w:r w:rsidR="00470CA5">
        <w:rPr>
          <w:rFonts w:ascii="Arial" w:eastAsia="Times New Roman" w:hAnsi="Arial" w:cs="Arial"/>
          <w:color w:val="000000"/>
        </w:rPr>
        <w:t xml:space="preserve"> </w:t>
      </w: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provide </w:t>
      </w:r>
      <w:r w:rsidR="007455DD">
        <w:rPr>
          <w:rFonts w:ascii="Arial" w:eastAsia="Times New Roman" w:hAnsi="Arial" w:cs="Arial"/>
          <w:color w:val="000000"/>
        </w:rPr>
        <w:t xml:space="preserve">eight (8) </w:t>
      </w:r>
      <w:r w:rsidRPr="003B7F0D">
        <w:rPr>
          <w:rFonts w:ascii="Arial" w:eastAsia="Times New Roman" w:hAnsi="Arial" w:cs="Arial"/>
          <w:color w:val="000000"/>
        </w:rPr>
        <w:t xml:space="preserve">journey maps (reference </w:t>
      </w:r>
      <w:r w:rsidR="00011A47">
        <w:rPr>
          <w:rFonts w:ascii="Arial" w:eastAsia="Times New Roman" w:hAnsi="Arial" w:cs="Arial"/>
          <w:color w:val="000000"/>
        </w:rPr>
        <w:t xml:space="preserve">Attachment </w:t>
      </w:r>
      <w:r w:rsidR="00F93720">
        <w:rPr>
          <w:rFonts w:ascii="Arial" w:eastAsia="Times New Roman" w:hAnsi="Arial" w:cs="Arial"/>
          <w:color w:val="000000"/>
        </w:rPr>
        <w:t>B-2</w:t>
      </w:r>
      <w:r w:rsidR="00011A47">
        <w:rPr>
          <w:rFonts w:ascii="Arial" w:eastAsia="Times New Roman" w:hAnsi="Arial" w:cs="Arial"/>
          <w:color w:val="000000"/>
        </w:rPr>
        <w:t>, Scope of Services, Section 9.</w:t>
      </w:r>
      <w:r w:rsidR="00182B66">
        <w:rPr>
          <w:rFonts w:ascii="Arial" w:eastAsia="Times New Roman" w:hAnsi="Arial" w:cs="Arial"/>
          <w:color w:val="000000"/>
        </w:rPr>
        <w:t>1 – Customer Experience Strategy and Methodology</w:t>
      </w:r>
      <w:r w:rsidRPr="003B7F0D">
        <w:rPr>
          <w:rFonts w:ascii="Arial" w:eastAsia="Times New Roman" w:hAnsi="Arial" w:cs="Arial"/>
          <w:color w:val="000000"/>
        </w:rPr>
        <w:t xml:space="preserve">) demonstrating </w:t>
      </w:r>
      <w:r w:rsidR="002A7562">
        <w:rPr>
          <w:rFonts w:ascii="Arial" w:eastAsia="Times New Roman" w:hAnsi="Arial" w:cs="Arial"/>
          <w:color w:val="000000"/>
        </w:rPr>
        <w:t>its</w:t>
      </w:r>
      <w:r w:rsidRPr="003B7F0D">
        <w:rPr>
          <w:rFonts w:ascii="Arial" w:eastAsia="Times New Roman" w:hAnsi="Arial" w:cs="Arial"/>
          <w:color w:val="000000"/>
        </w:rPr>
        <w:t xml:space="preserve"> </w:t>
      </w:r>
      <w:r w:rsidR="003B2B8D">
        <w:rPr>
          <w:rFonts w:ascii="Arial" w:eastAsia="Times New Roman" w:hAnsi="Arial" w:cs="Arial"/>
          <w:color w:val="000000"/>
        </w:rPr>
        <w:t>Customer</w:t>
      </w:r>
      <w:r w:rsidRPr="003B7F0D">
        <w:rPr>
          <w:rFonts w:ascii="Arial" w:eastAsia="Times New Roman" w:hAnsi="Arial" w:cs="Arial"/>
          <w:color w:val="000000"/>
        </w:rPr>
        <w:t xml:space="preserve"> experience capability and understanding of the future vision </w:t>
      </w:r>
      <w:r w:rsidR="00441CAA">
        <w:rPr>
          <w:rFonts w:ascii="Arial" w:eastAsia="Times New Roman" w:hAnsi="Arial" w:cs="Arial"/>
          <w:color w:val="000000"/>
        </w:rPr>
        <w:t>of the</w:t>
      </w:r>
      <w:r w:rsidR="00E6239F">
        <w:rPr>
          <w:rFonts w:ascii="Arial" w:eastAsia="Times New Roman" w:hAnsi="Arial" w:cs="Arial"/>
          <w:color w:val="000000"/>
        </w:rPr>
        <w:t xml:space="preserve"> </w:t>
      </w:r>
      <w:r w:rsidR="002A7562">
        <w:rPr>
          <w:rFonts w:ascii="Arial" w:eastAsia="Times New Roman" w:hAnsi="Arial" w:cs="Arial"/>
          <w:color w:val="000000"/>
        </w:rPr>
        <w:t xml:space="preserve">UOC </w:t>
      </w:r>
      <w:r w:rsidR="003B2B8D">
        <w:rPr>
          <w:rFonts w:ascii="Arial" w:eastAsia="Times New Roman" w:hAnsi="Arial" w:cs="Arial"/>
          <w:color w:val="000000"/>
        </w:rPr>
        <w:t>Customer</w:t>
      </w:r>
      <w:r w:rsidRPr="003B7F0D">
        <w:rPr>
          <w:rFonts w:ascii="Arial" w:eastAsia="Times New Roman" w:hAnsi="Arial" w:cs="Arial"/>
          <w:color w:val="000000"/>
        </w:rPr>
        <w:t xml:space="preserve"> journey</w:t>
      </w:r>
      <w:r w:rsidR="00F93720">
        <w:rPr>
          <w:rFonts w:ascii="Arial" w:eastAsia="Times New Roman" w:hAnsi="Arial" w:cs="Arial"/>
          <w:color w:val="000000"/>
        </w:rPr>
        <w:t>.</w:t>
      </w:r>
    </w:p>
    <w:p w14:paraId="65EA5FC1" w14:textId="7B619559" w:rsidR="00DE18FE" w:rsidRDefault="00DE18FE" w:rsidP="009B45AB">
      <w:pPr>
        <w:shd w:val="clear" w:color="auto" w:fill="FFFFFF" w:themeFill="background1"/>
        <w:spacing w:after="0" w:line="240" w:lineRule="auto"/>
        <w:jc w:val="both"/>
        <w:rPr>
          <w:rFonts w:ascii="Arial" w:eastAsia="Times New Roman" w:hAnsi="Arial" w:cs="Arial"/>
        </w:rPr>
      </w:pPr>
    </w:p>
    <w:p w14:paraId="5AFDA0FB" w14:textId="7D2B520F" w:rsidR="00E94BBA" w:rsidRPr="00DB49E6" w:rsidRDefault="00E94BBA" w:rsidP="005B39FD">
      <w:pPr>
        <w:spacing w:line="240" w:lineRule="auto"/>
        <w:jc w:val="both"/>
        <w:rPr>
          <w:rFonts w:ascii="Arial" w:hAnsi="Arial" w:cs="Arial"/>
        </w:rPr>
      </w:pPr>
      <w:r w:rsidRPr="005B39FD">
        <w:rPr>
          <w:rFonts w:ascii="Arial" w:hAnsi="Arial" w:cs="Arial"/>
        </w:rPr>
        <w:t xml:space="preserve">As part of the overall methodology, a journey map is a valuable tool for designing compelling </w:t>
      </w:r>
      <w:r w:rsidR="003B2B8D">
        <w:rPr>
          <w:rFonts w:ascii="Arial" w:hAnsi="Arial" w:cs="Arial"/>
        </w:rPr>
        <w:t>Customer</w:t>
      </w:r>
      <w:r w:rsidRPr="00E06781">
        <w:rPr>
          <w:rFonts w:ascii="Arial" w:hAnsi="Arial" w:cs="Arial"/>
        </w:rPr>
        <w:t xml:space="preserve"> experiences.</w:t>
      </w:r>
      <w:r w:rsidR="00470CA5">
        <w:rPr>
          <w:rFonts w:ascii="Arial" w:hAnsi="Arial" w:cs="Arial"/>
        </w:rPr>
        <w:t xml:space="preserve"> </w:t>
      </w:r>
      <w:r w:rsidRPr="00DB49E6">
        <w:rPr>
          <w:rFonts w:ascii="Arial" w:hAnsi="Arial" w:cs="Arial"/>
        </w:rPr>
        <w:t xml:space="preserve">In order to demonstrate </w:t>
      </w:r>
      <w:r w:rsidR="003B2B8D">
        <w:rPr>
          <w:rFonts w:ascii="Arial" w:hAnsi="Arial" w:cs="Arial"/>
        </w:rPr>
        <w:t>Customer</w:t>
      </w:r>
      <w:r w:rsidRPr="00DB49E6">
        <w:rPr>
          <w:rFonts w:ascii="Arial" w:hAnsi="Arial" w:cs="Arial"/>
        </w:rPr>
        <w:t xml:space="preserve"> experience expertise along with the </w:t>
      </w:r>
      <w:r w:rsidR="00605DDC">
        <w:rPr>
          <w:rFonts w:ascii="Arial" w:hAnsi="Arial" w:cs="Arial"/>
        </w:rPr>
        <w:t>Respondent</w:t>
      </w:r>
      <w:r w:rsidR="003C06B0">
        <w:rPr>
          <w:rFonts w:ascii="Arial" w:hAnsi="Arial" w:cs="Arial"/>
        </w:rPr>
        <w:t xml:space="preserve">’s </w:t>
      </w:r>
      <w:r w:rsidRPr="00DB49E6">
        <w:rPr>
          <w:rFonts w:ascii="Arial" w:hAnsi="Arial" w:cs="Arial"/>
        </w:rPr>
        <w:t xml:space="preserve">experience </w:t>
      </w:r>
      <w:r w:rsidR="00287D8A">
        <w:rPr>
          <w:rFonts w:ascii="Arial" w:hAnsi="Arial" w:cs="Arial"/>
        </w:rPr>
        <w:t xml:space="preserve">and understanding of the </w:t>
      </w:r>
      <w:r w:rsidRPr="00DB49E6">
        <w:rPr>
          <w:rFonts w:ascii="Arial" w:hAnsi="Arial" w:cs="Arial"/>
        </w:rPr>
        <w:t xml:space="preserve">Agency </w:t>
      </w:r>
      <w:r w:rsidR="003B2B8D">
        <w:rPr>
          <w:rFonts w:ascii="Arial" w:hAnsi="Arial" w:cs="Arial"/>
        </w:rPr>
        <w:t>Customer</w:t>
      </w:r>
      <w:r w:rsidRPr="00DB49E6">
        <w:rPr>
          <w:rFonts w:ascii="Arial" w:hAnsi="Arial" w:cs="Arial"/>
        </w:rPr>
        <w:t xml:space="preserve"> segments</w:t>
      </w:r>
      <w:r w:rsidR="005420C0">
        <w:rPr>
          <w:rFonts w:ascii="Arial" w:hAnsi="Arial" w:cs="Arial"/>
        </w:rPr>
        <w:t>,</w:t>
      </w:r>
      <w:r w:rsidRPr="00DB49E6">
        <w:rPr>
          <w:rFonts w:ascii="Arial" w:hAnsi="Arial" w:cs="Arial"/>
        </w:rPr>
        <w:t xml:space="preserve"> as defined in </w:t>
      </w:r>
      <w:r w:rsidR="00EB397E">
        <w:rPr>
          <w:rFonts w:ascii="Arial" w:hAnsi="Arial" w:cs="Arial"/>
          <w:b/>
          <w:bCs/>
        </w:rPr>
        <w:t>Attachment B</w:t>
      </w:r>
      <w:r w:rsidR="00BE4AAC">
        <w:rPr>
          <w:rFonts w:ascii="Arial" w:hAnsi="Arial" w:cs="Arial"/>
          <w:b/>
          <w:bCs/>
        </w:rPr>
        <w:t>-1</w:t>
      </w:r>
      <w:r w:rsidRPr="005420C0">
        <w:rPr>
          <w:rFonts w:ascii="Arial" w:hAnsi="Arial" w:cs="Arial"/>
          <w:b/>
          <w:bCs/>
        </w:rPr>
        <w:t xml:space="preserve">, </w:t>
      </w:r>
      <w:r w:rsidR="00D2597C" w:rsidRPr="005420C0">
        <w:rPr>
          <w:rFonts w:ascii="Arial" w:hAnsi="Arial" w:cs="Arial"/>
          <w:b/>
          <w:bCs/>
        </w:rPr>
        <w:t>Definitions</w:t>
      </w:r>
      <w:r w:rsidR="008120F5">
        <w:rPr>
          <w:rFonts w:ascii="Arial" w:hAnsi="Arial" w:cs="Arial"/>
        </w:rPr>
        <w:t>,</w:t>
      </w:r>
      <w:r w:rsidR="00D2597C">
        <w:rPr>
          <w:rFonts w:ascii="Arial" w:hAnsi="Arial" w:cs="Arial"/>
        </w:rPr>
        <w:t xml:space="preserve"> </w:t>
      </w:r>
      <w:r w:rsidRPr="00DB49E6">
        <w:rPr>
          <w:rFonts w:ascii="Arial" w:hAnsi="Arial" w:cs="Arial"/>
        </w:rPr>
        <w:t xml:space="preserve">the </w:t>
      </w:r>
      <w:r w:rsidR="00605DDC">
        <w:rPr>
          <w:rFonts w:ascii="Arial" w:hAnsi="Arial" w:cs="Arial"/>
        </w:rPr>
        <w:t>Respondent</w:t>
      </w:r>
      <w:r w:rsidR="00287D8A">
        <w:rPr>
          <w:rFonts w:ascii="Arial" w:hAnsi="Arial" w:cs="Arial"/>
        </w:rPr>
        <w:t xml:space="preserve"> </w:t>
      </w:r>
      <w:r w:rsidRPr="00DB49E6">
        <w:rPr>
          <w:rFonts w:ascii="Arial" w:hAnsi="Arial" w:cs="Arial"/>
        </w:rPr>
        <w:t xml:space="preserve">shall provide a high-level journey map for each of the </w:t>
      </w:r>
      <w:r w:rsidR="00287D8A">
        <w:rPr>
          <w:rFonts w:ascii="Arial" w:hAnsi="Arial" w:cs="Arial"/>
        </w:rPr>
        <w:t>below</w:t>
      </w:r>
      <w:r w:rsidRPr="00DB49E6">
        <w:rPr>
          <w:rFonts w:ascii="Arial" w:hAnsi="Arial" w:cs="Arial"/>
        </w:rPr>
        <w:t xml:space="preserve"> eight</w:t>
      </w:r>
      <w:r w:rsidR="00B20F20">
        <w:rPr>
          <w:rFonts w:ascii="Arial" w:hAnsi="Arial" w:cs="Arial"/>
        </w:rPr>
        <w:t xml:space="preserve"> (8)</w:t>
      </w:r>
      <w:r w:rsidRPr="00DB49E6">
        <w:rPr>
          <w:rFonts w:ascii="Arial" w:hAnsi="Arial" w:cs="Arial"/>
        </w:rPr>
        <w:t xml:space="preserve"> processes leveraging the respective Agency personas (</w:t>
      </w:r>
      <w:r w:rsidR="00B20F20">
        <w:rPr>
          <w:rFonts w:ascii="Arial" w:hAnsi="Arial" w:cs="Arial"/>
        </w:rPr>
        <w:t>Please refer to</w:t>
      </w:r>
      <w:r w:rsidRPr="00DB49E6">
        <w:rPr>
          <w:rFonts w:ascii="Arial" w:hAnsi="Arial" w:cs="Arial"/>
        </w:rPr>
        <w:t xml:space="preserve"> </w:t>
      </w:r>
      <w:r w:rsidRPr="00DB49E6">
        <w:rPr>
          <w:rFonts w:ascii="Arial" w:hAnsi="Arial" w:cs="Arial"/>
          <w:b/>
          <w:bCs/>
        </w:rPr>
        <w:t>FX UOC Persona Descriptions and FX UOC Journey Map Format</w:t>
      </w:r>
      <w:r w:rsidRPr="00DB49E6">
        <w:rPr>
          <w:rFonts w:ascii="Arial" w:hAnsi="Arial" w:cs="Arial"/>
        </w:rPr>
        <w:t xml:space="preserve"> in the </w:t>
      </w:r>
      <w:r w:rsidRPr="00DB49E6">
        <w:rPr>
          <w:rFonts w:ascii="Arial" w:hAnsi="Arial" w:cs="Arial"/>
          <w:b/>
        </w:rPr>
        <w:t>UOC Proposal Library</w:t>
      </w:r>
      <w:r w:rsidRPr="00DB49E6">
        <w:rPr>
          <w:rFonts w:ascii="Arial" w:hAnsi="Arial" w:cs="Arial"/>
        </w:rPr>
        <w:t>).</w:t>
      </w:r>
      <w:r w:rsidR="00470CA5">
        <w:rPr>
          <w:rFonts w:ascii="Arial" w:hAnsi="Arial" w:cs="Arial"/>
        </w:rPr>
        <w:t xml:space="preserve"> </w:t>
      </w:r>
      <w:r w:rsidRPr="00DB49E6">
        <w:rPr>
          <w:rFonts w:ascii="Arial" w:hAnsi="Arial" w:cs="Arial"/>
        </w:rPr>
        <w:t xml:space="preserve">The </w:t>
      </w:r>
      <w:r w:rsidR="00605DDC">
        <w:rPr>
          <w:rFonts w:ascii="Arial" w:hAnsi="Arial" w:cs="Arial"/>
        </w:rPr>
        <w:t>Respondent</w:t>
      </w:r>
      <w:r w:rsidR="00B20F20">
        <w:rPr>
          <w:rFonts w:ascii="Arial" w:hAnsi="Arial" w:cs="Arial"/>
        </w:rPr>
        <w:t xml:space="preserve"> </w:t>
      </w:r>
      <w:r w:rsidRPr="00DB49E6">
        <w:rPr>
          <w:rFonts w:ascii="Arial" w:hAnsi="Arial" w:cs="Arial"/>
        </w:rPr>
        <w:t>shall use the FX UOC Journey Map Format document to structure how the information will be presented back to the Agency</w:t>
      </w:r>
      <w:r w:rsidR="009C3B87">
        <w:rPr>
          <w:rFonts w:ascii="Arial" w:hAnsi="Arial" w:cs="Arial"/>
        </w:rPr>
        <w:t xml:space="preserve"> as part of </w:t>
      </w:r>
      <w:r w:rsidR="00B20F20">
        <w:rPr>
          <w:rFonts w:ascii="Arial" w:hAnsi="Arial" w:cs="Arial"/>
        </w:rPr>
        <w:t xml:space="preserve">its </w:t>
      </w:r>
      <w:r w:rsidR="00005FCB">
        <w:rPr>
          <w:rFonts w:ascii="Arial" w:hAnsi="Arial" w:cs="Arial"/>
        </w:rPr>
        <w:t>Response</w:t>
      </w:r>
      <w:r w:rsidR="00B20F20">
        <w:rPr>
          <w:rFonts w:ascii="Arial" w:hAnsi="Arial" w:cs="Arial"/>
        </w:rPr>
        <w:t xml:space="preserve"> to SRC #5</w:t>
      </w:r>
      <w:r w:rsidRPr="00DB49E6">
        <w:rPr>
          <w:rFonts w:ascii="Arial" w:hAnsi="Arial" w:cs="Arial"/>
        </w:rPr>
        <w:t>.</w:t>
      </w:r>
      <w:r w:rsidR="00470CA5">
        <w:rPr>
          <w:rFonts w:ascii="Arial" w:hAnsi="Arial" w:cs="Arial"/>
        </w:rPr>
        <w:t xml:space="preserve"> </w:t>
      </w:r>
      <w:r w:rsidRPr="00DB49E6">
        <w:rPr>
          <w:rFonts w:ascii="Arial" w:hAnsi="Arial" w:cs="Arial"/>
        </w:rPr>
        <w:t xml:space="preserve">It is expected that the </w:t>
      </w:r>
      <w:r w:rsidR="00605DDC">
        <w:rPr>
          <w:rFonts w:ascii="Arial" w:hAnsi="Arial" w:cs="Arial"/>
        </w:rPr>
        <w:t>Respondent</w:t>
      </w:r>
      <w:r w:rsidR="009C3B87">
        <w:rPr>
          <w:rFonts w:ascii="Arial" w:hAnsi="Arial" w:cs="Arial"/>
        </w:rPr>
        <w:t xml:space="preserve"> </w:t>
      </w:r>
      <w:r w:rsidRPr="00DB49E6">
        <w:rPr>
          <w:rFonts w:ascii="Arial" w:hAnsi="Arial" w:cs="Arial"/>
        </w:rPr>
        <w:t>will add information (</w:t>
      </w:r>
      <w:r w:rsidR="00363D1B" w:rsidRPr="00363D1B">
        <w:rPr>
          <w:rFonts w:ascii="Arial" w:hAnsi="Arial" w:cs="Arial"/>
        </w:rPr>
        <w:t>i.e.,</w:t>
      </w:r>
      <w:r w:rsidRPr="00DB49E6">
        <w:rPr>
          <w:rFonts w:ascii="Arial" w:hAnsi="Arial" w:cs="Arial"/>
        </w:rPr>
        <w:t xml:space="preserve"> stages, touchpoints)</w:t>
      </w:r>
      <w:r w:rsidR="00675432">
        <w:rPr>
          <w:rFonts w:ascii="Arial" w:hAnsi="Arial" w:cs="Arial"/>
        </w:rPr>
        <w:t>,</w:t>
      </w:r>
      <w:r w:rsidRPr="00DB49E6">
        <w:rPr>
          <w:rFonts w:ascii="Arial" w:hAnsi="Arial" w:cs="Arial"/>
        </w:rPr>
        <w:t xml:space="preserve"> as necessary</w:t>
      </w:r>
      <w:proofErr w:type="gramStart"/>
      <w:r w:rsidR="00EC5FC7" w:rsidRPr="00DB49E6">
        <w:rPr>
          <w:rFonts w:ascii="Arial" w:hAnsi="Arial" w:cs="Arial"/>
        </w:rPr>
        <w:t xml:space="preserve">. </w:t>
      </w:r>
      <w:r w:rsidRPr="00DB49E6">
        <w:rPr>
          <w:rFonts w:ascii="Arial" w:hAnsi="Arial" w:cs="Arial"/>
        </w:rPr>
        <w:t xml:space="preserve"> </w:t>
      </w:r>
      <w:proofErr w:type="gramEnd"/>
    </w:p>
    <w:p w14:paraId="4F15A269" w14:textId="67F4D930" w:rsidR="00E94BBA" w:rsidRPr="006277E6" w:rsidRDefault="00E94BBA" w:rsidP="00E94BBA">
      <w:pPr>
        <w:rPr>
          <w:rFonts w:ascii="Arial" w:hAnsi="Arial" w:cs="Arial"/>
        </w:rPr>
      </w:pPr>
      <w:r w:rsidRPr="00DB49E6">
        <w:rPr>
          <w:rFonts w:ascii="Arial" w:hAnsi="Arial" w:cs="Arial"/>
        </w:rPr>
        <w:t>High-level processes:</w:t>
      </w:r>
    </w:p>
    <w:p w14:paraId="0C047F33" w14:textId="5B374227"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Recipient – Managed Care Enrollment</w:t>
      </w:r>
      <w:r w:rsidR="00637589">
        <w:rPr>
          <w:rFonts w:ascii="Arial" w:hAnsi="Arial" w:cs="Arial"/>
        </w:rPr>
        <w:t xml:space="preserve"> Referral</w:t>
      </w:r>
    </w:p>
    <w:p w14:paraId="23906DF8" w14:textId="39C08D6D" w:rsidR="00E94BBA" w:rsidRPr="00F70CCB" w:rsidRDefault="00E94BBA" w:rsidP="00F6496C">
      <w:pPr>
        <w:pStyle w:val="Bullet"/>
        <w:numPr>
          <w:ilvl w:val="1"/>
          <w:numId w:val="24"/>
        </w:numPr>
        <w:ind w:left="630" w:hanging="270"/>
        <w:rPr>
          <w:rFonts w:cs="Arial"/>
        </w:rPr>
      </w:pPr>
      <w:r w:rsidRPr="00F70CCB">
        <w:rPr>
          <w:rFonts w:cs="Arial"/>
        </w:rPr>
        <w:t xml:space="preserve">Suzanne received a letter informing her that open enrollment for her children will begin the first of the following month. Open enrollment lasts for </w:t>
      </w:r>
      <w:r w:rsidR="004E3ACC">
        <w:rPr>
          <w:rFonts w:cs="Arial"/>
        </w:rPr>
        <w:t>two</w:t>
      </w:r>
      <w:r w:rsidRPr="00F70CCB">
        <w:rPr>
          <w:rFonts w:cs="Arial"/>
        </w:rPr>
        <w:t xml:space="preserve"> months.</w:t>
      </w:r>
      <w:r w:rsidR="00470CA5">
        <w:rPr>
          <w:rFonts w:cs="Arial"/>
        </w:rPr>
        <w:t xml:space="preserve"> </w:t>
      </w:r>
      <w:r w:rsidRPr="00F70CCB">
        <w:rPr>
          <w:rFonts w:cs="Arial"/>
        </w:rPr>
        <w:t>Any changes made during the period will not take effect until the first day of the month following the end of the period. The UOC Vendor shall create a journey map on how the solution will meet Suzanne’s needs.</w:t>
      </w:r>
    </w:p>
    <w:p w14:paraId="76D77D89" w14:textId="77777777"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Recipient – Complaint</w:t>
      </w:r>
    </w:p>
    <w:p w14:paraId="43F7E4AF" w14:textId="0F2E67E5" w:rsidR="00E94BBA" w:rsidRPr="00605DDC" w:rsidRDefault="00E94BBA" w:rsidP="00F6496C">
      <w:pPr>
        <w:pStyle w:val="Bullet"/>
        <w:numPr>
          <w:ilvl w:val="1"/>
          <w:numId w:val="24"/>
        </w:numPr>
        <w:ind w:left="630" w:hanging="270"/>
        <w:rPr>
          <w:rFonts w:cs="Arial"/>
        </w:rPr>
      </w:pPr>
      <w:r w:rsidRPr="00F70CCB">
        <w:rPr>
          <w:rFonts w:cs="Arial"/>
        </w:rPr>
        <w:t>Suzanne wishes to file a complaint against the current health plan for her children.</w:t>
      </w:r>
      <w:r w:rsidR="00470CA5">
        <w:rPr>
          <w:rFonts w:cs="Arial"/>
        </w:rPr>
        <w:t xml:space="preserve"> </w:t>
      </w:r>
      <w:r w:rsidRPr="00F70CCB">
        <w:rPr>
          <w:rFonts w:cs="Arial"/>
        </w:rPr>
        <w:t>She wants to make sure she is able to upload documents securely to support her concerns.</w:t>
      </w:r>
      <w:r w:rsidR="00470CA5">
        <w:rPr>
          <w:rFonts w:cs="Arial"/>
        </w:rPr>
        <w:t xml:space="preserve"> </w:t>
      </w:r>
      <w:r w:rsidRPr="00F70CCB">
        <w:rPr>
          <w:rFonts w:cs="Arial"/>
        </w:rPr>
        <w:t>She also wants to be notified of her complaint status as it progresses, while maintaining the ability to check the status for herself.</w:t>
      </w:r>
      <w:r w:rsidR="00470CA5">
        <w:rPr>
          <w:rFonts w:cs="Arial"/>
        </w:rPr>
        <w:t xml:space="preserve"> </w:t>
      </w:r>
      <w:r w:rsidRPr="00F70CCB">
        <w:rPr>
          <w:rFonts w:cs="Arial"/>
        </w:rPr>
        <w:t xml:space="preserve">Because of her work, she often is able to communicate more easily electronically, but expects prompt </w:t>
      </w:r>
      <w:r w:rsidR="00BB5D20">
        <w:rPr>
          <w:rFonts w:cs="Arial"/>
        </w:rPr>
        <w:t>r</w:t>
      </w:r>
      <w:r w:rsidR="00005FCB">
        <w:rPr>
          <w:rFonts w:cs="Arial"/>
        </w:rPr>
        <w:t>esponse</w:t>
      </w:r>
      <w:r w:rsidRPr="00F70CCB">
        <w:rPr>
          <w:rFonts w:cs="Arial"/>
        </w:rPr>
        <w:t>s.</w:t>
      </w:r>
      <w:r w:rsidR="00470CA5">
        <w:rPr>
          <w:rFonts w:cs="Arial"/>
        </w:rPr>
        <w:t xml:space="preserve"> </w:t>
      </w:r>
      <w:r w:rsidRPr="00F70CCB">
        <w:rPr>
          <w:rFonts w:cs="Arial"/>
        </w:rPr>
        <w:t>The UOC Vendor shall create a journey map on how the solution will meet Suzanne’s needs.</w:t>
      </w:r>
    </w:p>
    <w:p w14:paraId="180CE76A" w14:textId="77777777"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Provider – Initial Enrollment</w:t>
      </w:r>
    </w:p>
    <w:p w14:paraId="42169F2E" w14:textId="16D31A21" w:rsidR="00E94BBA" w:rsidRPr="00605DDC" w:rsidRDefault="00E94BBA" w:rsidP="00F6496C">
      <w:pPr>
        <w:pStyle w:val="Bullet"/>
        <w:numPr>
          <w:ilvl w:val="1"/>
          <w:numId w:val="24"/>
        </w:numPr>
        <w:ind w:left="630" w:hanging="270"/>
        <w:rPr>
          <w:rFonts w:cs="Arial"/>
        </w:rPr>
      </w:pPr>
      <w:r w:rsidRPr="00F70CCB">
        <w:rPr>
          <w:rFonts w:cs="Arial"/>
        </w:rPr>
        <w:t xml:space="preserve">Dr. Press has recently filed an application to become a Medicaid provider who hopes to contract with the </w:t>
      </w:r>
      <w:r w:rsidR="003E258F">
        <w:rPr>
          <w:rFonts w:cs="Arial"/>
        </w:rPr>
        <w:t>SMMC plans</w:t>
      </w:r>
      <w:r w:rsidRPr="00F70CCB">
        <w:rPr>
          <w:rFonts w:cs="Arial"/>
        </w:rPr>
        <w:t xml:space="preserve"> in her area.</w:t>
      </w:r>
      <w:r w:rsidR="00470CA5">
        <w:rPr>
          <w:rFonts w:cs="Arial"/>
        </w:rPr>
        <w:t xml:space="preserve"> </w:t>
      </w:r>
      <w:r w:rsidRPr="00F70CCB">
        <w:rPr>
          <w:rFonts w:cs="Arial"/>
        </w:rPr>
        <w:t xml:space="preserve">She has recently been informed that her application may be rejected due to unresponsiveness to requests for additional information. She alleges that she never received the request, and the Provider Services Management </w:t>
      </w:r>
      <w:r w:rsidR="00192933">
        <w:rPr>
          <w:rFonts w:cs="Arial"/>
        </w:rPr>
        <w:t>V</w:t>
      </w:r>
      <w:r w:rsidRPr="00F70CCB">
        <w:rPr>
          <w:rFonts w:cs="Arial"/>
        </w:rPr>
        <w:t>endor indicates they called her multiple times. Considering the FX vision of module integration, the UOC Vendor shall create a journey map on how the solution will meet Dr. Pres</w:t>
      </w:r>
      <w:r w:rsidRPr="00605DDC">
        <w:rPr>
          <w:rFonts w:cs="Arial"/>
        </w:rPr>
        <w:t>s’ needs.</w:t>
      </w:r>
    </w:p>
    <w:p w14:paraId="1E3A0C2B" w14:textId="77777777" w:rsidR="00ED1CAC" w:rsidRDefault="00ED1CAC">
      <w:pPr>
        <w:rPr>
          <w:rFonts w:ascii="Arial" w:hAnsi="Arial" w:cs="Arial"/>
        </w:rPr>
      </w:pPr>
      <w:r>
        <w:rPr>
          <w:rFonts w:ascii="Arial" w:hAnsi="Arial" w:cs="Arial"/>
        </w:rPr>
        <w:br w:type="page"/>
      </w:r>
    </w:p>
    <w:p w14:paraId="78E58119" w14:textId="42039363"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lastRenderedPageBreak/>
        <w:t>Provider – Claims Status Inquiry</w:t>
      </w:r>
    </w:p>
    <w:p w14:paraId="179690AC" w14:textId="1E279065" w:rsidR="00E94BBA" w:rsidRPr="00605DDC" w:rsidRDefault="00E94BBA" w:rsidP="00F6496C">
      <w:pPr>
        <w:pStyle w:val="Bullet"/>
        <w:numPr>
          <w:ilvl w:val="1"/>
          <w:numId w:val="24"/>
        </w:numPr>
        <w:ind w:left="630" w:hanging="270"/>
        <w:rPr>
          <w:rFonts w:cs="Arial"/>
        </w:rPr>
      </w:pPr>
      <w:r w:rsidRPr="00F70CCB">
        <w:rPr>
          <w:rFonts w:cs="Arial"/>
        </w:rPr>
        <w:t>Dr. Press currently bills Medicaid Fee-For-Service and some managed care plans.</w:t>
      </w:r>
      <w:r w:rsidR="00470CA5">
        <w:rPr>
          <w:rFonts w:cs="Arial"/>
        </w:rPr>
        <w:t xml:space="preserve"> </w:t>
      </w:r>
      <w:r w:rsidRPr="00F70CCB">
        <w:rPr>
          <w:rFonts w:cs="Arial"/>
        </w:rPr>
        <w:t>She is often pressed for time and dislikes the need to log</w:t>
      </w:r>
      <w:r w:rsidR="001A5446">
        <w:rPr>
          <w:rFonts w:cs="Arial"/>
        </w:rPr>
        <w:t xml:space="preserve"> </w:t>
      </w:r>
      <w:r w:rsidRPr="00F70CCB">
        <w:rPr>
          <w:rFonts w:cs="Arial"/>
        </w:rPr>
        <w:t>in to multiple portals to check the status of claims. She also struggles to keep track of all the different login requirements and passwords. Considering the FX vision of module integration, the UOC Vendor shall create a journey map on how the solution will meet Dr. Press’ n</w:t>
      </w:r>
      <w:r w:rsidRPr="00605DDC">
        <w:rPr>
          <w:rFonts w:cs="Arial"/>
        </w:rPr>
        <w:t>eeds.</w:t>
      </w:r>
    </w:p>
    <w:p w14:paraId="0638E23E" w14:textId="6EDB2929"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 xml:space="preserve">Provider [Facility] </w:t>
      </w:r>
      <w:r w:rsidR="00192933" w:rsidRPr="00F36235">
        <w:rPr>
          <w:rFonts w:ascii="Arial" w:hAnsi="Arial" w:cs="Arial"/>
        </w:rPr>
        <w:t>–</w:t>
      </w:r>
      <w:r w:rsidRPr="006277E6">
        <w:rPr>
          <w:rFonts w:ascii="Arial" w:hAnsi="Arial" w:cs="Arial"/>
        </w:rPr>
        <w:t xml:space="preserve"> Survey Inquiry</w:t>
      </w:r>
    </w:p>
    <w:p w14:paraId="4F4C0A23" w14:textId="68C70C1E" w:rsidR="00E94BBA" w:rsidRPr="00605DDC" w:rsidRDefault="00E94BBA" w:rsidP="00F6496C">
      <w:pPr>
        <w:pStyle w:val="Bullet"/>
        <w:numPr>
          <w:ilvl w:val="1"/>
          <w:numId w:val="24"/>
        </w:numPr>
        <w:ind w:left="630" w:hanging="270"/>
        <w:rPr>
          <w:rFonts w:cs="Arial"/>
        </w:rPr>
      </w:pPr>
      <w:r w:rsidRPr="00F70CCB">
        <w:rPr>
          <w:rFonts w:cs="Arial"/>
        </w:rPr>
        <w:t xml:space="preserve">Lifecare Health Center </w:t>
      </w:r>
      <w:r w:rsidR="00045BC9">
        <w:rPr>
          <w:rFonts w:cs="Arial"/>
        </w:rPr>
        <w:t xml:space="preserve">received </w:t>
      </w:r>
      <w:r w:rsidRPr="00F70CCB">
        <w:rPr>
          <w:rFonts w:cs="Arial"/>
        </w:rPr>
        <w:t xml:space="preserve">a recent facility survey related to a patient complaint about </w:t>
      </w:r>
      <w:r w:rsidR="005A3A4A">
        <w:rPr>
          <w:rFonts w:cs="Arial"/>
        </w:rPr>
        <w:t xml:space="preserve">the </w:t>
      </w:r>
      <w:r w:rsidRPr="00F70CCB">
        <w:rPr>
          <w:rFonts w:cs="Arial"/>
        </w:rPr>
        <w:t xml:space="preserve">care they received. Preliminary findings were shared with the Chief Operating Officer (COO) on the day of the survey, but </w:t>
      </w:r>
      <w:r w:rsidR="00283273">
        <w:rPr>
          <w:rFonts w:cs="Arial"/>
        </w:rPr>
        <w:t xml:space="preserve">the COO </w:t>
      </w:r>
      <w:r w:rsidRPr="00F70CCB">
        <w:rPr>
          <w:rFonts w:cs="Arial"/>
        </w:rPr>
        <w:t xml:space="preserve">has not heard any further information. </w:t>
      </w:r>
      <w:r w:rsidR="005117DC">
        <w:rPr>
          <w:rFonts w:cs="Arial"/>
        </w:rPr>
        <w:t xml:space="preserve">The COO </w:t>
      </w:r>
      <w:r w:rsidRPr="00F70CCB">
        <w:rPr>
          <w:rFonts w:cs="Arial"/>
        </w:rPr>
        <w:t>is anxious to receive the final findings so that she can work with the Director of Nursing and the compliance team to correct any deficiencies.</w:t>
      </w:r>
      <w:r w:rsidR="00470CA5">
        <w:rPr>
          <w:rFonts w:cs="Arial"/>
        </w:rPr>
        <w:t xml:space="preserve"> </w:t>
      </w:r>
      <w:r w:rsidRPr="00F70CCB">
        <w:rPr>
          <w:rFonts w:cs="Arial"/>
        </w:rPr>
        <w:t>The UOC Vendor shall create a journey map on how the solution will meet the needs of the Agency and the COO.</w:t>
      </w:r>
    </w:p>
    <w:p w14:paraId="332DC199" w14:textId="3728CF6A"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 xml:space="preserve">Provider [Facility] </w:t>
      </w:r>
      <w:r w:rsidR="00192933" w:rsidRPr="00F36235">
        <w:rPr>
          <w:rFonts w:ascii="Arial" w:hAnsi="Arial" w:cs="Arial"/>
        </w:rPr>
        <w:t>–</w:t>
      </w:r>
      <w:r w:rsidRPr="006277E6">
        <w:rPr>
          <w:rFonts w:ascii="Arial" w:hAnsi="Arial" w:cs="Arial"/>
        </w:rPr>
        <w:t xml:space="preserve"> Medicaid Managed Care Contracting</w:t>
      </w:r>
    </w:p>
    <w:p w14:paraId="7D68DF19" w14:textId="18F0C9A1" w:rsidR="00E94BBA" w:rsidRPr="00F70CCB" w:rsidRDefault="00E94BBA" w:rsidP="00F6496C">
      <w:pPr>
        <w:pStyle w:val="Bullet"/>
        <w:numPr>
          <w:ilvl w:val="1"/>
          <w:numId w:val="24"/>
        </w:numPr>
        <w:ind w:left="630" w:hanging="270"/>
        <w:rPr>
          <w:rFonts w:cs="Arial"/>
        </w:rPr>
      </w:pPr>
      <w:r w:rsidRPr="00F70CCB">
        <w:rPr>
          <w:rFonts w:cs="Arial"/>
        </w:rPr>
        <w:t xml:space="preserve">The COO of Lifecare Health Center has been working for weeks to secure a contract with several of the Medicaid Managed Care plans to no avail. </w:t>
      </w:r>
      <w:r w:rsidR="005117DC">
        <w:rPr>
          <w:rFonts w:cs="Arial"/>
        </w:rPr>
        <w:t>The COO</w:t>
      </w:r>
      <w:r w:rsidRPr="00F70CCB">
        <w:rPr>
          <w:rFonts w:cs="Arial"/>
        </w:rPr>
        <w:t xml:space="preserve"> is frustrated with the process and does not know what to do next. The UOC Vendor shall create a journey map on how the solution will meet the needs of the Agency and the COO.</w:t>
      </w:r>
    </w:p>
    <w:p w14:paraId="3B43BE17" w14:textId="77777777"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Stakeholder – Complaint</w:t>
      </w:r>
    </w:p>
    <w:p w14:paraId="30E04383" w14:textId="33A9DA4B" w:rsidR="00E94BBA" w:rsidRPr="00605DDC" w:rsidRDefault="00E94BBA" w:rsidP="00F6496C">
      <w:pPr>
        <w:pStyle w:val="Bullet"/>
        <w:numPr>
          <w:ilvl w:val="1"/>
          <w:numId w:val="24"/>
        </w:numPr>
        <w:ind w:left="630" w:hanging="270"/>
        <w:rPr>
          <w:rFonts w:cs="Arial"/>
        </w:rPr>
      </w:pPr>
      <w:r w:rsidRPr="00F70CCB">
        <w:rPr>
          <w:rFonts w:cs="Arial"/>
        </w:rPr>
        <w:t xml:space="preserve">John has been contacted by several Medicaid recipients regarding receiving services from their managed care plans, after providers were denied payment for services. The reason provided by the plan is </w:t>
      </w:r>
      <w:r w:rsidR="00E80D6B">
        <w:rPr>
          <w:rFonts w:cs="Arial"/>
        </w:rPr>
        <w:t xml:space="preserve">that </w:t>
      </w:r>
      <w:r w:rsidRPr="00F70CCB">
        <w:rPr>
          <w:rFonts w:cs="Arial"/>
        </w:rPr>
        <w:t>the service is covered by Fee-For-Service (FFS) Medicaid and not the plan, but the providers are not FFS providers.</w:t>
      </w:r>
      <w:r w:rsidR="00470CA5">
        <w:rPr>
          <w:rFonts w:cs="Arial"/>
        </w:rPr>
        <w:t xml:space="preserve"> </w:t>
      </w:r>
      <w:r w:rsidRPr="00F70CCB">
        <w:rPr>
          <w:rFonts w:cs="Arial"/>
        </w:rPr>
        <w:t>When John contacts the plans they will not speak to him. The UOC Vendor shall create a journey map on how the solution will meet John’s need to advocate on behalf of recipients.</w:t>
      </w:r>
    </w:p>
    <w:p w14:paraId="268AB330" w14:textId="77777777" w:rsidR="00E94BBA" w:rsidRPr="006277E6" w:rsidRDefault="00E94BBA" w:rsidP="00F6496C">
      <w:pPr>
        <w:pStyle w:val="ListParagraph"/>
        <w:numPr>
          <w:ilvl w:val="0"/>
          <w:numId w:val="25"/>
        </w:numPr>
        <w:spacing w:before="120" w:after="120" w:line="240" w:lineRule="auto"/>
        <w:ind w:left="360"/>
        <w:contextualSpacing w:val="0"/>
        <w:jc w:val="both"/>
        <w:rPr>
          <w:rFonts w:ascii="Arial" w:hAnsi="Arial" w:cs="Arial"/>
        </w:rPr>
      </w:pPr>
      <w:r w:rsidRPr="006277E6">
        <w:rPr>
          <w:rFonts w:ascii="Arial" w:hAnsi="Arial" w:cs="Arial"/>
        </w:rPr>
        <w:t>Stakeholder – Training</w:t>
      </w:r>
    </w:p>
    <w:p w14:paraId="3208ED90" w14:textId="63DDC289" w:rsidR="00E94BBA" w:rsidRDefault="00E94BBA" w:rsidP="00E40FC9">
      <w:pPr>
        <w:pStyle w:val="Bullet"/>
        <w:numPr>
          <w:ilvl w:val="1"/>
          <w:numId w:val="24"/>
        </w:numPr>
        <w:spacing w:before="0" w:after="0"/>
        <w:ind w:left="630" w:hanging="270"/>
      </w:pPr>
      <w:r w:rsidRPr="00F70CCB">
        <w:rPr>
          <w:rFonts w:cs="Arial"/>
        </w:rPr>
        <w:t>John has established himself as a point of contact for recipients and providers. His goal is to help educate them about Medicaid and navigating health care service delivery issues. He would like to receive training or access training information of the same nature as the recipients and providers. The UOC Vendor shall create a journey map on how the solution will meet John’s need to learn about the various programs.</w:t>
      </w:r>
    </w:p>
    <w:p w14:paraId="018CFCB7" w14:textId="77777777" w:rsidR="00554B2E" w:rsidRDefault="00554B2E" w:rsidP="00E40FC9">
      <w:pPr>
        <w:spacing w:after="0" w:line="240" w:lineRule="auto"/>
        <w:rPr>
          <w:rFonts w:ascii="Arial" w:hAnsi="Arial" w:cs="Arial"/>
        </w:rPr>
      </w:pPr>
    </w:p>
    <w:p w14:paraId="44A4A332" w14:textId="6B88FE34" w:rsidR="00E94BBA" w:rsidRPr="006277E6" w:rsidRDefault="00E94BBA" w:rsidP="00E40FC9">
      <w:pPr>
        <w:spacing w:after="0" w:line="240" w:lineRule="auto"/>
        <w:rPr>
          <w:rFonts w:ascii="Arial" w:hAnsi="Arial" w:cs="Arial"/>
        </w:rPr>
      </w:pPr>
      <w:r w:rsidRPr="006277E6">
        <w:rPr>
          <w:rFonts w:ascii="Arial" w:hAnsi="Arial" w:cs="Arial"/>
        </w:rPr>
        <w:t>Each journey map sh</w:t>
      </w:r>
      <w:r w:rsidR="009C3B87">
        <w:rPr>
          <w:rFonts w:ascii="Arial" w:hAnsi="Arial" w:cs="Arial"/>
        </w:rPr>
        <w:t>ould</w:t>
      </w:r>
      <w:r w:rsidRPr="006277E6">
        <w:rPr>
          <w:rFonts w:ascii="Arial" w:hAnsi="Arial" w:cs="Arial"/>
        </w:rPr>
        <w:t xml:space="preserve"> consider the following guideposts when being developed:</w:t>
      </w:r>
    </w:p>
    <w:p w14:paraId="7B158BA1" w14:textId="5FB0BC89" w:rsidR="00E94BBA" w:rsidRPr="0084614D" w:rsidRDefault="00E94BBA" w:rsidP="005F4463">
      <w:pPr>
        <w:pStyle w:val="Bullet"/>
        <w:ind w:left="360"/>
      </w:pPr>
      <w:r w:rsidRPr="0084614D">
        <w:t xml:space="preserve">The need to build empathy and better understand the </w:t>
      </w:r>
      <w:r w:rsidR="009C3B87">
        <w:t xml:space="preserve">UOC </w:t>
      </w:r>
      <w:r w:rsidR="003B2B8D">
        <w:t>Customer</w:t>
      </w:r>
      <w:r w:rsidRPr="0084614D">
        <w:t>s’ experiences</w:t>
      </w:r>
      <w:r w:rsidR="009C3B87">
        <w:t>;</w:t>
      </w:r>
    </w:p>
    <w:p w14:paraId="049A90DC" w14:textId="4E36A8F1" w:rsidR="00E94BBA" w:rsidRPr="0084614D" w:rsidRDefault="00E94BBA" w:rsidP="005F4463">
      <w:pPr>
        <w:pStyle w:val="Bullet"/>
        <w:ind w:left="360"/>
      </w:pPr>
      <w:r w:rsidRPr="0084614D">
        <w:t xml:space="preserve">The need to communicate information and insights regarding the </w:t>
      </w:r>
      <w:r w:rsidR="009C3B87">
        <w:t xml:space="preserve">UOC </w:t>
      </w:r>
      <w:r w:rsidR="003B2B8D">
        <w:t>Customer</w:t>
      </w:r>
      <w:r w:rsidRPr="0084614D">
        <w:t>s’ experiences to a broad internal audience</w:t>
      </w:r>
      <w:r w:rsidR="009C3B87">
        <w:t>;</w:t>
      </w:r>
    </w:p>
    <w:p w14:paraId="38B3F4A8" w14:textId="5DE2D595" w:rsidR="00E94BBA" w:rsidRPr="0084614D" w:rsidRDefault="00E94BBA" w:rsidP="005F4463">
      <w:pPr>
        <w:pStyle w:val="Bullet"/>
        <w:ind w:left="360"/>
      </w:pPr>
      <w:r w:rsidRPr="0084614D">
        <w:t xml:space="preserve">The desire to resolve current </w:t>
      </w:r>
      <w:r w:rsidR="009C3B87">
        <w:t xml:space="preserve">UOC </w:t>
      </w:r>
      <w:r w:rsidR="003B2B8D">
        <w:t>Customer</w:t>
      </w:r>
      <w:r w:rsidRPr="0084614D">
        <w:t xml:space="preserve"> experience pain points</w:t>
      </w:r>
      <w:r w:rsidR="009C3B87">
        <w:t>; and</w:t>
      </w:r>
      <w:r w:rsidRPr="0084614D">
        <w:t xml:space="preserve"> </w:t>
      </w:r>
    </w:p>
    <w:p w14:paraId="6ABD955D" w14:textId="3E836591" w:rsidR="00E94BBA" w:rsidRPr="0084614D" w:rsidRDefault="00E94BBA" w:rsidP="005F4463">
      <w:pPr>
        <w:pStyle w:val="Bullet"/>
        <w:ind w:left="360"/>
      </w:pPr>
      <w:r w:rsidRPr="0084614D">
        <w:t xml:space="preserve">The desire to identify </w:t>
      </w:r>
      <w:r w:rsidR="009C3B87">
        <w:t>m</w:t>
      </w:r>
      <w:r w:rsidRPr="0084614D">
        <w:t xml:space="preserve">oments that </w:t>
      </w:r>
      <w:r w:rsidR="009C3B87">
        <w:t>m</w:t>
      </w:r>
      <w:r w:rsidRPr="0084614D">
        <w:t xml:space="preserve">atter in order to design signature experiences that drive </w:t>
      </w:r>
      <w:r w:rsidR="003B2B8D">
        <w:t>Customer</w:t>
      </w:r>
      <w:r w:rsidRPr="0084614D">
        <w:t xml:space="preserve"> loyalty and value</w:t>
      </w:r>
      <w:r w:rsidR="009C3B87">
        <w:t>.</w:t>
      </w:r>
    </w:p>
    <w:p w14:paraId="6FC486CC" w14:textId="77777777" w:rsidR="00E94BBA" w:rsidRDefault="00E94BBA" w:rsidP="00DE18FE">
      <w:pPr>
        <w:shd w:val="clear" w:color="auto" w:fill="FFFFFF" w:themeFill="background1"/>
        <w:spacing w:after="0" w:line="240" w:lineRule="auto"/>
        <w:jc w:val="both"/>
        <w:rPr>
          <w:rFonts w:ascii="Arial" w:eastAsia="Times New Roman" w:hAnsi="Arial" w:cs="Arial"/>
        </w:rPr>
      </w:pPr>
    </w:p>
    <w:p w14:paraId="5D0E9167" w14:textId="77777777" w:rsidR="00CE2FDC" w:rsidRDefault="00CE2FDC">
      <w:pPr>
        <w:rPr>
          <w:rFonts w:ascii="Arial" w:hAnsi="Arial" w:cs="Arial"/>
          <w:b/>
          <w:color w:val="000000"/>
        </w:rPr>
      </w:pPr>
      <w:r>
        <w:rPr>
          <w:rFonts w:ascii="Arial" w:hAnsi="Arial" w:cs="Arial"/>
          <w:b/>
          <w:color w:val="000000"/>
        </w:rPr>
        <w:br w:type="page"/>
      </w:r>
    </w:p>
    <w:p w14:paraId="77447297" w14:textId="366F0B3A" w:rsidR="00DE18FE" w:rsidRPr="00D06B08" w:rsidRDefault="00005FCB" w:rsidP="00DE18FE">
      <w:pPr>
        <w:spacing w:after="0" w:line="240" w:lineRule="auto"/>
        <w:rPr>
          <w:rFonts w:ascii="Arial" w:hAnsi="Arial" w:cs="Arial"/>
          <w:b/>
          <w:color w:val="000000"/>
        </w:rPr>
      </w:pPr>
      <w:r>
        <w:rPr>
          <w:rFonts w:ascii="Arial" w:hAnsi="Arial" w:cs="Arial"/>
          <w:b/>
          <w:color w:val="000000"/>
        </w:rPr>
        <w:lastRenderedPageBreak/>
        <w:t>Response</w:t>
      </w:r>
      <w:r w:rsidR="00DE18FE" w:rsidRPr="00D06B08">
        <w:rPr>
          <w:rFonts w:ascii="Arial" w:hAnsi="Arial" w:cs="Arial"/>
          <w:b/>
          <w:color w:val="000000"/>
        </w:rPr>
        <w:t>:</w:t>
      </w:r>
    </w:p>
    <w:p w14:paraId="17ECF88E" w14:textId="77777777" w:rsidR="00DE18FE" w:rsidRDefault="00DE18FE" w:rsidP="00DE18FE">
      <w:pPr>
        <w:spacing w:after="0" w:line="240" w:lineRule="auto"/>
        <w:jc w:val="both"/>
        <w:rPr>
          <w:rFonts w:ascii="Arial" w:eastAsia="Times New Roman" w:hAnsi="Arial" w:cs="Arial"/>
        </w:rPr>
      </w:pPr>
    </w:p>
    <w:p w14:paraId="79081010" w14:textId="17D8D136" w:rsidR="00DE18FE" w:rsidRPr="004A5703" w:rsidRDefault="00DE18FE" w:rsidP="00DE18FE">
      <w:pPr>
        <w:spacing w:after="0" w:line="240" w:lineRule="auto"/>
        <w:jc w:val="both"/>
        <w:rPr>
          <w:rFonts w:ascii="Arial" w:eastAsia="Times New Roman" w:hAnsi="Arial" w:cs="Arial"/>
        </w:rPr>
      </w:pPr>
    </w:p>
    <w:p w14:paraId="455D23A8" w14:textId="77777777" w:rsidR="00DE18FE" w:rsidRDefault="00DE18FE" w:rsidP="00DE18FE">
      <w:pPr>
        <w:spacing w:after="0" w:line="240" w:lineRule="auto"/>
        <w:jc w:val="both"/>
        <w:rPr>
          <w:rFonts w:ascii="Arial" w:eastAsia="Times New Roman" w:hAnsi="Arial" w:cs="Arial"/>
        </w:rPr>
      </w:pPr>
    </w:p>
    <w:p w14:paraId="212DC8F6" w14:textId="77777777" w:rsidR="00DE18FE" w:rsidRDefault="00DE18FE" w:rsidP="00DE18FE">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7483528A" w14:textId="77777777" w:rsidR="00DE18FE" w:rsidRDefault="00DE18FE" w:rsidP="00DE18FE">
      <w:pPr>
        <w:spacing w:after="0" w:line="240" w:lineRule="auto"/>
        <w:jc w:val="both"/>
        <w:rPr>
          <w:rFonts w:ascii="Arial" w:eastAsia="Times New Roman" w:hAnsi="Arial" w:cs="Arial"/>
        </w:rPr>
      </w:pPr>
    </w:p>
    <w:p w14:paraId="6D027BC8" w14:textId="3CFFEEF7" w:rsidR="00DE18FE" w:rsidRDefault="00DE18FE" w:rsidP="00DE18FE">
      <w:pPr>
        <w:spacing w:after="0" w:line="240" w:lineRule="auto"/>
        <w:jc w:val="both"/>
        <w:rPr>
          <w:rFonts w:ascii="Arial" w:eastAsia="Times New Roman" w:hAnsi="Arial" w:cs="Arial"/>
          <w:b/>
          <w:bCs/>
          <w:sz w:val="28"/>
          <w:szCs w:val="28"/>
        </w:rPr>
      </w:pPr>
      <w:r w:rsidRPr="00B31106">
        <w:rPr>
          <w:rFonts w:ascii="Arial" w:eastAsia="Times New Roman" w:hAnsi="Arial" w:cs="Arial"/>
          <w:b/>
          <w:bCs/>
          <w:sz w:val="28"/>
          <w:szCs w:val="28"/>
        </w:rPr>
        <w:t>SRC</w:t>
      </w:r>
      <w:r w:rsidR="00723002">
        <w:rPr>
          <w:rFonts w:ascii="Arial" w:eastAsia="Times New Roman" w:hAnsi="Arial" w:cs="Arial"/>
          <w:b/>
          <w:bCs/>
          <w:sz w:val="28"/>
          <w:szCs w:val="28"/>
        </w:rPr>
        <w:t xml:space="preserve"> </w:t>
      </w:r>
      <w:r w:rsidRPr="00B31106">
        <w:rPr>
          <w:rFonts w:ascii="Arial" w:eastAsia="Times New Roman" w:hAnsi="Arial" w:cs="Arial"/>
          <w:b/>
          <w:bCs/>
          <w:sz w:val="28"/>
          <w:szCs w:val="28"/>
        </w:rPr>
        <w:t>#</w:t>
      </w:r>
      <w:r w:rsidR="00D4135D">
        <w:rPr>
          <w:rFonts w:ascii="Arial" w:eastAsia="Times New Roman" w:hAnsi="Arial" w:cs="Arial"/>
          <w:b/>
          <w:bCs/>
          <w:sz w:val="28"/>
          <w:szCs w:val="28"/>
        </w:rPr>
        <w:t>5</w:t>
      </w:r>
      <w:r w:rsidRPr="00B31106">
        <w:rPr>
          <w:rFonts w:ascii="Arial" w:eastAsia="Times New Roman" w:hAnsi="Arial" w:cs="Arial"/>
          <w:b/>
          <w:bCs/>
          <w:sz w:val="28"/>
          <w:szCs w:val="28"/>
        </w:rPr>
        <w:t xml:space="preserve"> Evaluation Criteria</w:t>
      </w:r>
      <w:r>
        <w:rPr>
          <w:rFonts w:ascii="Arial" w:eastAsia="Times New Roman" w:hAnsi="Arial" w:cs="Arial"/>
          <w:b/>
          <w:bCs/>
          <w:sz w:val="28"/>
          <w:szCs w:val="28"/>
        </w:rPr>
        <w:t>:</w:t>
      </w:r>
    </w:p>
    <w:p w14:paraId="1353870B" w14:textId="77777777" w:rsidR="00DE18FE" w:rsidRDefault="00DE18FE" w:rsidP="00DE18FE">
      <w:pPr>
        <w:spacing w:after="0" w:line="240" w:lineRule="auto"/>
        <w:jc w:val="both"/>
        <w:rPr>
          <w:rFonts w:ascii="Arial" w:eastAsia="Times New Roman" w:hAnsi="Arial" w:cs="Arial"/>
          <w:b/>
          <w:bCs/>
          <w:sz w:val="28"/>
          <w:szCs w:val="28"/>
        </w:rPr>
      </w:pPr>
    </w:p>
    <w:p w14:paraId="6902B697" w14:textId="78BED539" w:rsidR="00432E63" w:rsidRDefault="00432E63" w:rsidP="00E879F5">
      <w:pPr>
        <w:spacing w:after="0" w:line="240" w:lineRule="auto"/>
        <w:jc w:val="both"/>
        <w:rPr>
          <w:rFonts w:ascii="Arial" w:hAnsi="Arial" w:cs="Arial"/>
          <w:b/>
          <w:color w:val="000000"/>
        </w:rPr>
      </w:pPr>
      <w:r w:rsidRPr="003B7F0D">
        <w:rPr>
          <w:rFonts w:ascii="Arial" w:hAnsi="Arial" w:cs="Arial"/>
          <w:b/>
          <w:color w:val="000000"/>
        </w:rPr>
        <w:t xml:space="preserve">Score: No points will be awarded for the </w:t>
      </w:r>
      <w:r w:rsidR="003B2B8D">
        <w:rPr>
          <w:rFonts w:ascii="Arial" w:hAnsi="Arial" w:cs="Arial"/>
          <w:b/>
          <w:color w:val="000000"/>
        </w:rPr>
        <w:t>Customer</w:t>
      </w:r>
      <w:r w:rsidR="00E55E0A">
        <w:rPr>
          <w:rFonts w:ascii="Arial" w:hAnsi="Arial" w:cs="Arial"/>
          <w:b/>
          <w:color w:val="000000"/>
        </w:rPr>
        <w:t xml:space="preserve"> </w:t>
      </w:r>
      <w:r w:rsidR="006E4D08">
        <w:rPr>
          <w:rFonts w:ascii="Arial" w:hAnsi="Arial" w:cs="Arial"/>
          <w:b/>
          <w:color w:val="000000"/>
        </w:rPr>
        <w:t>Experience</w:t>
      </w:r>
      <w:r w:rsidR="00E55E0A">
        <w:rPr>
          <w:rFonts w:ascii="Arial" w:hAnsi="Arial" w:cs="Arial"/>
          <w:b/>
          <w:color w:val="000000"/>
        </w:rPr>
        <w:t xml:space="preserve"> Strategy and Methodology</w:t>
      </w:r>
      <w:r w:rsidRPr="003B7F0D">
        <w:rPr>
          <w:rFonts w:ascii="Arial" w:hAnsi="Arial" w:cs="Arial"/>
          <w:b/>
          <w:color w:val="000000"/>
        </w:rPr>
        <w:t>.</w:t>
      </w:r>
    </w:p>
    <w:p w14:paraId="2EE0292A" w14:textId="68980CF1" w:rsidR="006B3533" w:rsidRDefault="006B3533">
      <w:pPr>
        <w:spacing w:after="0" w:line="240" w:lineRule="auto"/>
        <w:rPr>
          <w:rFonts w:ascii="Arial" w:hAnsi="Arial" w:cs="Arial"/>
          <w:b/>
          <w:color w:val="000000"/>
        </w:rPr>
      </w:pPr>
    </w:p>
    <w:p w14:paraId="6767A375" w14:textId="0DF6BD76" w:rsidR="006B3533" w:rsidRDefault="006B3533">
      <w:pPr>
        <w:spacing w:after="0" w:line="240" w:lineRule="auto"/>
        <w:rPr>
          <w:rFonts w:ascii="Arial" w:hAnsi="Arial" w:cs="Arial"/>
          <w:b/>
          <w:color w:val="000000"/>
        </w:rPr>
      </w:pPr>
    </w:p>
    <w:p w14:paraId="1CE44A45" w14:textId="77777777" w:rsidR="006B3533" w:rsidRDefault="006B3533" w:rsidP="006B3533">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4DCF184E" w14:textId="7D01FC0D" w:rsidR="006B3533" w:rsidRPr="003B7F0D" w:rsidRDefault="006B3533" w:rsidP="003B7F0D">
      <w:pPr>
        <w:spacing w:after="0" w:line="240" w:lineRule="auto"/>
        <w:rPr>
          <w:rFonts w:ascii="Arial" w:hAnsi="Arial" w:cs="Arial"/>
          <w:b/>
          <w:color w:val="000000"/>
        </w:rPr>
      </w:pPr>
      <w:r>
        <w:rPr>
          <w:rFonts w:ascii="Arial" w:eastAsia="Times New Roman" w:hAnsi="Arial" w:cs="Arial"/>
          <w:b/>
        </w:rPr>
        <w:br w:type="column"/>
      </w:r>
    </w:p>
    <w:p w14:paraId="758A8257" w14:textId="22D231EA" w:rsidR="00B4716E" w:rsidRDefault="00605DDC" w:rsidP="00DE18FE">
      <w:pPr>
        <w:spacing w:after="0" w:line="240" w:lineRule="auto"/>
        <w:rPr>
          <w:rFonts w:ascii="Arial" w:hAnsi="Arial" w:cs="Arial"/>
          <w:b/>
          <w:sz w:val="28"/>
          <w:szCs w:val="28"/>
        </w:rPr>
      </w:pPr>
      <w:r>
        <w:rPr>
          <w:rFonts w:ascii="Arial" w:hAnsi="Arial" w:cs="Arial"/>
          <w:b/>
          <w:sz w:val="28"/>
          <w:szCs w:val="28"/>
        </w:rPr>
        <w:t>Respondent</w:t>
      </w:r>
      <w:r w:rsidR="00B4716E" w:rsidRPr="00631345">
        <w:rPr>
          <w:rFonts w:ascii="Arial" w:hAnsi="Arial" w:cs="Arial"/>
          <w:b/>
          <w:sz w:val="28"/>
          <w:szCs w:val="28"/>
        </w:rPr>
        <w:t xml:space="preserve"> Name: </w:t>
      </w:r>
      <w:r w:rsidR="00B4716E" w:rsidRPr="00631345">
        <w:rPr>
          <w:rFonts w:ascii="Arial" w:hAnsi="Arial" w:cs="Arial"/>
          <w:sz w:val="28"/>
          <w:szCs w:val="28"/>
        </w:rPr>
        <w:fldChar w:fldCharType="begin">
          <w:ffData>
            <w:name w:val="Text2"/>
            <w:enabled/>
            <w:calcOnExit w:val="0"/>
            <w:textInput/>
          </w:ffData>
        </w:fldChar>
      </w:r>
      <w:r w:rsidR="00B4716E" w:rsidRPr="00631345">
        <w:rPr>
          <w:rFonts w:ascii="Arial" w:hAnsi="Arial" w:cs="Arial"/>
          <w:sz w:val="28"/>
          <w:szCs w:val="28"/>
        </w:rPr>
        <w:instrText xml:space="preserve"> FORMTEXT </w:instrText>
      </w:r>
      <w:r w:rsidR="00B4716E" w:rsidRPr="00631345">
        <w:rPr>
          <w:rFonts w:ascii="Arial" w:hAnsi="Arial" w:cs="Arial"/>
          <w:sz w:val="28"/>
          <w:szCs w:val="28"/>
        </w:rPr>
      </w:r>
      <w:r w:rsidR="00B4716E" w:rsidRPr="00631345">
        <w:rPr>
          <w:rFonts w:ascii="Arial" w:hAnsi="Arial" w:cs="Arial"/>
          <w:sz w:val="28"/>
          <w:szCs w:val="28"/>
        </w:rPr>
        <w:fldChar w:fldCharType="separate"/>
      </w:r>
      <w:r w:rsidR="00B4716E">
        <w:rPr>
          <w:rFonts w:ascii="Arial" w:hAnsi="Arial" w:cs="Arial"/>
          <w:sz w:val="28"/>
          <w:szCs w:val="28"/>
        </w:rPr>
        <w:t> </w:t>
      </w:r>
      <w:r w:rsidR="00B4716E">
        <w:rPr>
          <w:rFonts w:ascii="Arial" w:hAnsi="Arial" w:cs="Arial"/>
          <w:sz w:val="28"/>
          <w:szCs w:val="28"/>
        </w:rPr>
        <w:t> </w:t>
      </w:r>
      <w:r w:rsidR="00B4716E">
        <w:rPr>
          <w:rFonts w:ascii="Arial" w:hAnsi="Arial" w:cs="Arial"/>
          <w:sz w:val="28"/>
          <w:szCs w:val="28"/>
        </w:rPr>
        <w:t> </w:t>
      </w:r>
      <w:r w:rsidR="00B4716E">
        <w:rPr>
          <w:rFonts w:ascii="Arial" w:hAnsi="Arial" w:cs="Arial"/>
          <w:sz w:val="28"/>
          <w:szCs w:val="28"/>
        </w:rPr>
        <w:t> </w:t>
      </w:r>
      <w:r w:rsidR="00B4716E">
        <w:rPr>
          <w:rFonts w:ascii="Arial" w:hAnsi="Arial" w:cs="Arial"/>
          <w:sz w:val="28"/>
          <w:szCs w:val="28"/>
        </w:rPr>
        <w:t> </w:t>
      </w:r>
      <w:r w:rsidR="00B4716E" w:rsidRPr="00631345">
        <w:rPr>
          <w:rFonts w:ascii="Arial" w:hAnsi="Arial" w:cs="Arial"/>
          <w:sz w:val="28"/>
          <w:szCs w:val="28"/>
        </w:rPr>
        <w:fldChar w:fldCharType="end"/>
      </w:r>
    </w:p>
    <w:p w14:paraId="5DB74A1A" w14:textId="77777777" w:rsidR="00B4716E" w:rsidRPr="00631345" w:rsidRDefault="00B4716E" w:rsidP="00B4716E">
      <w:pPr>
        <w:spacing w:after="0" w:line="240" w:lineRule="auto"/>
        <w:rPr>
          <w:rFonts w:ascii="Arial" w:eastAsia="Times New Roman" w:hAnsi="Arial" w:cs="Arial"/>
          <w:b/>
        </w:rPr>
      </w:pPr>
    </w:p>
    <w:p w14:paraId="5BA2A315" w14:textId="77777777" w:rsidR="00B4716E" w:rsidRPr="000271A1" w:rsidRDefault="00B4716E" w:rsidP="00B4716E">
      <w:pPr>
        <w:spacing w:after="0" w:line="240" w:lineRule="auto"/>
        <w:ind w:left="60"/>
        <w:contextualSpacing/>
        <w:rPr>
          <w:rFonts w:ascii="Arial" w:eastAsia="MS Mincho" w:hAnsi="Arial" w:cs="Arial"/>
          <w:b/>
          <w:sz w:val="28"/>
          <w:szCs w:val="28"/>
        </w:rPr>
      </w:pPr>
    </w:p>
    <w:p w14:paraId="09573C17" w14:textId="74D190F5" w:rsidR="00B4716E" w:rsidRPr="00070E83" w:rsidRDefault="00B4716E" w:rsidP="00B4716E">
      <w:pPr>
        <w:spacing w:after="0" w:line="240" w:lineRule="auto"/>
        <w:contextualSpacing/>
        <w:jc w:val="both"/>
        <w:rPr>
          <w:rFonts w:ascii="Arial" w:eastAsia="MS Mincho" w:hAnsi="Arial" w:cs="Arial"/>
          <w:b/>
          <w:sz w:val="28"/>
          <w:u w:val="single"/>
        </w:rPr>
      </w:pPr>
      <w:r w:rsidRPr="00070E83">
        <w:rPr>
          <w:rFonts w:ascii="Arial" w:eastAsia="MS Mincho" w:hAnsi="Arial" w:cs="Arial"/>
          <w:b/>
          <w:sz w:val="28"/>
          <w:u w:val="single"/>
        </w:rPr>
        <w:t>SRC</w:t>
      </w:r>
      <w:r w:rsidR="00604A68">
        <w:rPr>
          <w:rFonts w:ascii="Arial" w:eastAsia="MS Mincho" w:hAnsi="Arial" w:cs="Arial"/>
          <w:b/>
          <w:sz w:val="28"/>
          <w:u w:val="single"/>
        </w:rPr>
        <w:t xml:space="preserve"> </w:t>
      </w:r>
      <w:r w:rsidRPr="00070E83">
        <w:rPr>
          <w:rFonts w:ascii="Arial" w:eastAsia="MS Mincho" w:hAnsi="Arial" w:cs="Arial"/>
          <w:b/>
          <w:sz w:val="28"/>
          <w:u w:val="single"/>
        </w:rPr>
        <w:t>#</w:t>
      </w:r>
      <w:r w:rsidR="00DE18FE">
        <w:rPr>
          <w:rFonts w:ascii="Arial" w:eastAsia="MS Mincho" w:hAnsi="Arial" w:cs="Arial"/>
          <w:b/>
          <w:sz w:val="28"/>
          <w:u w:val="single"/>
        </w:rPr>
        <w:t>6</w:t>
      </w:r>
      <w:r w:rsidRPr="00070E83">
        <w:rPr>
          <w:rFonts w:ascii="Arial" w:eastAsia="MS Mincho" w:hAnsi="Arial" w:cs="Arial"/>
          <w:b/>
          <w:sz w:val="28"/>
          <w:u w:val="single"/>
        </w:rPr>
        <w:t xml:space="preserve"> – </w:t>
      </w:r>
      <w:r>
        <w:rPr>
          <w:rFonts w:ascii="Arial" w:eastAsia="MS Mincho" w:hAnsi="Arial" w:cs="Arial"/>
          <w:b/>
          <w:sz w:val="28"/>
          <w:u w:val="single"/>
        </w:rPr>
        <w:t>S</w:t>
      </w:r>
      <w:r w:rsidR="00BD7240">
        <w:rPr>
          <w:rFonts w:ascii="Arial" w:eastAsia="MS Mincho" w:hAnsi="Arial" w:cs="Arial"/>
          <w:b/>
          <w:sz w:val="28"/>
          <w:u w:val="single"/>
        </w:rPr>
        <w:t>ANCTIONS</w:t>
      </w:r>
    </w:p>
    <w:p w14:paraId="72A90190" w14:textId="77777777" w:rsidR="00B4716E" w:rsidRDefault="00B4716E" w:rsidP="00B4716E">
      <w:pPr>
        <w:spacing w:after="0" w:line="240" w:lineRule="auto"/>
        <w:contextualSpacing/>
        <w:jc w:val="both"/>
        <w:rPr>
          <w:rFonts w:ascii="Arial" w:eastAsia="MS Mincho" w:hAnsi="Arial" w:cs="Arial"/>
          <w:b/>
          <w:sz w:val="28"/>
        </w:rPr>
      </w:pPr>
    </w:p>
    <w:p w14:paraId="5F9635D2" w14:textId="6CD4AF5B" w:rsidR="003F6772" w:rsidRPr="003F6772" w:rsidRDefault="003F6772" w:rsidP="00563742">
      <w:pPr>
        <w:shd w:val="clear" w:color="auto" w:fill="FFFFFF" w:themeFill="background1"/>
        <w:spacing w:after="0" w:line="240" w:lineRule="auto"/>
        <w:jc w:val="both"/>
        <w:rPr>
          <w:rFonts w:ascii="Arial" w:eastAsia="Times New Roman" w:hAnsi="Arial" w:cs="Arial"/>
        </w:rPr>
      </w:pPr>
      <w:r w:rsidRPr="003F6772">
        <w:rPr>
          <w:rFonts w:ascii="Arial" w:eastAsia="Times New Roman" w:hAnsi="Arial" w:cs="Arial"/>
        </w:rPr>
        <w:t xml:space="preserve">The </w:t>
      </w:r>
      <w:r w:rsidR="00605DDC">
        <w:rPr>
          <w:rFonts w:ascii="Arial" w:eastAsia="Times New Roman" w:hAnsi="Arial" w:cs="Arial"/>
        </w:rPr>
        <w:t>Respondent</w:t>
      </w:r>
      <w:r w:rsidRPr="003F6772">
        <w:rPr>
          <w:rFonts w:ascii="Arial" w:eastAsia="Times New Roman" w:hAnsi="Arial" w:cs="Arial"/>
        </w:rPr>
        <w:t xml:space="preserve"> shall list and describe any sanctions levied against the </w:t>
      </w:r>
      <w:r w:rsidR="00605DDC">
        <w:rPr>
          <w:rFonts w:ascii="Arial" w:eastAsia="Times New Roman" w:hAnsi="Arial" w:cs="Arial"/>
        </w:rPr>
        <w:t>Respondent</w:t>
      </w:r>
      <w:r w:rsidRPr="003F6772">
        <w:rPr>
          <w:rFonts w:ascii="Arial" w:eastAsia="Times New Roman" w:hAnsi="Arial" w:cs="Arial"/>
        </w:rPr>
        <w:t xml:space="preserve">, the </w:t>
      </w:r>
      <w:r w:rsidR="00605DDC">
        <w:rPr>
          <w:rFonts w:ascii="Arial" w:eastAsia="Times New Roman" w:hAnsi="Arial" w:cs="Arial"/>
        </w:rPr>
        <w:t>Respondent</w:t>
      </w:r>
      <w:r w:rsidRPr="003F6772">
        <w:rPr>
          <w:rFonts w:ascii="Arial" w:eastAsia="Times New Roman" w:hAnsi="Arial" w:cs="Arial"/>
        </w:rPr>
        <w:t xml:space="preserve">’s affiliates, its subsidiaries, its parent company, the affiliates and subsidiaries of its parent company, its affiliate’s </w:t>
      </w:r>
      <w:proofErr w:type="gramStart"/>
      <w:r w:rsidRPr="003F6772">
        <w:rPr>
          <w:rFonts w:ascii="Arial" w:eastAsia="Times New Roman" w:hAnsi="Arial" w:cs="Arial"/>
        </w:rPr>
        <w:t>subsidiaries</w:t>
      </w:r>
      <w:proofErr w:type="gramEnd"/>
      <w:r w:rsidRPr="003F6772">
        <w:rPr>
          <w:rFonts w:ascii="Arial" w:eastAsia="Times New Roman" w:hAnsi="Arial" w:cs="Arial"/>
        </w:rPr>
        <w:t xml:space="preserve"> and subcontractors (handling subcontracts related to consultant services when the subcontracts are for $250,000.00 or more annually), within the five (5) years preceding the date of its </w:t>
      </w:r>
      <w:r w:rsidR="00E11F38">
        <w:rPr>
          <w:rFonts w:ascii="Arial" w:eastAsia="Times New Roman" w:hAnsi="Arial" w:cs="Arial"/>
        </w:rPr>
        <w:t>response</w:t>
      </w:r>
      <w:r w:rsidRPr="003F6772">
        <w:rPr>
          <w:rFonts w:ascii="Arial" w:eastAsia="Times New Roman" w:hAnsi="Arial" w:cs="Arial"/>
        </w:rPr>
        <w:t xml:space="preserve"> to this </w:t>
      </w:r>
      <w:r w:rsidR="00DE4DB7">
        <w:rPr>
          <w:rFonts w:ascii="Arial" w:eastAsia="Times New Roman" w:hAnsi="Arial" w:cs="Arial"/>
        </w:rPr>
        <w:t>ITN</w:t>
      </w:r>
      <w:r w:rsidR="005260F3">
        <w:rPr>
          <w:rFonts w:ascii="Arial" w:eastAsia="Times New Roman" w:hAnsi="Arial" w:cs="Arial"/>
        </w:rPr>
        <w:t>. Sanctions shall include those</w:t>
      </w:r>
      <w:r w:rsidRPr="003F6772">
        <w:rPr>
          <w:rFonts w:ascii="Arial" w:eastAsia="Times New Roman" w:hAnsi="Arial" w:cs="Arial"/>
        </w:rPr>
        <w:t xml:space="preserve"> imposed by</w:t>
      </w:r>
      <w:r w:rsidR="00296A17">
        <w:rPr>
          <w:rFonts w:ascii="Arial" w:eastAsia="Times New Roman" w:hAnsi="Arial" w:cs="Arial"/>
        </w:rPr>
        <w:t xml:space="preserve"> a</w:t>
      </w:r>
      <w:r w:rsidR="00600BC9">
        <w:rPr>
          <w:rFonts w:ascii="Arial" w:eastAsia="Times New Roman" w:hAnsi="Arial" w:cs="Arial"/>
        </w:rPr>
        <w:t xml:space="preserve"> </w:t>
      </w:r>
      <w:r w:rsidR="00F72C8D">
        <w:rPr>
          <w:rFonts w:ascii="Arial" w:eastAsia="Times New Roman" w:hAnsi="Arial" w:cs="Arial"/>
        </w:rPr>
        <w:t xml:space="preserve">state or federal </w:t>
      </w:r>
      <w:r w:rsidR="00296A17">
        <w:rPr>
          <w:rFonts w:ascii="Arial" w:eastAsia="Times New Roman" w:hAnsi="Arial" w:cs="Arial"/>
        </w:rPr>
        <w:t xml:space="preserve">entity </w:t>
      </w:r>
      <w:r w:rsidR="00511E47">
        <w:rPr>
          <w:rFonts w:ascii="Arial" w:eastAsia="Times New Roman" w:hAnsi="Arial" w:cs="Arial"/>
        </w:rPr>
        <w:t xml:space="preserve">in relation to a </w:t>
      </w:r>
      <w:r w:rsidR="00F72C8D">
        <w:rPr>
          <w:rFonts w:ascii="Arial" w:eastAsia="Times New Roman" w:hAnsi="Arial" w:cs="Arial"/>
        </w:rPr>
        <w:t xml:space="preserve">contract </w:t>
      </w:r>
      <w:r w:rsidR="00511E47">
        <w:rPr>
          <w:rFonts w:ascii="Arial" w:eastAsia="Times New Roman" w:hAnsi="Arial" w:cs="Arial"/>
        </w:rPr>
        <w:t>under</w:t>
      </w:r>
      <w:r w:rsidR="00F72C8D">
        <w:rPr>
          <w:rFonts w:ascii="Arial" w:eastAsia="Times New Roman" w:hAnsi="Arial" w:cs="Arial"/>
        </w:rPr>
        <w:t xml:space="preserve"> which the Respondent provided </w:t>
      </w:r>
      <w:r w:rsidR="00795FD7">
        <w:rPr>
          <w:rFonts w:ascii="Arial" w:eastAsia="Times New Roman" w:hAnsi="Arial" w:cs="Arial"/>
        </w:rPr>
        <w:t xml:space="preserve">health care system implementation and operations </w:t>
      </w:r>
      <w:r w:rsidR="00F72C8D">
        <w:rPr>
          <w:rFonts w:ascii="Arial" w:eastAsia="Times New Roman" w:hAnsi="Arial" w:cs="Arial"/>
        </w:rPr>
        <w:t xml:space="preserve">services </w:t>
      </w:r>
      <w:r w:rsidR="00DF2DFC">
        <w:rPr>
          <w:rFonts w:ascii="Arial" w:eastAsia="Times New Roman" w:hAnsi="Arial" w:cs="Arial"/>
        </w:rPr>
        <w:t>or government service contracts in excess of one million dollars ($1,000,000)</w:t>
      </w:r>
      <w:r w:rsidR="00F72C8D">
        <w:rPr>
          <w:rFonts w:ascii="Arial" w:eastAsia="Times New Roman" w:hAnsi="Arial" w:cs="Arial"/>
        </w:rPr>
        <w:t xml:space="preserve">. </w:t>
      </w:r>
      <w:r w:rsidR="00A633AD">
        <w:rPr>
          <w:rFonts w:ascii="Arial" w:eastAsia="Times New Roman" w:hAnsi="Arial" w:cs="Arial"/>
        </w:rPr>
        <w:t xml:space="preserve">Sanctions shall include financial consequences, damages, liquidated damages, or other amounts paid by the Respondent in a settlement of a contract dispute. </w:t>
      </w:r>
    </w:p>
    <w:p w14:paraId="4D41AB09" w14:textId="77777777" w:rsidR="003F6772" w:rsidRPr="003F6772" w:rsidRDefault="003F6772" w:rsidP="00563742">
      <w:pPr>
        <w:shd w:val="clear" w:color="auto" w:fill="FFFFFF" w:themeFill="background1"/>
        <w:spacing w:after="0" w:line="240" w:lineRule="auto"/>
        <w:jc w:val="both"/>
        <w:rPr>
          <w:rFonts w:ascii="Arial" w:eastAsia="Times New Roman" w:hAnsi="Arial" w:cs="Arial"/>
        </w:rPr>
      </w:pPr>
    </w:p>
    <w:p w14:paraId="6B4B60CB" w14:textId="6FFE88CE" w:rsidR="003F6772" w:rsidRPr="003F6772" w:rsidRDefault="003F6772" w:rsidP="00563742">
      <w:pPr>
        <w:shd w:val="clear" w:color="auto" w:fill="FFFFFF" w:themeFill="background1"/>
        <w:spacing w:after="0" w:line="240" w:lineRule="auto"/>
        <w:jc w:val="both"/>
        <w:rPr>
          <w:rFonts w:ascii="Arial" w:eastAsia="Times New Roman" w:hAnsi="Arial" w:cs="Arial"/>
        </w:rPr>
      </w:pPr>
      <w:r w:rsidRPr="003F6772">
        <w:rPr>
          <w:rFonts w:ascii="Arial" w:eastAsia="Times New Roman" w:hAnsi="Arial" w:cs="Arial"/>
        </w:rPr>
        <w:t xml:space="preserve">Information requested for each sanction shall be provided by the </w:t>
      </w:r>
      <w:r w:rsidR="00605DDC">
        <w:rPr>
          <w:rFonts w:ascii="Arial" w:eastAsia="Times New Roman" w:hAnsi="Arial" w:cs="Arial"/>
        </w:rPr>
        <w:t>Respondent</w:t>
      </w:r>
      <w:r w:rsidRPr="003F6772">
        <w:rPr>
          <w:rFonts w:ascii="Arial" w:eastAsia="Times New Roman" w:hAnsi="Arial" w:cs="Arial"/>
        </w:rPr>
        <w:t xml:space="preserve"> for administrative and non-administrative sanctions. An administrative sanction means the issue pertains to timeliness or the use of an incorrect format </w:t>
      </w:r>
      <w:r w:rsidR="005A03C0">
        <w:rPr>
          <w:rFonts w:ascii="Arial" w:eastAsia="Times New Roman" w:hAnsi="Arial" w:cs="Arial"/>
        </w:rPr>
        <w:t>(</w:t>
      </w:r>
      <w:r w:rsidRPr="003F6772">
        <w:rPr>
          <w:rFonts w:ascii="Arial" w:eastAsia="Times New Roman" w:hAnsi="Arial" w:cs="Arial"/>
        </w:rPr>
        <w:t>i.e., report, deliverable, or another required item submitted late or submitted in the wrong format</w:t>
      </w:r>
      <w:r w:rsidR="005A03C0">
        <w:rPr>
          <w:rFonts w:ascii="Arial" w:eastAsia="Times New Roman" w:hAnsi="Arial" w:cs="Arial"/>
        </w:rPr>
        <w:t>)</w:t>
      </w:r>
      <w:r w:rsidRPr="003F6772">
        <w:rPr>
          <w:rFonts w:ascii="Arial" w:eastAsia="Times New Roman" w:hAnsi="Arial" w:cs="Arial"/>
        </w:rPr>
        <w:t xml:space="preserve">. A non-administrative sanction means the issue pertains to performance in accordance with the contract scope of services </w:t>
      </w:r>
      <w:r w:rsidR="005A03C0">
        <w:rPr>
          <w:rFonts w:ascii="Arial" w:eastAsia="Times New Roman" w:hAnsi="Arial" w:cs="Arial"/>
        </w:rPr>
        <w:t>(</w:t>
      </w:r>
      <w:r w:rsidRPr="003F6772">
        <w:rPr>
          <w:rFonts w:ascii="Arial" w:eastAsia="Times New Roman" w:hAnsi="Arial" w:cs="Arial"/>
        </w:rPr>
        <w:t xml:space="preserve">i.e., </w:t>
      </w:r>
      <w:proofErr w:type="gramStart"/>
      <w:r w:rsidRPr="003F6772">
        <w:rPr>
          <w:rFonts w:ascii="Arial" w:eastAsia="Times New Roman" w:hAnsi="Arial" w:cs="Arial"/>
        </w:rPr>
        <w:t>incomplete</w:t>
      </w:r>
      <w:proofErr w:type="gramEnd"/>
      <w:r w:rsidRPr="003F6772">
        <w:rPr>
          <w:rFonts w:ascii="Arial" w:eastAsia="Times New Roman" w:hAnsi="Arial" w:cs="Arial"/>
        </w:rPr>
        <w:t xml:space="preserve"> or inaccurate deliverable or services</w:t>
      </w:r>
      <w:r w:rsidR="005A03C0">
        <w:rPr>
          <w:rFonts w:ascii="Arial" w:eastAsia="Times New Roman" w:hAnsi="Arial" w:cs="Arial"/>
        </w:rPr>
        <w:t>)</w:t>
      </w:r>
      <w:r w:rsidRPr="003F6772">
        <w:rPr>
          <w:rFonts w:ascii="Arial" w:eastAsia="Times New Roman" w:hAnsi="Arial" w:cs="Arial"/>
        </w:rPr>
        <w:t>.</w:t>
      </w:r>
    </w:p>
    <w:p w14:paraId="36CCEC19" w14:textId="77777777" w:rsidR="00B4716E" w:rsidRPr="000271A1" w:rsidRDefault="00B4716E" w:rsidP="00B4716E">
      <w:pPr>
        <w:spacing w:after="0" w:line="240" w:lineRule="auto"/>
        <w:jc w:val="both"/>
        <w:rPr>
          <w:rFonts w:ascii="Arial" w:eastAsia="Times New Roman" w:hAnsi="Arial" w:cs="Arial"/>
        </w:rPr>
      </w:pPr>
    </w:p>
    <w:p w14:paraId="6E8A3DB1" w14:textId="5854AFF6" w:rsidR="00B4716E" w:rsidRPr="00D06B08" w:rsidRDefault="00005FCB" w:rsidP="00B4716E">
      <w:pPr>
        <w:spacing w:after="0" w:line="240" w:lineRule="auto"/>
        <w:rPr>
          <w:rFonts w:ascii="Arial" w:hAnsi="Arial" w:cs="Arial"/>
          <w:b/>
          <w:color w:val="000000"/>
        </w:rPr>
      </w:pPr>
      <w:r>
        <w:rPr>
          <w:rFonts w:ascii="Arial" w:hAnsi="Arial" w:cs="Arial"/>
          <w:b/>
          <w:color w:val="000000"/>
        </w:rPr>
        <w:t>Response</w:t>
      </w:r>
      <w:r w:rsidR="00B4716E" w:rsidRPr="00D06B08">
        <w:rPr>
          <w:rFonts w:ascii="Arial" w:hAnsi="Arial" w:cs="Arial"/>
          <w:b/>
          <w:color w:val="000000"/>
        </w:rPr>
        <w:t>:</w:t>
      </w:r>
    </w:p>
    <w:p w14:paraId="486D9B7F" w14:textId="53C55940" w:rsidR="00B4716E" w:rsidRDefault="00B4716E" w:rsidP="00B4716E">
      <w:pPr>
        <w:spacing w:after="0" w:line="240" w:lineRule="auto"/>
        <w:jc w:val="both"/>
        <w:rPr>
          <w:rFonts w:ascii="Arial" w:eastAsia="Times New Roman" w:hAnsi="Arial" w:cs="Arial"/>
        </w:rPr>
      </w:pPr>
    </w:p>
    <w:p w14:paraId="54FDC7BD" w14:textId="4507F167" w:rsidR="005E7B8B" w:rsidRPr="004A5703" w:rsidRDefault="005E7B8B" w:rsidP="00B4716E">
      <w:pPr>
        <w:spacing w:after="0" w:line="240" w:lineRule="auto"/>
        <w:jc w:val="both"/>
        <w:rPr>
          <w:rFonts w:ascii="Arial" w:eastAsia="Times New Roman" w:hAnsi="Arial" w:cs="Arial"/>
        </w:rPr>
      </w:pPr>
    </w:p>
    <w:p w14:paraId="1D2B6A1D" w14:textId="77777777" w:rsidR="005E7B8B" w:rsidRDefault="005E7B8B" w:rsidP="00B4716E">
      <w:pPr>
        <w:spacing w:after="0" w:line="240" w:lineRule="auto"/>
        <w:jc w:val="both"/>
        <w:rPr>
          <w:rFonts w:ascii="Arial" w:eastAsia="Times New Roman" w:hAnsi="Arial" w:cs="Arial"/>
        </w:rPr>
      </w:pPr>
    </w:p>
    <w:p w14:paraId="2FF33C11" w14:textId="77777777" w:rsidR="00B4716E" w:rsidRDefault="00B4716E" w:rsidP="00B4716E">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154255B" w14:textId="24F6EA57" w:rsidR="00B4716E" w:rsidRDefault="00B4716E" w:rsidP="00B4716E">
      <w:pPr>
        <w:spacing w:after="0" w:line="240" w:lineRule="auto"/>
        <w:jc w:val="both"/>
        <w:rPr>
          <w:rFonts w:ascii="Arial" w:eastAsia="Times New Roman" w:hAnsi="Arial" w:cs="Arial"/>
        </w:rPr>
      </w:pPr>
    </w:p>
    <w:p w14:paraId="2F88D8A2" w14:textId="3C8E6C8E" w:rsidR="00E35435" w:rsidRDefault="00CE5551" w:rsidP="00B4716E">
      <w:pPr>
        <w:spacing w:after="0" w:line="240" w:lineRule="auto"/>
        <w:jc w:val="both"/>
        <w:rPr>
          <w:rFonts w:ascii="Arial" w:eastAsia="Times New Roman" w:hAnsi="Arial" w:cs="Arial"/>
          <w:b/>
          <w:bCs/>
          <w:sz w:val="28"/>
          <w:szCs w:val="28"/>
        </w:rPr>
      </w:pPr>
      <w:r w:rsidRPr="003B7F0D">
        <w:rPr>
          <w:rFonts w:ascii="Arial" w:eastAsia="Times New Roman" w:hAnsi="Arial" w:cs="Arial"/>
          <w:b/>
          <w:sz w:val="28"/>
          <w:szCs w:val="28"/>
        </w:rPr>
        <w:t>SRC</w:t>
      </w:r>
      <w:r w:rsidR="00604A68">
        <w:rPr>
          <w:rFonts w:ascii="Arial" w:eastAsia="Times New Roman" w:hAnsi="Arial" w:cs="Arial"/>
          <w:b/>
          <w:sz w:val="28"/>
          <w:szCs w:val="28"/>
        </w:rPr>
        <w:t xml:space="preserve"> </w:t>
      </w:r>
      <w:r w:rsidRPr="003B7F0D">
        <w:rPr>
          <w:rFonts w:ascii="Arial" w:eastAsia="Times New Roman" w:hAnsi="Arial" w:cs="Arial"/>
          <w:b/>
          <w:sz w:val="28"/>
          <w:szCs w:val="28"/>
        </w:rPr>
        <w:t>#</w:t>
      </w:r>
      <w:r w:rsidR="00DE18FE">
        <w:rPr>
          <w:rFonts w:ascii="Arial" w:eastAsia="Times New Roman" w:hAnsi="Arial" w:cs="Arial"/>
          <w:b/>
          <w:bCs/>
          <w:sz w:val="28"/>
          <w:szCs w:val="28"/>
        </w:rPr>
        <w:t>6</w:t>
      </w:r>
      <w:r w:rsidRPr="003B7F0D">
        <w:rPr>
          <w:rFonts w:ascii="Arial" w:eastAsia="Times New Roman" w:hAnsi="Arial" w:cs="Arial"/>
          <w:b/>
          <w:sz w:val="28"/>
          <w:szCs w:val="28"/>
        </w:rPr>
        <w:t xml:space="preserve"> Evaluation Criteria</w:t>
      </w:r>
      <w:r>
        <w:rPr>
          <w:rFonts w:ascii="Arial" w:eastAsia="Times New Roman" w:hAnsi="Arial" w:cs="Arial"/>
          <w:b/>
          <w:bCs/>
          <w:sz w:val="28"/>
          <w:szCs w:val="28"/>
        </w:rPr>
        <w:t>:</w:t>
      </w:r>
    </w:p>
    <w:p w14:paraId="4B54815E" w14:textId="7FF333D6" w:rsidR="00FC10A9" w:rsidRDefault="00FC10A9" w:rsidP="00B4716E">
      <w:pPr>
        <w:spacing w:after="0" w:line="240" w:lineRule="auto"/>
        <w:jc w:val="both"/>
        <w:rPr>
          <w:rFonts w:ascii="Arial" w:eastAsia="Times New Roman" w:hAnsi="Arial" w:cs="Arial"/>
          <w:b/>
          <w:bCs/>
          <w:sz w:val="28"/>
          <w:szCs w:val="28"/>
        </w:rPr>
      </w:pPr>
    </w:p>
    <w:p w14:paraId="30188384" w14:textId="04798961" w:rsidR="00FC10A9" w:rsidRPr="003B7F0D" w:rsidRDefault="00FC10A9" w:rsidP="00B67054">
      <w:pPr>
        <w:pStyle w:val="ListParagraph"/>
        <w:numPr>
          <w:ilvl w:val="0"/>
          <w:numId w:val="6"/>
        </w:numPr>
        <w:spacing w:after="0" w:line="240" w:lineRule="auto"/>
        <w:ind w:left="360"/>
        <w:rPr>
          <w:rFonts w:ascii="Arial" w:eastAsia="Times New Roman" w:hAnsi="Arial" w:cs="Arial"/>
          <w:b/>
        </w:rPr>
      </w:pPr>
      <w:r>
        <w:rPr>
          <w:rFonts w:ascii="Arial" w:eastAsia="Times New Roman" w:hAnsi="Arial" w:cs="Arial"/>
        </w:rPr>
        <w:t xml:space="preserve">The extent to which sanctions were due to issues with performance </w:t>
      </w:r>
      <w:r w:rsidR="003C1089">
        <w:rPr>
          <w:rFonts w:ascii="Arial" w:eastAsia="Times New Roman" w:hAnsi="Arial" w:cs="Arial"/>
        </w:rPr>
        <w:t xml:space="preserve">(non-administrative) </w:t>
      </w:r>
      <w:r>
        <w:rPr>
          <w:rFonts w:ascii="Arial" w:eastAsia="Times New Roman" w:hAnsi="Arial" w:cs="Arial"/>
        </w:rPr>
        <w:t xml:space="preserve">in accordance with </w:t>
      </w:r>
      <w:r w:rsidR="004A6E68">
        <w:rPr>
          <w:rFonts w:ascii="Arial" w:eastAsia="Times New Roman" w:hAnsi="Arial" w:cs="Arial"/>
        </w:rPr>
        <w:t>the</w:t>
      </w:r>
      <w:r>
        <w:rPr>
          <w:rFonts w:ascii="Arial" w:eastAsia="Times New Roman" w:hAnsi="Arial" w:cs="Arial"/>
        </w:rPr>
        <w:t xml:space="preserve"> contract </w:t>
      </w:r>
      <w:r w:rsidR="00E20F58">
        <w:rPr>
          <w:rFonts w:ascii="Arial" w:eastAsia="Times New Roman" w:hAnsi="Arial" w:cs="Arial"/>
        </w:rPr>
        <w:t>s</w:t>
      </w:r>
      <w:r>
        <w:rPr>
          <w:rFonts w:ascii="Arial" w:eastAsia="Times New Roman" w:hAnsi="Arial" w:cs="Arial"/>
        </w:rPr>
        <w:t xml:space="preserve">cope of </w:t>
      </w:r>
      <w:r w:rsidR="00E20F58">
        <w:rPr>
          <w:rFonts w:ascii="Arial" w:eastAsia="Times New Roman" w:hAnsi="Arial" w:cs="Arial"/>
        </w:rPr>
        <w:t>s</w:t>
      </w:r>
      <w:r>
        <w:rPr>
          <w:rFonts w:ascii="Arial" w:eastAsia="Times New Roman" w:hAnsi="Arial" w:cs="Arial"/>
        </w:rPr>
        <w:t>ervices, versus administrative issues.</w:t>
      </w:r>
      <w:r w:rsidR="00EB5A10">
        <w:rPr>
          <w:rFonts w:ascii="Arial" w:eastAsia="Times New Roman" w:hAnsi="Arial" w:cs="Arial"/>
        </w:rPr>
        <w:br/>
      </w:r>
    </w:p>
    <w:p w14:paraId="3D8E2D9E" w14:textId="5BE4B619" w:rsidR="00FC10A9" w:rsidRPr="003B7F0D" w:rsidRDefault="000C7125" w:rsidP="00B67054">
      <w:pPr>
        <w:pStyle w:val="ListParagraph"/>
        <w:numPr>
          <w:ilvl w:val="0"/>
          <w:numId w:val="6"/>
        </w:numPr>
        <w:spacing w:after="0" w:line="240" w:lineRule="auto"/>
        <w:ind w:left="360"/>
        <w:jc w:val="both"/>
        <w:rPr>
          <w:rFonts w:ascii="Arial" w:eastAsia="Times New Roman" w:hAnsi="Arial" w:cs="Arial"/>
          <w:b/>
        </w:rPr>
      </w:pPr>
      <w:r w:rsidRPr="000C7125">
        <w:rPr>
          <w:rFonts w:ascii="Arial" w:eastAsia="Times New Roman" w:hAnsi="Arial" w:cs="Arial"/>
        </w:rPr>
        <w:t xml:space="preserve">The severity of the sanction(s) from </w:t>
      </w:r>
      <w:r w:rsidRPr="000C7125">
        <w:rPr>
          <w:rFonts w:ascii="Arial" w:eastAsia="Times New Roman" w:hAnsi="Arial" w:cs="Arial"/>
          <w:b/>
          <w:bCs/>
        </w:rPr>
        <w:t>minor</w:t>
      </w:r>
      <w:r w:rsidRPr="000C7125">
        <w:rPr>
          <w:rFonts w:ascii="Arial" w:eastAsia="Times New Roman" w:hAnsi="Arial" w:cs="Arial"/>
        </w:rPr>
        <w:t xml:space="preserve"> (dollar amounts less than $10,000.00 or resolution time less than 90 calendar days) to </w:t>
      </w:r>
      <w:r w:rsidRPr="000C7125">
        <w:rPr>
          <w:rFonts w:ascii="Arial" w:eastAsia="Times New Roman" w:hAnsi="Arial" w:cs="Arial"/>
          <w:b/>
          <w:bCs/>
        </w:rPr>
        <w:t>significant</w:t>
      </w:r>
      <w:r w:rsidRPr="000C7125">
        <w:rPr>
          <w:rFonts w:ascii="Arial" w:eastAsia="Times New Roman" w:hAnsi="Arial" w:cs="Arial"/>
        </w:rPr>
        <w:t xml:space="preserve"> (dollar amounts above $10,000.00 or resolution time longer than 90 calendar days or numerous sanctions (more than one </w:t>
      </w:r>
      <w:r w:rsidR="008F4C36">
        <w:rPr>
          <w:rFonts w:ascii="Arial" w:eastAsia="Times New Roman" w:hAnsi="Arial" w:cs="Arial"/>
        </w:rPr>
        <w:t xml:space="preserve">(1) </w:t>
      </w:r>
      <w:r w:rsidRPr="000C7125">
        <w:rPr>
          <w:rFonts w:ascii="Arial" w:eastAsia="Times New Roman" w:hAnsi="Arial" w:cs="Arial"/>
        </w:rPr>
        <w:t xml:space="preserve">sanction among two </w:t>
      </w:r>
      <w:r w:rsidR="008F4C36">
        <w:rPr>
          <w:rFonts w:ascii="Arial" w:eastAsia="Times New Roman" w:hAnsi="Arial" w:cs="Arial"/>
        </w:rPr>
        <w:t xml:space="preserve">(2) </w:t>
      </w:r>
      <w:r w:rsidRPr="000C7125">
        <w:rPr>
          <w:rFonts w:ascii="Arial" w:eastAsia="Times New Roman" w:hAnsi="Arial" w:cs="Arial"/>
        </w:rPr>
        <w:t>or more contracts)).</w:t>
      </w:r>
    </w:p>
    <w:p w14:paraId="10D099AC" w14:textId="77777777" w:rsidR="00EB5A10" w:rsidRDefault="00EB5A10" w:rsidP="00EB5A10">
      <w:pPr>
        <w:spacing w:after="0" w:line="240" w:lineRule="auto"/>
        <w:jc w:val="both"/>
        <w:rPr>
          <w:rFonts w:ascii="Arial" w:eastAsia="Times New Roman" w:hAnsi="Arial" w:cs="Arial"/>
          <w:b/>
          <w:bCs/>
        </w:rPr>
      </w:pPr>
    </w:p>
    <w:p w14:paraId="3BA029DF" w14:textId="77777777" w:rsidR="005F4463" w:rsidRDefault="005F4463">
      <w:pPr>
        <w:rPr>
          <w:rFonts w:ascii="Arial" w:eastAsia="Times New Roman" w:hAnsi="Arial" w:cs="Arial"/>
          <w:b/>
          <w:bCs/>
        </w:rPr>
      </w:pPr>
      <w:r>
        <w:rPr>
          <w:rFonts w:ascii="Arial" w:eastAsia="Times New Roman" w:hAnsi="Arial" w:cs="Arial"/>
          <w:b/>
          <w:bCs/>
        </w:rPr>
        <w:br w:type="page"/>
      </w:r>
    </w:p>
    <w:p w14:paraId="6410A18A" w14:textId="77777777" w:rsidR="000C436C" w:rsidRDefault="000C436C" w:rsidP="00B67054">
      <w:pPr>
        <w:spacing w:after="0" w:line="240" w:lineRule="auto"/>
        <w:jc w:val="both"/>
        <w:rPr>
          <w:rFonts w:ascii="Arial" w:eastAsia="Times New Roman" w:hAnsi="Arial" w:cs="Arial"/>
          <w:b/>
          <w:bCs/>
        </w:rPr>
      </w:pPr>
    </w:p>
    <w:p w14:paraId="63235EA3" w14:textId="581CCDD1" w:rsidR="00EB5A10" w:rsidRDefault="009B658F" w:rsidP="00B67054">
      <w:pPr>
        <w:spacing w:after="0" w:line="240" w:lineRule="auto"/>
        <w:jc w:val="both"/>
        <w:rPr>
          <w:rFonts w:ascii="Arial" w:eastAsia="Times New Roman" w:hAnsi="Arial" w:cs="Arial"/>
          <w:b/>
          <w:bCs/>
        </w:rPr>
      </w:pPr>
      <w:r>
        <w:rPr>
          <w:rFonts w:ascii="Arial" w:eastAsia="Times New Roman" w:hAnsi="Arial" w:cs="Arial"/>
          <w:b/>
          <w:bCs/>
        </w:rPr>
        <w:t xml:space="preserve">Score: This </w:t>
      </w:r>
      <w:r w:rsidR="007A2B0A">
        <w:rPr>
          <w:rFonts w:ascii="Arial" w:eastAsia="Times New Roman" w:hAnsi="Arial" w:cs="Arial"/>
          <w:b/>
          <w:bCs/>
        </w:rPr>
        <w:t>s</w:t>
      </w:r>
      <w:r>
        <w:rPr>
          <w:rFonts w:ascii="Arial" w:eastAsia="Times New Roman" w:hAnsi="Arial" w:cs="Arial"/>
          <w:b/>
          <w:bCs/>
        </w:rPr>
        <w:t xml:space="preserve">ection is worth a maximum of 10 raw points with each of the above </w:t>
      </w:r>
      <w:r w:rsidR="001A2A2F">
        <w:rPr>
          <w:rFonts w:ascii="Arial" w:eastAsia="Times New Roman" w:hAnsi="Arial" w:cs="Arial"/>
          <w:b/>
          <w:bCs/>
        </w:rPr>
        <w:t xml:space="preserve">criteria </w:t>
      </w:r>
      <w:r>
        <w:rPr>
          <w:rFonts w:ascii="Arial" w:eastAsia="Times New Roman" w:hAnsi="Arial" w:cs="Arial"/>
          <w:b/>
          <w:bCs/>
        </w:rPr>
        <w:t>being worth a maximum of 5 points each.</w:t>
      </w:r>
    </w:p>
    <w:p w14:paraId="6C1E4295" w14:textId="63C04F4B" w:rsidR="005947AA" w:rsidRDefault="005947AA" w:rsidP="00EB5A10">
      <w:pPr>
        <w:spacing w:after="0" w:line="240" w:lineRule="auto"/>
        <w:ind w:left="360"/>
        <w:jc w:val="both"/>
        <w:rPr>
          <w:rFonts w:ascii="Arial" w:eastAsia="Times New Roman" w:hAnsi="Arial" w:cs="Arial"/>
          <w:b/>
          <w:bCs/>
        </w:rPr>
      </w:pPr>
    </w:p>
    <w:p w14:paraId="63AEE91B" w14:textId="3F4A7A5E" w:rsidR="005947AA" w:rsidRDefault="005947AA" w:rsidP="008E5997">
      <w:pPr>
        <w:spacing w:after="0" w:line="240" w:lineRule="auto"/>
        <w:ind w:left="360" w:hanging="360"/>
        <w:jc w:val="both"/>
        <w:rPr>
          <w:rFonts w:ascii="Arial" w:eastAsia="Times New Roman" w:hAnsi="Arial" w:cs="Arial"/>
          <w:b/>
        </w:rPr>
      </w:pPr>
      <w:r>
        <w:rPr>
          <w:rFonts w:ascii="Arial" w:eastAsia="Times New Roman" w:hAnsi="Arial" w:cs="Arial"/>
          <w:b/>
          <w:bCs/>
        </w:rPr>
        <w:t>For item 1:</w:t>
      </w:r>
    </w:p>
    <w:p w14:paraId="27453853" w14:textId="77777777" w:rsidR="008E5997" w:rsidRDefault="008E5997" w:rsidP="00EB5A10">
      <w:pPr>
        <w:spacing w:after="0" w:line="240" w:lineRule="auto"/>
        <w:ind w:left="360"/>
        <w:jc w:val="both"/>
        <w:rPr>
          <w:rFonts w:ascii="Arial" w:eastAsia="Times New Roman" w:hAnsi="Arial" w:cs="Arial"/>
        </w:rPr>
      </w:pPr>
    </w:p>
    <w:p w14:paraId="355AF6BF" w14:textId="0FB6F723" w:rsidR="005947AA" w:rsidRDefault="005947AA"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5 points if no sanctions;</w:t>
      </w:r>
    </w:p>
    <w:p w14:paraId="7933B308" w14:textId="1C6A09E9" w:rsidR="005947AA" w:rsidRDefault="005947AA"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4 points if sanction</w:t>
      </w:r>
      <w:r w:rsidR="005150F0">
        <w:rPr>
          <w:rFonts w:ascii="Arial" w:eastAsia="Times New Roman" w:hAnsi="Arial" w:cs="Arial"/>
        </w:rPr>
        <w:t>(</w:t>
      </w:r>
      <w:r>
        <w:rPr>
          <w:rFonts w:ascii="Arial" w:eastAsia="Times New Roman" w:hAnsi="Arial" w:cs="Arial"/>
        </w:rPr>
        <w:t>s</w:t>
      </w:r>
      <w:r w:rsidR="005150F0">
        <w:rPr>
          <w:rFonts w:ascii="Arial" w:eastAsia="Times New Roman" w:hAnsi="Arial" w:cs="Arial"/>
        </w:rPr>
        <w:t>)</w:t>
      </w:r>
      <w:r>
        <w:rPr>
          <w:rFonts w:ascii="Arial" w:eastAsia="Times New Roman" w:hAnsi="Arial" w:cs="Arial"/>
        </w:rPr>
        <w:t xml:space="preserve"> </w:t>
      </w:r>
      <w:r w:rsidR="005150F0">
        <w:rPr>
          <w:rFonts w:ascii="Arial" w:eastAsia="Times New Roman" w:hAnsi="Arial" w:cs="Arial"/>
        </w:rPr>
        <w:t>were</w:t>
      </w:r>
      <w:r>
        <w:rPr>
          <w:rFonts w:ascii="Arial" w:eastAsia="Times New Roman" w:hAnsi="Arial" w:cs="Arial"/>
        </w:rPr>
        <w:t xml:space="preserve"> related only to </w:t>
      </w:r>
      <w:r w:rsidRPr="00C0714F">
        <w:rPr>
          <w:rFonts w:ascii="Arial" w:eastAsia="Times New Roman" w:hAnsi="Arial" w:cs="Arial"/>
          <w:b/>
        </w:rPr>
        <w:t>administrative issues</w:t>
      </w:r>
      <w:r>
        <w:rPr>
          <w:rFonts w:ascii="Arial" w:eastAsia="Times New Roman" w:hAnsi="Arial" w:cs="Arial"/>
        </w:rPr>
        <w:t>;</w:t>
      </w:r>
    </w:p>
    <w:p w14:paraId="447ABD9A" w14:textId="702ACA66" w:rsidR="005947AA" w:rsidRDefault="005947AA"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 xml:space="preserve">3 points if </w:t>
      </w:r>
      <w:r w:rsidRPr="00C0714F">
        <w:rPr>
          <w:rFonts w:ascii="Arial" w:eastAsia="Times New Roman" w:hAnsi="Arial" w:cs="Arial"/>
          <w:b/>
        </w:rPr>
        <w:t>non-administrative</w:t>
      </w:r>
      <w:r>
        <w:rPr>
          <w:rFonts w:ascii="Arial" w:eastAsia="Times New Roman" w:hAnsi="Arial" w:cs="Arial"/>
        </w:rPr>
        <w:t xml:space="preserve"> sanction</w:t>
      </w:r>
      <w:r w:rsidR="0076299E">
        <w:rPr>
          <w:rFonts w:ascii="Arial" w:eastAsia="Times New Roman" w:hAnsi="Arial" w:cs="Arial"/>
        </w:rPr>
        <w:t>(</w:t>
      </w:r>
      <w:r>
        <w:rPr>
          <w:rFonts w:ascii="Arial" w:eastAsia="Times New Roman" w:hAnsi="Arial" w:cs="Arial"/>
        </w:rPr>
        <w:t>s</w:t>
      </w:r>
      <w:r w:rsidR="0076299E">
        <w:rPr>
          <w:rFonts w:ascii="Arial" w:eastAsia="Times New Roman" w:hAnsi="Arial" w:cs="Arial"/>
        </w:rPr>
        <w:t>)</w:t>
      </w:r>
      <w:r>
        <w:rPr>
          <w:rFonts w:ascii="Arial" w:eastAsia="Times New Roman" w:hAnsi="Arial" w:cs="Arial"/>
        </w:rPr>
        <w:t xml:space="preserve"> were all </w:t>
      </w:r>
      <w:r w:rsidRPr="00C0714F">
        <w:rPr>
          <w:rFonts w:ascii="Arial" w:eastAsia="Times New Roman" w:hAnsi="Arial" w:cs="Arial"/>
          <w:b/>
        </w:rPr>
        <w:t>minor</w:t>
      </w:r>
      <w:r>
        <w:rPr>
          <w:rFonts w:ascii="Arial" w:eastAsia="Times New Roman" w:hAnsi="Arial" w:cs="Arial"/>
        </w:rPr>
        <w:t xml:space="preserve"> and there were fewer</w:t>
      </w:r>
      <w:r w:rsidR="00BB45B0">
        <w:rPr>
          <w:rFonts w:ascii="Arial" w:eastAsia="Times New Roman" w:hAnsi="Arial" w:cs="Arial"/>
        </w:rPr>
        <w:t xml:space="preserve"> than four (4) incidents;</w:t>
      </w:r>
    </w:p>
    <w:p w14:paraId="70925E49" w14:textId="4DCDF042" w:rsidR="00BB45B0" w:rsidRDefault="00BB45B0"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 xml:space="preserve">2 points if </w:t>
      </w:r>
      <w:r w:rsidRPr="00C0714F">
        <w:rPr>
          <w:rFonts w:ascii="Arial" w:eastAsia="Times New Roman" w:hAnsi="Arial" w:cs="Arial"/>
          <w:b/>
        </w:rPr>
        <w:t>non-administrative</w:t>
      </w:r>
      <w:r>
        <w:rPr>
          <w:rFonts w:ascii="Arial" w:eastAsia="Times New Roman" w:hAnsi="Arial" w:cs="Arial"/>
        </w:rPr>
        <w:t xml:space="preserve"> sanctions were all </w:t>
      </w:r>
      <w:r w:rsidRPr="00C0714F">
        <w:rPr>
          <w:rFonts w:ascii="Arial" w:eastAsia="Times New Roman" w:hAnsi="Arial" w:cs="Arial"/>
          <w:b/>
        </w:rPr>
        <w:t>minor</w:t>
      </w:r>
      <w:r>
        <w:rPr>
          <w:rFonts w:ascii="Arial" w:eastAsia="Times New Roman" w:hAnsi="Arial" w:cs="Arial"/>
        </w:rPr>
        <w:t xml:space="preserve"> but four (4) or more incidents;</w:t>
      </w:r>
    </w:p>
    <w:p w14:paraId="7086F980" w14:textId="0601F3E6" w:rsidR="00BB45B0" w:rsidRDefault="00BB45B0"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 xml:space="preserve">1 point if any </w:t>
      </w:r>
      <w:r w:rsidR="00CB36D5" w:rsidRPr="00C0714F">
        <w:rPr>
          <w:rFonts w:ascii="Arial" w:eastAsia="Times New Roman" w:hAnsi="Arial" w:cs="Arial"/>
          <w:b/>
          <w:bCs/>
        </w:rPr>
        <w:t>sign</w:t>
      </w:r>
      <w:r w:rsidR="00712867" w:rsidRPr="00C0714F">
        <w:rPr>
          <w:rFonts w:ascii="Arial" w:eastAsia="Times New Roman" w:hAnsi="Arial" w:cs="Arial"/>
          <w:b/>
          <w:bCs/>
        </w:rPr>
        <w:t>ificant</w:t>
      </w:r>
      <w:r>
        <w:rPr>
          <w:rFonts w:ascii="Arial" w:eastAsia="Times New Roman" w:hAnsi="Arial" w:cs="Arial"/>
        </w:rPr>
        <w:t xml:space="preserve"> </w:t>
      </w:r>
      <w:r w:rsidRPr="00C0714F">
        <w:rPr>
          <w:rFonts w:ascii="Arial" w:eastAsia="Times New Roman" w:hAnsi="Arial" w:cs="Arial"/>
          <w:b/>
        </w:rPr>
        <w:t>administrative</w:t>
      </w:r>
      <w:r>
        <w:rPr>
          <w:rFonts w:ascii="Arial" w:eastAsia="Times New Roman" w:hAnsi="Arial" w:cs="Arial"/>
        </w:rPr>
        <w:t xml:space="preserve"> sanction; or</w:t>
      </w:r>
    </w:p>
    <w:p w14:paraId="6369E38C" w14:textId="13F662AC" w:rsidR="00BB45B0" w:rsidRDefault="00BB45B0" w:rsidP="008E5997">
      <w:pPr>
        <w:pStyle w:val="ListParagraph"/>
        <w:numPr>
          <w:ilvl w:val="0"/>
          <w:numId w:val="7"/>
        </w:numPr>
        <w:spacing w:after="0" w:line="240" w:lineRule="auto"/>
        <w:ind w:left="360"/>
        <w:jc w:val="both"/>
        <w:rPr>
          <w:rFonts w:ascii="Arial" w:eastAsia="Times New Roman" w:hAnsi="Arial" w:cs="Arial"/>
        </w:rPr>
      </w:pPr>
      <w:r>
        <w:rPr>
          <w:rFonts w:ascii="Arial" w:eastAsia="Times New Roman" w:hAnsi="Arial" w:cs="Arial"/>
        </w:rPr>
        <w:t xml:space="preserve">0 points if any </w:t>
      </w:r>
      <w:r w:rsidR="00712867" w:rsidRPr="00C0714F">
        <w:rPr>
          <w:rFonts w:ascii="Arial" w:eastAsia="Times New Roman" w:hAnsi="Arial" w:cs="Arial"/>
          <w:b/>
          <w:bCs/>
        </w:rPr>
        <w:t xml:space="preserve">significant </w:t>
      </w:r>
      <w:r w:rsidRPr="00C0714F">
        <w:rPr>
          <w:rFonts w:ascii="Arial" w:eastAsia="Times New Roman" w:hAnsi="Arial" w:cs="Arial"/>
          <w:b/>
        </w:rPr>
        <w:t>non-administrative</w:t>
      </w:r>
      <w:r>
        <w:rPr>
          <w:rFonts w:ascii="Arial" w:eastAsia="Times New Roman" w:hAnsi="Arial" w:cs="Arial"/>
        </w:rPr>
        <w:t xml:space="preserve"> sanction.</w:t>
      </w:r>
    </w:p>
    <w:p w14:paraId="7A0E129B" w14:textId="77777777" w:rsidR="002A73DD" w:rsidRDefault="002A73DD" w:rsidP="002A73DD">
      <w:pPr>
        <w:spacing w:after="0" w:line="240" w:lineRule="auto"/>
        <w:jc w:val="both"/>
        <w:rPr>
          <w:rFonts w:ascii="Arial" w:eastAsia="Times New Roman" w:hAnsi="Arial" w:cs="Arial"/>
        </w:rPr>
      </w:pPr>
    </w:p>
    <w:p w14:paraId="6677AA96" w14:textId="76805FC9" w:rsidR="002A73DD" w:rsidRDefault="002A73DD" w:rsidP="008E5997">
      <w:pPr>
        <w:spacing w:after="0" w:line="240" w:lineRule="auto"/>
        <w:ind w:left="360" w:hanging="360"/>
        <w:jc w:val="both"/>
        <w:rPr>
          <w:rFonts w:ascii="Arial" w:eastAsia="Times New Roman" w:hAnsi="Arial" w:cs="Arial"/>
          <w:b/>
        </w:rPr>
      </w:pPr>
      <w:r>
        <w:rPr>
          <w:rFonts w:ascii="Arial" w:eastAsia="Times New Roman" w:hAnsi="Arial" w:cs="Arial"/>
          <w:b/>
          <w:bCs/>
        </w:rPr>
        <w:t>For item 2:</w:t>
      </w:r>
    </w:p>
    <w:p w14:paraId="35E795DC" w14:textId="77777777" w:rsidR="008E5997" w:rsidRDefault="008E5997" w:rsidP="008E5997">
      <w:pPr>
        <w:spacing w:after="0" w:line="240" w:lineRule="auto"/>
        <w:ind w:left="360" w:hanging="360"/>
        <w:jc w:val="both"/>
        <w:rPr>
          <w:rFonts w:ascii="Arial" w:eastAsia="Times New Roman" w:hAnsi="Arial" w:cs="Arial"/>
        </w:rPr>
      </w:pPr>
    </w:p>
    <w:p w14:paraId="3E3DF8DD" w14:textId="30BAE0EB" w:rsidR="002A73DD" w:rsidRDefault="002A73DD"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5 points if no sanctions;</w:t>
      </w:r>
    </w:p>
    <w:p w14:paraId="0C535C3C" w14:textId="15B94940" w:rsidR="002A73DD" w:rsidRDefault="002A73DD"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4 points if sanction</w:t>
      </w:r>
      <w:r w:rsidR="00972D4A">
        <w:rPr>
          <w:rFonts w:ascii="Arial" w:eastAsia="Times New Roman" w:hAnsi="Arial" w:cs="Arial"/>
        </w:rPr>
        <w:t>(</w:t>
      </w:r>
      <w:r>
        <w:rPr>
          <w:rFonts w:ascii="Arial" w:eastAsia="Times New Roman" w:hAnsi="Arial" w:cs="Arial"/>
        </w:rPr>
        <w:t>s</w:t>
      </w:r>
      <w:r w:rsidR="00972D4A">
        <w:rPr>
          <w:rFonts w:ascii="Arial" w:eastAsia="Times New Roman" w:hAnsi="Arial" w:cs="Arial"/>
        </w:rPr>
        <w:t>)</w:t>
      </w:r>
      <w:r>
        <w:rPr>
          <w:rFonts w:ascii="Arial" w:eastAsia="Times New Roman" w:hAnsi="Arial" w:cs="Arial"/>
        </w:rPr>
        <w:t xml:space="preserve"> were </w:t>
      </w:r>
      <w:r w:rsidRPr="00C0714F">
        <w:rPr>
          <w:rFonts w:ascii="Arial" w:eastAsia="Times New Roman" w:hAnsi="Arial" w:cs="Arial"/>
          <w:b/>
        </w:rPr>
        <w:t>minor</w:t>
      </w:r>
      <w:r>
        <w:rPr>
          <w:rFonts w:ascii="Arial" w:eastAsia="Times New Roman" w:hAnsi="Arial" w:cs="Arial"/>
        </w:rPr>
        <w:t xml:space="preserve"> and there were fewer than four (4) incidents;</w:t>
      </w:r>
    </w:p>
    <w:p w14:paraId="4BA3649F" w14:textId="62193191" w:rsidR="002A73DD" w:rsidRDefault="00574D80"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 xml:space="preserve">3 points if sanctions were all </w:t>
      </w:r>
      <w:r w:rsidRPr="00C0714F">
        <w:rPr>
          <w:rFonts w:ascii="Arial" w:eastAsia="Times New Roman" w:hAnsi="Arial" w:cs="Arial"/>
          <w:b/>
        </w:rPr>
        <w:t>minor</w:t>
      </w:r>
      <w:r>
        <w:rPr>
          <w:rFonts w:ascii="Arial" w:eastAsia="Times New Roman" w:hAnsi="Arial" w:cs="Arial"/>
        </w:rPr>
        <w:t xml:space="preserve"> but four (4) or more incidents;</w:t>
      </w:r>
    </w:p>
    <w:p w14:paraId="0F231A23" w14:textId="76BC98FE" w:rsidR="00574D80" w:rsidRDefault="00574D80"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 xml:space="preserve">2 points if up to two (2) </w:t>
      </w:r>
      <w:r w:rsidR="00EF7623" w:rsidRPr="00C0714F">
        <w:rPr>
          <w:rFonts w:ascii="Arial" w:eastAsia="Times New Roman" w:hAnsi="Arial" w:cs="Arial"/>
          <w:b/>
          <w:bCs/>
        </w:rPr>
        <w:t>significant</w:t>
      </w:r>
      <w:r w:rsidR="00EF7623" w:rsidRPr="00EF7623">
        <w:rPr>
          <w:rFonts w:ascii="Arial" w:eastAsia="Times New Roman" w:hAnsi="Arial" w:cs="Arial"/>
        </w:rPr>
        <w:t xml:space="preserve"> sanction(s)</w:t>
      </w:r>
      <w:r w:rsidR="0051296F">
        <w:rPr>
          <w:rFonts w:ascii="Arial" w:eastAsia="Times New Roman" w:hAnsi="Arial" w:cs="Arial"/>
        </w:rPr>
        <w:t>;</w:t>
      </w:r>
      <w:r w:rsidR="00FA166D">
        <w:rPr>
          <w:rFonts w:ascii="Arial" w:eastAsia="Times New Roman" w:hAnsi="Arial" w:cs="Arial"/>
        </w:rPr>
        <w:t xml:space="preserve"> or more than two (2) contracts with multiple sanctions;</w:t>
      </w:r>
    </w:p>
    <w:p w14:paraId="59B936EE" w14:textId="7F2C69A9" w:rsidR="00FA166D" w:rsidRDefault="00FA166D"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 xml:space="preserve">1 point if more than two (2) </w:t>
      </w:r>
      <w:r w:rsidR="00677686" w:rsidRPr="00C0714F">
        <w:rPr>
          <w:rFonts w:ascii="Arial" w:eastAsia="Times New Roman" w:hAnsi="Arial" w:cs="Arial"/>
          <w:b/>
          <w:bCs/>
        </w:rPr>
        <w:t xml:space="preserve">significant </w:t>
      </w:r>
      <w:r w:rsidR="00677686" w:rsidRPr="000643EE">
        <w:rPr>
          <w:rFonts w:ascii="Arial" w:eastAsia="Times New Roman" w:hAnsi="Arial" w:cs="Arial"/>
        </w:rPr>
        <w:t>sanctions</w:t>
      </w:r>
      <w:r w:rsidR="00677686">
        <w:rPr>
          <w:rFonts w:eastAsia="Times New Roman" w:cs="Arial"/>
        </w:rPr>
        <w:t xml:space="preserve"> </w:t>
      </w:r>
      <w:r>
        <w:rPr>
          <w:rFonts w:ascii="Arial" w:eastAsia="Times New Roman" w:hAnsi="Arial" w:cs="Arial"/>
        </w:rPr>
        <w:t>but fewer than five (5)</w:t>
      </w:r>
      <w:r w:rsidR="00F82657">
        <w:rPr>
          <w:rFonts w:ascii="Arial" w:eastAsia="Times New Roman" w:hAnsi="Arial" w:cs="Arial"/>
        </w:rPr>
        <w:t>;</w:t>
      </w:r>
      <w:r>
        <w:rPr>
          <w:rFonts w:ascii="Arial" w:eastAsia="Times New Roman" w:hAnsi="Arial" w:cs="Arial"/>
        </w:rPr>
        <w:t xml:space="preserve"> </w:t>
      </w:r>
      <w:r w:rsidR="00DA4AE7">
        <w:rPr>
          <w:rFonts w:ascii="Arial" w:eastAsia="Times New Roman" w:hAnsi="Arial" w:cs="Arial"/>
        </w:rPr>
        <w:t>or more than two (2) but fewer than five (5) contracts with multiple sanctions; or</w:t>
      </w:r>
    </w:p>
    <w:p w14:paraId="53806DAB" w14:textId="175D6FAA" w:rsidR="00DA4AE7" w:rsidRDefault="00DA4AE7" w:rsidP="008E5997">
      <w:pPr>
        <w:pStyle w:val="ListParagraph"/>
        <w:numPr>
          <w:ilvl w:val="0"/>
          <w:numId w:val="8"/>
        </w:numPr>
        <w:spacing w:after="0" w:line="240" w:lineRule="auto"/>
        <w:ind w:left="360"/>
        <w:jc w:val="both"/>
        <w:rPr>
          <w:rFonts w:ascii="Arial" w:eastAsia="Times New Roman" w:hAnsi="Arial" w:cs="Arial"/>
        </w:rPr>
      </w:pPr>
      <w:r>
        <w:rPr>
          <w:rFonts w:ascii="Arial" w:eastAsia="Times New Roman" w:hAnsi="Arial" w:cs="Arial"/>
        </w:rPr>
        <w:t xml:space="preserve">0 points if performance falls below </w:t>
      </w:r>
      <w:r w:rsidR="00C937C5">
        <w:rPr>
          <w:rFonts w:ascii="Arial" w:eastAsia="Times New Roman" w:hAnsi="Arial" w:cs="Arial"/>
        </w:rPr>
        <w:t xml:space="preserve">the </w:t>
      </w:r>
      <w:r>
        <w:rPr>
          <w:rFonts w:ascii="Arial" w:eastAsia="Times New Roman" w:hAnsi="Arial" w:cs="Arial"/>
        </w:rPr>
        <w:t>above limits.</w:t>
      </w:r>
    </w:p>
    <w:p w14:paraId="66627AAA" w14:textId="75034E4E" w:rsidR="00DA4AE7" w:rsidRDefault="00DA4AE7" w:rsidP="00DA4AE7">
      <w:pPr>
        <w:spacing w:after="0" w:line="240" w:lineRule="auto"/>
        <w:jc w:val="both"/>
        <w:rPr>
          <w:rFonts w:ascii="Arial" w:eastAsia="Times New Roman" w:hAnsi="Arial" w:cs="Arial"/>
        </w:rPr>
      </w:pPr>
    </w:p>
    <w:p w14:paraId="56563AC6" w14:textId="36D4951B" w:rsidR="00DA4AE7" w:rsidRDefault="00987E19">
      <w:pPr>
        <w:spacing w:after="0" w:line="240" w:lineRule="auto"/>
        <w:jc w:val="center"/>
        <w:rPr>
          <w:rFonts w:ascii="Arial" w:eastAsia="Times New Roman" w:hAnsi="Arial" w:cs="Arial"/>
          <w:b/>
          <w:bCs/>
        </w:rPr>
      </w:pPr>
      <w:r>
        <w:rPr>
          <w:rFonts w:ascii="Arial" w:eastAsia="Times New Roman" w:hAnsi="Arial" w:cs="Arial"/>
          <w:b/>
          <w:bCs/>
        </w:rPr>
        <w:t>REMAINDER OF PAGE INTENTIONALLY LEFT BLANK</w:t>
      </w:r>
    </w:p>
    <w:p w14:paraId="1468FDA9" w14:textId="1AD7EF80" w:rsidR="003139A2" w:rsidRDefault="003139A2">
      <w:pPr>
        <w:spacing w:after="0" w:line="240" w:lineRule="auto"/>
        <w:jc w:val="center"/>
        <w:rPr>
          <w:rFonts w:ascii="Arial" w:eastAsia="Times New Roman" w:hAnsi="Arial" w:cs="Arial"/>
          <w:b/>
          <w:bCs/>
        </w:rPr>
      </w:pPr>
    </w:p>
    <w:p w14:paraId="0F85D444" w14:textId="77777777" w:rsidR="00EF1F6F" w:rsidRDefault="003139A2" w:rsidP="00EF1F6F">
      <w:pPr>
        <w:spacing w:after="0" w:line="240" w:lineRule="auto"/>
        <w:rPr>
          <w:rFonts w:ascii="Arial" w:hAnsi="Arial" w:cs="Arial"/>
          <w:b/>
          <w:sz w:val="28"/>
          <w:szCs w:val="28"/>
        </w:rPr>
      </w:pPr>
      <w:r>
        <w:rPr>
          <w:rFonts w:ascii="Arial" w:eastAsia="Times New Roman" w:hAnsi="Arial" w:cs="Arial"/>
          <w:b/>
          <w:bCs/>
        </w:rPr>
        <w:br w:type="column"/>
      </w:r>
      <w:r w:rsidR="00EF1F6F">
        <w:rPr>
          <w:rFonts w:ascii="Arial" w:hAnsi="Arial" w:cs="Arial"/>
          <w:b/>
          <w:sz w:val="28"/>
          <w:szCs w:val="28"/>
        </w:rPr>
        <w:lastRenderedPageBreak/>
        <w:t>Respondent</w:t>
      </w:r>
      <w:r w:rsidR="00EF1F6F" w:rsidRPr="00631345">
        <w:rPr>
          <w:rFonts w:ascii="Arial" w:hAnsi="Arial" w:cs="Arial"/>
          <w:b/>
          <w:sz w:val="28"/>
          <w:szCs w:val="28"/>
        </w:rPr>
        <w:t xml:space="preserve"> Name: </w:t>
      </w:r>
      <w:r w:rsidR="00EF1F6F" w:rsidRPr="00631345">
        <w:rPr>
          <w:rFonts w:ascii="Arial" w:hAnsi="Arial" w:cs="Arial"/>
          <w:sz w:val="28"/>
          <w:szCs w:val="28"/>
        </w:rPr>
        <w:fldChar w:fldCharType="begin">
          <w:ffData>
            <w:name w:val="Text2"/>
            <w:enabled/>
            <w:calcOnExit w:val="0"/>
            <w:textInput/>
          </w:ffData>
        </w:fldChar>
      </w:r>
      <w:r w:rsidR="00EF1F6F" w:rsidRPr="00631345">
        <w:rPr>
          <w:rFonts w:ascii="Arial" w:hAnsi="Arial" w:cs="Arial"/>
          <w:sz w:val="28"/>
          <w:szCs w:val="28"/>
        </w:rPr>
        <w:instrText xml:space="preserve"> FORMTEXT </w:instrText>
      </w:r>
      <w:r w:rsidR="00EF1F6F" w:rsidRPr="00631345">
        <w:rPr>
          <w:rFonts w:ascii="Arial" w:hAnsi="Arial" w:cs="Arial"/>
          <w:sz w:val="28"/>
          <w:szCs w:val="28"/>
        </w:rPr>
      </w:r>
      <w:r w:rsidR="00EF1F6F" w:rsidRPr="00631345">
        <w:rPr>
          <w:rFonts w:ascii="Arial" w:hAnsi="Arial" w:cs="Arial"/>
          <w:sz w:val="28"/>
          <w:szCs w:val="28"/>
        </w:rPr>
        <w:fldChar w:fldCharType="separate"/>
      </w:r>
      <w:r w:rsidR="00EF1F6F">
        <w:rPr>
          <w:rFonts w:ascii="Arial" w:hAnsi="Arial" w:cs="Arial"/>
          <w:sz w:val="28"/>
          <w:szCs w:val="28"/>
        </w:rPr>
        <w:t> </w:t>
      </w:r>
      <w:r w:rsidR="00EF1F6F">
        <w:rPr>
          <w:rFonts w:ascii="Arial" w:hAnsi="Arial" w:cs="Arial"/>
          <w:sz w:val="28"/>
          <w:szCs w:val="28"/>
        </w:rPr>
        <w:t> </w:t>
      </w:r>
      <w:r w:rsidR="00EF1F6F">
        <w:rPr>
          <w:rFonts w:ascii="Arial" w:hAnsi="Arial" w:cs="Arial"/>
          <w:sz w:val="28"/>
          <w:szCs w:val="28"/>
        </w:rPr>
        <w:t> </w:t>
      </w:r>
      <w:r w:rsidR="00EF1F6F">
        <w:rPr>
          <w:rFonts w:ascii="Arial" w:hAnsi="Arial" w:cs="Arial"/>
          <w:sz w:val="28"/>
          <w:szCs w:val="28"/>
        </w:rPr>
        <w:t> </w:t>
      </w:r>
      <w:r w:rsidR="00EF1F6F">
        <w:rPr>
          <w:rFonts w:ascii="Arial" w:hAnsi="Arial" w:cs="Arial"/>
          <w:sz w:val="28"/>
          <w:szCs w:val="28"/>
        </w:rPr>
        <w:t> </w:t>
      </w:r>
      <w:r w:rsidR="00EF1F6F" w:rsidRPr="00631345">
        <w:rPr>
          <w:rFonts w:ascii="Arial" w:hAnsi="Arial" w:cs="Arial"/>
          <w:sz w:val="28"/>
          <w:szCs w:val="28"/>
        </w:rPr>
        <w:fldChar w:fldCharType="end"/>
      </w:r>
    </w:p>
    <w:p w14:paraId="7DA047C3" w14:textId="1C2CF704" w:rsidR="00EF1F6F" w:rsidRDefault="00EF1F6F" w:rsidP="003139A2">
      <w:pPr>
        <w:spacing w:after="0" w:line="240" w:lineRule="auto"/>
        <w:contextualSpacing/>
        <w:jc w:val="both"/>
        <w:rPr>
          <w:rFonts w:ascii="Arial" w:eastAsia="Times New Roman" w:hAnsi="Arial" w:cs="Arial"/>
          <w:b/>
          <w:bCs/>
        </w:rPr>
      </w:pPr>
    </w:p>
    <w:p w14:paraId="09FF876D" w14:textId="08EE11D5" w:rsidR="003139A2" w:rsidRPr="003B7F0D" w:rsidRDefault="003139A2" w:rsidP="003139A2">
      <w:pPr>
        <w:spacing w:after="0" w:line="240" w:lineRule="auto"/>
        <w:contextualSpacing/>
        <w:jc w:val="both"/>
        <w:rPr>
          <w:rFonts w:ascii="Arial" w:eastAsia="MS Mincho" w:hAnsi="Arial" w:cs="Arial"/>
          <w:b/>
          <w:sz w:val="24"/>
          <w:u w:val="single"/>
        </w:rPr>
      </w:pPr>
      <w:r w:rsidRPr="003B7F0D">
        <w:rPr>
          <w:rFonts w:ascii="Arial" w:eastAsia="MS Mincho" w:hAnsi="Arial" w:cs="Arial"/>
          <w:b/>
          <w:sz w:val="28"/>
          <w:szCs w:val="26"/>
          <w:u w:val="single"/>
        </w:rPr>
        <w:t>SRC</w:t>
      </w:r>
      <w:r w:rsidR="007D581A">
        <w:rPr>
          <w:rFonts w:ascii="Arial" w:eastAsia="MS Mincho" w:hAnsi="Arial" w:cs="Arial"/>
          <w:b/>
          <w:sz w:val="28"/>
          <w:szCs w:val="26"/>
          <w:u w:val="single"/>
        </w:rPr>
        <w:t xml:space="preserve"> </w:t>
      </w:r>
      <w:r w:rsidRPr="003B7F0D">
        <w:rPr>
          <w:rFonts w:ascii="Arial" w:eastAsia="MS Mincho" w:hAnsi="Arial" w:cs="Arial"/>
          <w:b/>
          <w:sz w:val="28"/>
          <w:szCs w:val="26"/>
          <w:u w:val="single"/>
        </w:rPr>
        <w:t>#</w:t>
      </w:r>
      <w:r w:rsidR="006E1CCD">
        <w:rPr>
          <w:rFonts w:ascii="Arial" w:eastAsia="MS Mincho" w:hAnsi="Arial" w:cs="Arial"/>
          <w:b/>
          <w:sz w:val="28"/>
          <w:szCs w:val="26"/>
          <w:u w:val="single"/>
        </w:rPr>
        <w:t>7</w:t>
      </w:r>
      <w:r w:rsidRPr="003B7F0D">
        <w:rPr>
          <w:rFonts w:ascii="Arial" w:eastAsia="MS Mincho" w:hAnsi="Arial" w:cs="Arial"/>
          <w:b/>
          <w:sz w:val="28"/>
          <w:szCs w:val="26"/>
          <w:u w:val="single"/>
        </w:rPr>
        <w:t>:</w:t>
      </w:r>
      <w:r w:rsidR="00470CA5">
        <w:rPr>
          <w:rFonts w:ascii="Arial" w:eastAsia="MS Mincho" w:hAnsi="Arial" w:cs="Arial"/>
          <w:b/>
          <w:sz w:val="24"/>
          <w:u w:val="single"/>
        </w:rPr>
        <w:t xml:space="preserve"> </w:t>
      </w:r>
      <w:r w:rsidRPr="003B7F0D">
        <w:rPr>
          <w:rFonts w:ascii="Arial" w:eastAsia="MS Mincho" w:hAnsi="Arial" w:cs="Arial"/>
          <w:b/>
          <w:sz w:val="28"/>
          <w:szCs w:val="28"/>
          <w:u w:val="single"/>
        </w:rPr>
        <w:t xml:space="preserve">SECURITY </w:t>
      </w:r>
      <w:r w:rsidR="00781822">
        <w:rPr>
          <w:rFonts w:ascii="Arial" w:eastAsia="MS Mincho" w:hAnsi="Arial" w:cs="Arial"/>
          <w:b/>
          <w:sz w:val="28"/>
          <w:szCs w:val="28"/>
          <w:u w:val="single"/>
        </w:rPr>
        <w:t xml:space="preserve">RISK </w:t>
      </w:r>
      <w:r w:rsidRPr="003B7F0D">
        <w:rPr>
          <w:rFonts w:ascii="Arial" w:eastAsia="MS Mincho" w:hAnsi="Arial" w:cs="Arial"/>
          <w:b/>
          <w:sz w:val="28"/>
          <w:szCs w:val="28"/>
          <w:u w:val="single"/>
        </w:rPr>
        <w:t>RATING SCORE</w:t>
      </w:r>
      <w:r w:rsidR="00781822">
        <w:rPr>
          <w:rFonts w:ascii="Arial" w:eastAsia="MS Mincho" w:hAnsi="Arial" w:cs="Arial"/>
          <w:b/>
          <w:sz w:val="28"/>
          <w:szCs w:val="28"/>
          <w:u w:val="single"/>
        </w:rPr>
        <w:t xml:space="preserve"> SCAN</w:t>
      </w:r>
    </w:p>
    <w:p w14:paraId="2AFB2067" w14:textId="77777777" w:rsidR="003139A2" w:rsidRDefault="003139A2" w:rsidP="003139A2">
      <w:pPr>
        <w:spacing w:after="0" w:line="240" w:lineRule="auto"/>
        <w:contextualSpacing/>
        <w:jc w:val="both"/>
        <w:rPr>
          <w:rFonts w:ascii="Arial" w:eastAsia="MS Mincho" w:hAnsi="Arial" w:cs="Arial"/>
          <w:b/>
        </w:rPr>
      </w:pPr>
    </w:p>
    <w:p w14:paraId="283561CF" w14:textId="5715092B" w:rsidR="003139A2" w:rsidRPr="005C03A4" w:rsidRDefault="00BE2E0D" w:rsidP="003139A2">
      <w:pPr>
        <w:spacing w:after="0" w:line="240" w:lineRule="auto"/>
        <w:jc w:val="both"/>
        <w:rPr>
          <w:rFonts w:ascii="Arial" w:hAnsi="Arial" w:cs="Arial"/>
        </w:rPr>
      </w:pPr>
      <w:r w:rsidRPr="00BE2E0D">
        <w:rPr>
          <w:rFonts w:ascii="Arial" w:hAnsi="Arial" w:cs="Arial"/>
        </w:rPr>
        <w:t xml:space="preserve">In accordance with </w:t>
      </w:r>
      <w:r w:rsidR="008144B7" w:rsidRPr="00C912E4">
        <w:rPr>
          <w:rFonts w:ascii="Arial" w:hAnsi="Arial" w:cs="Arial"/>
          <w:b/>
          <w:bCs/>
        </w:rPr>
        <w:t xml:space="preserve">Attachment </w:t>
      </w:r>
      <w:r w:rsidR="00F93720">
        <w:rPr>
          <w:rFonts w:ascii="Arial" w:hAnsi="Arial" w:cs="Arial"/>
          <w:b/>
          <w:bCs/>
        </w:rPr>
        <w:t>B-2</w:t>
      </w:r>
      <w:r w:rsidR="008144B7" w:rsidRPr="00C912E4">
        <w:rPr>
          <w:rFonts w:ascii="Arial" w:hAnsi="Arial" w:cs="Arial"/>
          <w:b/>
          <w:bCs/>
        </w:rPr>
        <w:t xml:space="preserve">, Scope of Services, Section </w:t>
      </w:r>
      <w:r w:rsidR="004A03B2" w:rsidRPr="00FC34C6">
        <w:rPr>
          <w:rFonts w:ascii="Arial" w:hAnsi="Arial" w:cs="Arial"/>
          <w:b/>
          <w:bCs/>
        </w:rPr>
        <w:t>E</w:t>
      </w:r>
      <w:r w:rsidR="008144B7" w:rsidRPr="00FC34C6">
        <w:rPr>
          <w:rFonts w:ascii="Arial" w:hAnsi="Arial" w:cs="Arial"/>
          <w:b/>
          <w:bCs/>
        </w:rPr>
        <w:t xml:space="preserve">., Special Provisions, subsection 7, Information Technology, Item 7.1, Development Requirements, sub-item </w:t>
      </w:r>
      <w:r w:rsidR="00C912E4" w:rsidRPr="00FC34C6">
        <w:rPr>
          <w:rFonts w:ascii="Arial" w:hAnsi="Arial" w:cs="Arial"/>
          <w:b/>
          <w:bCs/>
        </w:rPr>
        <w:t>3</w:t>
      </w:r>
      <w:r w:rsidR="00D705F9" w:rsidRPr="00FC34C6">
        <w:rPr>
          <w:rFonts w:ascii="Arial" w:hAnsi="Arial" w:cs="Arial"/>
          <w:b/>
          <w:bCs/>
        </w:rPr>
        <w:t>1</w:t>
      </w:r>
      <w:r w:rsidR="00C912E4" w:rsidRPr="00FC34C6">
        <w:rPr>
          <w:rFonts w:ascii="Arial" w:hAnsi="Arial" w:cs="Arial"/>
          <w:b/>
          <w:bCs/>
        </w:rPr>
        <w:t>.</w:t>
      </w:r>
      <w:r w:rsidRPr="00FC34C6">
        <w:rPr>
          <w:rFonts w:ascii="Arial" w:hAnsi="Arial" w:cs="Arial"/>
        </w:rPr>
        <w:t xml:space="preserve">, the Agency </w:t>
      </w:r>
      <w:r w:rsidR="009224AF" w:rsidRPr="00FC34C6">
        <w:rPr>
          <w:rFonts w:ascii="Arial" w:hAnsi="Arial" w:cs="Arial"/>
        </w:rPr>
        <w:t xml:space="preserve">will </w:t>
      </w:r>
      <w:r w:rsidRPr="00FC34C6">
        <w:rPr>
          <w:rFonts w:ascii="Arial" w:hAnsi="Arial" w:cs="Arial"/>
        </w:rPr>
        <w:t xml:space="preserve">conduct an initial IT security risk </w:t>
      </w:r>
      <w:r w:rsidR="00424408" w:rsidRPr="00FC34C6">
        <w:rPr>
          <w:rFonts w:ascii="Arial" w:hAnsi="Arial" w:cs="Arial"/>
        </w:rPr>
        <w:t xml:space="preserve">rating </w:t>
      </w:r>
      <w:r w:rsidRPr="00FC34C6">
        <w:rPr>
          <w:rFonts w:ascii="Arial" w:hAnsi="Arial" w:cs="Arial"/>
        </w:rPr>
        <w:t xml:space="preserve">score scan on the </w:t>
      </w:r>
      <w:r w:rsidR="00605DDC" w:rsidRPr="00FC34C6">
        <w:rPr>
          <w:rFonts w:ascii="Arial" w:hAnsi="Arial" w:cs="Arial"/>
        </w:rPr>
        <w:t>Respondent</w:t>
      </w:r>
      <w:r w:rsidRPr="00FC34C6">
        <w:rPr>
          <w:rFonts w:ascii="Arial" w:hAnsi="Arial" w:cs="Arial"/>
        </w:rPr>
        <w:t xml:space="preserve"> through</w:t>
      </w:r>
      <w:r w:rsidRPr="00BE2E0D">
        <w:rPr>
          <w:rFonts w:ascii="Arial" w:hAnsi="Arial" w:cs="Arial"/>
        </w:rPr>
        <w:t xml:space="preserve"> an </w:t>
      </w:r>
      <w:r w:rsidR="00424408">
        <w:rPr>
          <w:rFonts w:ascii="Arial" w:hAnsi="Arial" w:cs="Arial"/>
        </w:rPr>
        <w:t>IT</w:t>
      </w:r>
      <w:r w:rsidR="00424408" w:rsidRPr="00BE2E0D">
        <w:rPr>
          <w:rFonts w:ascii="Arial" w:hAnsi="Arial" w:cs="Arial"/>
        </w:rPr>
        <w:t xml:space="preserve"> </w:t>
      </w:r>
      <w:r w:rsidRPr="00BE2E0D">
        <w:rPr>
          <w:rFonts w:ascii="Arial" w:hAnsi="Arial" w:cs="Arial"/>
        </w:rPr>
        <w:t xml:space="preserve">security </w:t>
      </w:r>
      <w:r w:rsidR="00444E63">
        <w:rPr>
          <w:rFonts w:ascii="Arial" w:hAnsi="Arial" w:cs="Arial"/>
        </w:rPr>
        <w:t>risk</w:t>
      </w:r>
      <w:r w:rsidRPr="00BE2E0D">
        <w:rPr>
          <w:rFonts w:ascii="Arial" w:hAnsi="Arial" w:cs="Arial"/>
        </w:rPr>
        <w:t xml:space="preserve"> rating service, at the Agency's expense, to enable the Agency to effectively measure and mitigate the successful </w:t>
      </w:r>
      <w:r w:rsidR="00605DDC">
        <w:rPr>
          <w:rFonts w:ascii="Arial" w:hAnsi="Arial" w:cs="Arial"/>
        </w:rPr>
        <w:t>Respondent</w:t>
      </w:r>
      <w:r w:rsidRPr="00BE2E0D">
        <w:rPr>
          <w:rFonts w:ascii="Arial" w:hAnsi="Arial" w:cs="Arial"/>
        </w:rPr>
        <w:t xml:space="preserve">’s security risks. The </w:t>
      </w:r>
      <w:r w:rsidR="00605DDC">
        <w:rPr>
          <w:rFonts w:ascii="Arial" w:hAnsi="Arial" w:cs="Arial"/>
        </w:rPr>
        <w:t>Respondent</w:t>
      </w:r>
      <w:r w:rsidRPr="00BE2E0D">
        <w:rPr>
          <w:rFonts w:ascii="Arial" w:hAnsi="Arial" w:cs="Arial"/>
        </w:rPr>
        <w:t xml:space="preserve"> </w:t>
      </w:r>
      <w:r w:rsidR="009224AF">
        <w:rPr>
          <w:rFonts w:ascii="Arial" w:hAnsi="Arial" w:cs="Arial"/>
        </w:rPr>
        <w:t>shall</w:t>
      </w:r>
      <w:r w:rsidR="009224AF" w:rsidRPr="00BE2E0D">
        <w:rPr>
          <w:rFonts w:ascii="Arial" w:hAnsi="Arial" w:cs="Arial"/>
        </w:rPr>
        <w:t xml:space="preserve"> </w:t>
      </w:r>
      <w:r w:rsidRPr="00BE2E0D">
        <w:rPr>
          <w:rFonts w:ascii="Arial" w:hAnsi="Arial" w:cs="Arial"/>
        </w:rPr>
        <w:t xml:space="preserve">work with the Agency’s </w:t>
      </w:r>
      <w:r w:rsidR="00CF57F7">
        <w:rPr>
          <w:rFonts w:ascii="Arial" w:hAnsi="Arial" w:cs="Arial"/>
        </w:rPr>
        <w:t xml:space="preserve">security risk rating service </w:t>
      </w:r>
      <w:r w:rsidR="00852BE5">
        <w:rPr>
          <w:rFonts w:ascii="Arial" w:hAnsi="Arial" w:cs="Arial"/>
        </w:rPr>
        <w:t xml:space="preserve">provider </w:t>
      </w:r>
      <w:r w:rsidRPr="00BE2E0D">
        <w:rPr>
          <w:rFonts w:ascii="Arial" w:hAnsi="Arial" w:cs="Arial"/>
        </w:rPr>
        <w:t xml:space="preserve">to define the relevant </w:t>
      </w:r>
      <w:r w:rsidR="00605DDC">
        <w:rPr>
          <w:rFonts w:ascii="Arial" w:hAnsi="Arial" w:cs="Arial"/>
        </w:rPr>
        <w:t>Respondent</w:t>
      </w:r>
      <w:r w:rsidRPr="00BE2E0D">
        <w:rPr>
          <w:rFonts w:ascii="Arial" w:hAnsi="Arial" w:cs="Arial"/>
        </w:rPr>
        <w:t xml:space="preserve"> assets providing Agency services.</w:t>
      </w:r>
    </w:p>
    <w:p w14:paraId="50011D62" w14:textId="1E6C6B2F" w:rsidR="00BE2E0D" w:rsidRDefault="00BE2E0D" w:rsidP="003139A2">
      <w:pPr>
        <w:spacing w:after="0" w:line="240" w:lineRule="auto"/>
        <w:jc w:val="both"/>
        <w:rPr>
          <w:rFonts w:ascii="Arial" w:hAnsi="Arial" w:cs="Arial"/>
          <w:b/>
        </w:rPr>
      </w:pPr>
    </w:p>
    <w:p w14:paraId="55443A14" w14:textId="6EC7478B" w:rsidR="00591CB1" w:rsidRDefault="00591CB1" w:rsidP="003139A2">
      <w:pPr>
        <w:spacing w:after="0" w:line="240" w:lineRule="auto"/>
        <w:jc w:val="both"/>
        <w:rPr>
          <w:rFonts w:ascii="Arial" w:hAnsi="Arial" w:cs="Arial"/>
          <w:b/>
        </w:rPr>
      </w:pPr>
    </w:p>
    <w:p w14:paraId="22F6015E" w14:textId="121FDE00" w:rsidR="003139A2" w:rsidRPr="005C03A4" w:rsidRDefault="00005FCB" w:rsidP="003139A2">
      <w:pPr>
        <w:spacing w:after="0" w:line="240" w:lineRule="auto"/>
        <w:jc w:val="both"/>
        <w:rPr>
          <w:rFonts w:ascii="Arial" w:hAnsi="Arial" w:cs="Arial"/>
          <w:b/>
        </w:rPr>
      </w:pPr>
      <w:r>
        <w:rPr>
          <w:rFonts w:ascii="Arial" w:hAnsi="Arial" w:cs="Arial"/>
          <w:b/>
        </w:rPr>
        <w:t>Response</w:t>
      </w:r>
      <w:r w:rsidR="003139A2" w:rsidRPr="005C03A4">
        <w:rPr>
          <w:rFonts w:ascii="Arial" w:hAnsi="Arial" w:cs="Arial"/>
          <w:b/>
        </w:rPr>
        <w:t>:</w:t>
      </w:r>
    </w:p>
    <w:p w14:paraId="529F2B58" w14:textId="77777777" w:rsidR="003139A2" w:rsidRPr="005C03A4" w:rsidRDefault="003139A2" w:rsidP="003139A2">
      <w:pPr>
        <w:spacing w:after="0" w:line="240" w:lineRule="auto"/>
        <w:jc w:val="both"/>
        <w:rPr>
          <w:rFonts w:ascii="Arial" w:hAnsi="Arial" w:cs="Arial"/>
        </w:rPr>
      </w:pPr>
    </w:p>
    <w:p w14:paraId="3F4EB1A6" w14:textId="77777777" w:rsidR="003139A2" w:rsidRPr="005C03A4" w:rsidRDefault="003139A2" w:rsidP="003139A2">
      <w:pPr>
        <w:spacing w:after="0" w:line="240" w:lineRule="auto"/>
        <w:jc w:val="both"/>
        <w:rPr>
          <w:rFonts w:ascii="Arial" w:hAnsi="Arial" w:cs="Arial"/>
        </w:rPr>
      </w:pPr>
      <w:r w:rsidRPr="005C03A4">
        <w:rPr>
          <w:rFonts w:ascii="Arial" w:hAnsi="Arial" w:cs="Arial"/>
        </w:rPr>
        <w:fldChar w:fldCharType="begin">
          <w:ffData>
            <w:name w:val="Text1"/>
            <w:enabled/>
            <w:calcOnExit w:val="0"/>
            <w:textInput/>
          </w:ffData>
        </w:fldChar>
      </w:r>
      <w:r w:rsidRPr="005C03A4">
        <w:rPr>
          <w:rFonts w:ascii="Arial" w:hAnsi="Arial" w:cs="Arial"/>
        </w:rPr>
        <w:instrText xml:space="preserve"> FORMTEXT </w:instrText>
      </w:r>
      <w:r w:rsidRPr="005C03A4">
        <w:rPr>
          <w:rFonts w:ascii="Arial" w:hAnsi="Arial" w:cs="Arial"/>
        </w:rPr>
      </w:r>
      <w:r w:rsidRPr="005C03A4">
        <w:rPr>
          <w:rFonts w:ascii="Arial" w:hAnsi="Arial" w:cs="Arial"/>
        </w:rPr>
        <w:fldChar w:fldCharType="separate"/>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noProof/>
        </w:rPr>
        <w:t> </w:t>
      </w:r>
      <w:r w:rsidRPr="005C03A4">
        <w:rPr>
          <w:rFonts w:ascii="Arial" w:hAnsi="Arial" w:cs="Arial"/>
        </w:rPr>
        <w:fldChar w:fldCharType="end"/>
      </w:r>
    </w:p>
    <w:p w14:paraId="49020F9C" w14:textId="77777777" w:rsidR="003139A2" w:rsidRPr="005C03A4" w:rsidRDefault="003139A2" w:rsidP="003139A2">
      <w:pPr>
        <w:spacing w:after="0" w:line="240" w:lineRule="auto"/>
        <w:jc w:val="both"/>
        <w:rPr>
          <w:rFonts w:ascii="Arial" w:hAnsi="Arial" w:cs="Arial"/>
        </w:rPr>
      </w:pPr>
    </w:p>
    <w:p w14:paraId="6F1DB97F" w14:textId="77777777" w:rsidR="003139A2" w:rsidRPr="005C03A4" w:rsidRDefault="003139A2" w:rsidP="003139A2">
      <w:pPr>
        <w:spacing w:after="0" w:line="240" w:lineRule="auto"/>
        <w:jc w:val="both"/>
        <w:rPr>
          <w:rFonts w:ascii="Arial" w:hAnsi="Arial" w:cs="Arial"/>
        </w:rPr>
      </w:pPr>
    </w:p>
    <w:p w14:paraId="62623791" w14:textId="6B946E74" w:rsidR="003139A2" w:rsidRPr="003B7F0D" w:rsidRDefault="00F709D4" w:rsidP="00B67054">
      <w:pPr>
        <w:spacing w:after="0" w:line="240" w:lineRule="auto"/>
        <w:jc w:val="both"/>
        <w:rPr>
          <w:i/>
          <w:szCs w:val="28"/>
        </w:rPr>
      </w:pPr>
      <w:r>
        <w:rPr>
          <w:rFonts w:ascii="Arial" w:eastAsia="Times New Roman" w:hAnsi="Arial" w:cs="Arial"/>
          <w:b/>
          <w:sz w:val="28"/>
        </w:rPr>
        <w:t>SRC #</w:t>
      </w:r>
      <w:r w:rsidR="00BE2E0D" w:rsidRPr="00B67054">
        <w:rPr>
          <w:rFonts w:ascii="Arial" w:eastAsia="Times New Roman" w:hAnsi="Arial" w:cs="Arial"/>
          <w:b/>
          <w:sz w:val="28"/>
        </w:rPr>
        <w:t>7</w:t>
      </w:r>
      <w:r w:rsidR="003139A2" w:rsidRPr="003B7F0D">
        <w:rPr>
          <w:szCs w:val="28"/>
        </w:rPr>
        <w:t xml:space="preserve"> </w:t>
      </w:r>
      <w:r w:rsidR="003139A2" w:rsidRPr="004D0828">
        <w:rPr>
          <w:rFonts w:ascii="Arial" w:eastAsia="Times New Roman" w:hAnsi="Arial" w:cs="Arial"/>
          <w:b/>
          <w:sz w:val="28"/>
        </w:rPr>
        <w:t>Evaluation Criteria:</w:t>
      </w:r>
    </w:p>
    <w:p w14:paraId="6CFAAE62" w14:textId="77777777" w:rsidR="003139A2" w:rsidRPr="005C03A4" w:rsidRDefault="003139A2" w:rsidP="003139A2">
      <w:pPr>
        <w:spacing w:after="0" w:line="240" w:lineRule="auto"/>
        <w:jc w:val="both"/>
        <w:rPr>
          <w:rFonts w:ascii="Arial" w:hAnsi="Arial" w:cs="Arial"/>
        </w:rPr>
      </w:pPr>
    </w:p>
    <w:p w14:paraId="6800D757" w14:textId="598CD21D" w:rsidR="003139A2" w:rsidRPr="005C03A4" w:rsidRDefault="003139A2" w:rsidP="003139A2">
      <w:pPr>
        <w:pStyle w:val="ListParagraph"/>
        <w:spacing w:after="0" w:line="240" w:lineRule="auto"/>
        <w:ind w:left="0"/>
        <w:jc w:val="both"/>
        <w:rPr>
          <w:rFonts w:ascii="Arial" w:hAnsi="Arial" w:cs="Arial"/>
        </w:rPr>
      </w:pPr>
      <w:r w:rsidRPr="005C03A4">
        <w:rPr>
          <w:rFonts w:ascii="Arial" w:hAnsi="Arial" w:cs="Arial"/>
        </w:rPr>
        <w:t xml:space="preserve">The adequacy of the </w:t>
      </w:r>
      <w:r w:rsidR="00605DDC">
        <w:rPr>
          <w:rFonts w:ascii="Arial" w:hAnsi="Arial" w:cs="Arial"/>
        </w:rPr>
        <w:t>Respondent</w:t>
      </w:r>
      <w:r w:rsidRPr="005C03A4">
        <w:rPr>
          <w:rFonts w:ascii="Arial" w:hAnsi="Arial" w:cs="Arial"/>
        </w:rPr>
        <w:t xml:space="preserve">’s </w:t>
      </w:r>
      <w:r w:rsidR="009224AF">
        <w:rPr>
          <w:rFonts w:ascii="Arial" w:hAnsi="Arial" w:cs="Arial"/>
        </w:rPr>
        <w:t xml:space="preserve">IT </w:t>
      </w:r>
      <w:r w:rsidRPr="005C03A4">
        <w:rPr>
          <w:rFonts w:ascii="Arial" w:hAnsi="Arial" w:cs="Arial"/>
        </w:rPr>
        <w:t xml:space="preserve">security </w:t>
      </w:r>
      <w:r w:rsidR="00D96122">
        <w:rPr>
          <w:rFonts w:ascii="Arial" w:hAnsi="Arial" w:cs="Arial"/>
        </w:rPr>
        <w:t xml:space="preserve">risk </w:t>
      </w:r>
      <w:r w:rsidRPr="005C03A4">
        <w:rPr>
          <w:rFonts w:ascii="Arial" w:hAnsi="Arial" w:cs="Arial"/>
        </w:rPr>
        <w:t xml:space="preserve">rating score by determining whether the </w:t>
      </w:r>
      <w:r w:rsidR="00605DDC">
        <w:rPr>
          <w:rFonts w:ascii="Arial" w:hAnsi="Arial" w:cs="Arial"/>
        </w:rPr>
        <w:t>Respondent</w:t>
      </w:r>
      <w:r w:rsidRPr="005C03A4">
        <w:rPr>
          <w:rFonts w:ascii="Arial" w:hAnsi="Arial" w:cs="Arial"/>
        </w:rPr>
        <w:t xml:space="preserve"> has received:</w:t>
      </w:r>
    </w:p>
    <w:p w14:paraId="03521A9F" w14:textId="77777777" w:rsidR="003139A2" w:rsidRPr="005C03A4" w:rsidRDefault="003139A2" w:rsidP="003139A2">
      <w:pPr>
        <w:pStyle w:val="ListParagraph"/>
        <w:spacing w:after="0" w:line="240" w:lineRule="auto"/>
        <w:jc w:val="both"/>
        <w:rPr>
          <w:rFonts w:ascii="Arial" w:hAnsi="Arial" w:cs="Arial"/>
        </w:rPr>
      </w:pPr>
    </w:p>
    <w:p w14:paraId="7FD3FC75" w14:textId="1463E7AD"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top 90-100% of </w:t>
      </w:r>
      <w:r w:rsidR="00D96122">
        <w:rPr>
          <w:rStyle w:val="ListParagraphChar"/>
          <w:rFonts w:ascii="Arial" w:hAnsi="Arial" w:cs="Arial"/>
        </w:rPr>
        <w:t>the scan recommendations</w:t>
      </w:r>
      <w:r w:rsidRPr="005C03A4">
        <w:rPr>
          <w:rStyle w:val="ListParagraphChar"/>
          <w:rFonts w:ascii="Arial" w:hAnsi="Arial" w:cs="Arial"/>
        </w:rPr>
        <w:t>;</w:t>
      </w:r>
    </w:p>
    <w:p w14:paraId="02890547" w14:textId="77777777" w:rsidR="003139A2" w:rsidRPr="005C03A4" w:rsidRDefault="003139A2" w:rsidP="00B67054">
      <w:pPr>
        <w:pStyle w:val="ListParagraph"/>
        <w:spacing w:after="0" w:line="240" w:lineRule="auto"/>
        <w:ind w:left="360" w:hanging="360"/>
        <w:jc w:val="both"/>
        <w:rPr>
          <w:rStyle w:val="ListParagraphChar"/>
          <w:rFonts w:ascii="Arial" w:hAnsi="Arial" w:cs="Arial"/>
        </w:rPr>
      </w:pPr>
    </w:p>
    <w:p w14:paraId="5D9C2712" w14:textId="507B0538"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top 80-89% of </w:t>
      </w:r>
      <w:r w:rsidR="00D96122">
        <w:rPr>
          <w:rStyle w:val="ListParagraphChar"/>
          <w:rFonts w:ascii="Arial" w:hAnsi="Arial" w:cs="Arial"/>
        </w:rPr>
        <w:t>the scan recommendations</w:t>
      </w:r>
      <w:r w:rsidRPr="005C03A4">
        <w:rPr>
          <w:rStyle w:val="ListParagraphChar"/>
          <w:rFonts w:ascii="Arial" w:hAnsi="Arial" w:cs="Arial"/>
        </w:rPr>
        <w:t>;</w:t>
      </w:r>
    </w:p>
    <w:p w14:paraId="4A93B2CF" w14:textId="77777777" w:rsidR="003139A2" w:rsidRPr="005C03A4" w:rsidRDefault="003139A2" w:rsidP="00B67054">
      <w:pPr>
        <w:pStyle w:val="ListParagraph"/>
        <w:spacing w:after="0" w:line="240" w:lineRule="auto"/>
        <w:ind w:left="360" w:hanging="360"/>
        <w:jc w:val="both"/>
        <w:rPr>
          <w:rStyle w:val="ListParagraphChar"/>
          <w:rFonts w:ascii="Arial" w:hAnsi="Arial" w:cs="Arial"/>
        </w:rPr>
      </w:pPr>
    </w:p>
    <w:p w14:paraId="1F3F94CE" w14:textId="1A8427C3"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top 70-79% of </w:t>
      </w:r>
      <w:r w:rsidR="00D96122">
        <w:rPr>
          <w:rStyle w:val="ListParagraphChar"/>
          <w:rFonts w:ascii="Arial" w:hAnsi="Arial" w:cs="Arial"/>
        </w:rPr>
        <w:t>the scan recommendations</w:t>
      </w:r>
      <w:r w:rsidRPr="005C03A4">
        <w:rPr>
          <w:rStyle w:val="ListParagraphChar"/>
          <w:rFonts w:ascii="Arial" w:hAnsi="Arial" w:cs="Arial"/>
        </w:rPr>
        <w:t>;</w:t>
      </w:r>
    </w:p>
    <w:p w14:paraId="653C6200" w14:textId="77777777" w:rsidR="003139A2" w:rsidRPr="005C03A4" w:rsidRDefault="003139A2" w:rsidP="00B67054">
      <w:pPr>
        <w:pStyle w:val="ListParagraph"/>
        <w:spacing w:after="0" w:line="240" w:lineRule="auto"/>
        <w:ind w:left="360" w:hanging="360"/>
        <w:jc w:val="both"/>
        <w:rPr>
          <w:rStyle w:val="ListParagraphChar"/>
          <w:rFonts w:ascii="Arial" w:hAnsi="Arial" w:cs="Arial"/>
        </w:rPr>
      </w:pPr>
    </w:p>
    <w:p w14:paraId="5888788F" w14:textId="5AF62553"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top 60-69% of </w:t>
      </w:r>
      <w:r w:rsidR="00D96122">
        <w:rPr>
          <w:rStyle w:val="ListParagraphChar"/>
          <w:rFonts w:ascii="Arial" w:hAnsi="Arial" w:cs="Arial"/>
        </w:rPr>
        <w:t>the scan recommendations</w:t>
      </w:r>
      <w:r w:rsidRPr="005C03A4">
        <w:rPr>
          <w:rStyle w:val="ListParagraphChar"/>
          <w:rFonts w:ascii="Arial" w:hAnsi="Arial" w:cs="Arial"/>
        </w:rPr>
        <w:t>;</w:t>
      </w:r>
    </w:p>
    <w:p w14:paraId="0685E8A2" w14:textId="77777777" w:rsidR="003139A2" w:rsidRPr="005C03A4" w:rsidRDefault="003139A2" w:rsidP="00B67054">
      <w:pPr>
        <w:pStyle w:val="ListParagraph"/>
        <w:spacing w:after="0" w:line="240" w:lineRule="auto"/>
        <w:ind w:left="360" w:hanging="360"/>
        <w:jc w:val="both"/>
        <w:rPr>
          <w:rStyle w:val="ListParagraphChar"/>
          <w:rFonts w:ascii="Arial" w:hAnsi="Arial" w:cs="Arial"/>
        </w:rPr>
      </w:pPr>
    </w:p>
    <w:p w14:paraId="5A3A4ACB" w14:textId="3002D7EA"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top 50-59% of </w:t>
      </w:r>
      <w:r w:rsidR="00D96122">
        <w:rPr>
          <w:rStyle w:val="ListParagraphChar"/>
          <w:rFonts w:ascii="Arial" w:hAnsi="Arial" w:cs="Arial"/>
        </w:rPr>
        <w:t>the scan recommendations</w:t>
      </w:r>
      <w:r w:rsidRPr="005C03A4">
        <w:rPr>
          <w:rStyle w:val="ListParagraphChar"/>
          <w:rFonts w:ascii="Arial" w:hAnsi="Arial" w:cs="Arial"/>
        </w:rPr>
        <w:t>; or</w:t>
      </w:r>
    </w:p>
    <w:p w14:paraId="09543394" w14:textId="77777777" w:rsidR="003139A2" w:rsidRPr="005C03A4" w:rsidRDefault="003139A2" w:rsidP="00B67054">
      <w:pPr>
        <w:pStyle w:val="ListParagraph"/>
        <w:spacing w:after="0" w:line="240" w:lineRule="auto"/>
        <w:ind w:left="360" w:hanging="360"/>
        <w:jc w:val="both"/>
        <w:rPr>
          <w:rStyle w:val="ListParagraphChar"/>
          <w:rFonts w:ascii="Arial" w:hAnsi="Arial" w:cs="Arial"/>
        </w:rPr>
      </w:pPr>
    </w:p>
    <w:p w14:paraId="7E4B6278" w14:textId="78220206" w:rsidR="003139A2" w:rsidRPr="005C03A4" w:rsidRDefault="003139A2" w:rsidP="00B67054">
      <w:pPr>
        <w:pStyle w:val="ListParagraph"/>
        <w:numPr>
          <w:ilvl w:val="1"/>
          <w:numId w:val="4"/>
        </w:numPr>
        <w:spacing w:after="0" w:line="240" w:lineRule="auto"/>
        <w:ind w:left="360"/>
        <w:jc w:val="both"/>
        <w:rPr>
          <w:rStyle w:val="ListParagraphChar"/>
          <w:rFonts w:ascii="Arial" w:hAnsi="Arial" w:cs="Arial"/>
        </w:rPr>
      </w:pPr>
      <w:r w:rsidRPr="005C03A4">
        <w:rPr>
          <w:rStyle w:val="ListParagraphChar"/>
          <w:rFonts w:ascii="Arial" w:hAnsi="Arial" w:cs="Arial"/>
        </w:rPr>
        <w:t xml:space="preserve">A score in the lower 0-49% of </w:t>
      </w:r>
      <w:r w:rsidR="00D96122">
        <w:rPr>
          <w:rStyle w:val="ListParagraphChar"/>
          <w:rFonts w:ascii="Arial" w:hAnsi="Arial" w:cs="Arial"/>
        </w:rPr>
        <w:t>the scan recommendations</w:t>
      </w:r>
      <w:r w:rsidRPr="005C03A4">
        <w:rPr>
          <w:rStyle w:val="ListParagraphChar"/>
          <w:rFonts w:ascii="Arial" w:hAnsi="Arial" w:cs="Arial"/>
        </w:rPr>
        <w:t>.</w:t>
      </w:r>
    </w:p>
    <w:p w14:paraId="2D0D8E28" w14:textId="77777777" w:rsidR="003139A2" w:rsidRPr="005C03A4" w:rsidRDefault="003139A2" w:rsidP="003139A2">
      <w:pPr>
        <w:pStyle w:val="ListParagraph"/>
        <w:spacing w:after="0" w:line="240" w:lineRule="auto"/>
        <w:ind w:left="1440"/>
        <w:jc w:val="both"/>
        <w:rPr>
          <w:rStyle w:val="ListParagraphChar"/>
          <w:rFonts w:ascii="Arial" w:hAnsi="Arial" w:cs="Arial"/>
        </w:rPr>
      </w:pPr>
    </w:p>
    <w:p w14:paraId="7C13520B" w14:textId="77777777" w:rsidR="003139A2" w:rsidRPr="005C03A4" w:rsidRDefault="003139A2" w:rsidP="003139A2">
      <w:pPr>
        <w:spacing w:after="0" w:line="240" w:lineRule="auto"/>
        <w:jc w:val="both"/>
        <w:rPr>
          <w:rFonts w:ascii="Arial" w:hAnsi="Arial" w:cs="Arial"/>
          <w:b/>
        </w:rPr>
      </w:pPr>
      <w:r w:rsidRPr="005C03A4">
        <w:rPr>
          <w:rFonts w:ascii="Arial" w:hAnsi="Arial" w:cs="Arial"/>
          <w:b/>
        </w:rPr>
        <w:t>Score: This Section is worth a maximum of 5 raw points as outlined below:</w:t>
      </w:r>
    </w:p>
    <w:p w14:paraId="0C3F7512" w14:textId="77777777" w:rsidR="003139A2" w:rsidRPr="005C03A4" w:rsidRDefault="003139A2" w:rsidP="003139A2">
      <w:pPr>
        <w:spacing w:after="0" w:line="240" w:lineRule="auto"/>
        <w:jc w:val="both"/>
        <w:rPr>
          <w:rFonts w:ascii="Arial" w:hAnsi="Arial" w:cs="Arial"/>
          <w:b/>
        </w:rPr>
      </w:pPr>
    </w:p>
    <w:p w14:paraId="797AFDCA" w14:textId="4BB48E19" w:rsidR="003139A2" w:rsidRPr="005C03A4"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5 points for a score in the top 90-100% of </w:t>
      </w:r>
      <w:r w:rsidR="00D96122">
        <w:rPr>
          <w:rStyle w:val="ListParagraphChar"/>
          <w:rFonts w:ascii="Arial" w:hAnsi="Arial" w:cs="Arial"/>
        </w:rPr>
        <w:t>the scan recommendations</w:t>
      </w:r>
      <w:r w:rsidRPr="005C03A4">
        <w:rPr>
          <w:rFonts w:ascii="Arial" w:hAnsi="Arial" w:cs="Arial"/>
        </w:rPr>
        <w:t>;</w:t>
      </w:r>
    </w:p>
    <w:p w14:paraId="7E672ECE" w14:textId="77777777" w:rsidR="003139A2" w:rsidRPr="005C03A4" w:rsidRDefault="003139A2" w:rsidP="00B67054">
      <w:pPr>
        <w:pStyle w:val="ListParagraph"/>
        <w:spacing w:after="0" w:line="240" w:lineRule="auto"/>
        <w:ind w:left="360" w:hanging="360"/>
        <w:jc w:val="both"/>
        <w:rPr>
          <w:rFonts w:ascii="Arial" w:hAnsi="Arial" w:cs="Arial"/>
        </w:rPr>
      </w:pPr>
    </w:p>
    <w:p w14:paraId="577BA1ED" w14:textId="68BC40E7" w:rsidR="003139A2" w:rsidRPr="005C03A4"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4 points for a score in the top 80-89% of </w:t>
      </w:r>
      <w:r w:rsidR="00D96122">
        <w:rPr>
          <w:rStyle w:val="ListParagraphChar"/>
          <w:rFonts w:ascii="Arial" w:hAnsi="Arial" w:cs="Arial"/>
        </w:rPr>
        <w:t>the scan recommendations</w:t>
      </w:r>
      <w:r w:rsidRPr="005C03A4">
        <w:rPr>
          <w:rFonts w:ascii="Arial" w:hAnsi="Arial" w:cs="Arial"/>
        </w:rPr>
        <w:t>;</w:t>
      </w:r>
    </w:p>
    <w:p w14:paraId="3CFFDC23" w14:textId="77777777" w:rsidR="003139A2" w:rsidRPr="005C03A4" w:rsidRDefault="003139A2" w:rsidP="00B67054">
      <w:pPr>
        <w:pStyle w:val="ListParagraph"/>
        <w:spacing w:after="0" w:line="240" w:lineRule="auto"/>
        <w:ind w:left="360" w:hanging="360"/>
        <w:jc w:val="both"/>
        <w:rPr>
          <w:rFonts w:ascii="Arial" w:hAnsi="Arial" w:cs="Arial"/>
        </w:rPr>
      </w:pPr>
    </w:p>
    <w:p w14:paraId="3EACF8CA" w14:textId="0050E5EF" w:rsidR="003139A2" w:rsidRPr="005C03A4"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3 points for a score in the top 70-79% of </w:t>
      </w:r>
      <w:r w:rsidR="00D96122">
        <w:rPr>
          <w:rStyle w:val="ListParagraphChar"/>
          <w:rFonts w:ascii="Arial" w:hAnsi="Arial" w:cs="Arial"/>
        </w:rPr>
        <w:t>the scan recommendations</w:t>
      </w:r>
      <w:r w:rsidRPr="005C03A4">
        <w:rPr>
          <w:rFonts w:ascii="Arial" w:hAnsi="Arial" w:cs="Arial"/>
        </w:rPr>
        <w:t>;</w:t>
      </w:r>
    </w:p>
    <w:p w14:paraId="0CD14191" w14:textId="77777777" w:rsidR="003139A2" w:rsidRPr="005C03A4" w:rsidRDefault="003139A2" w:rsidP="00B67054">
      <w:pPr>
        <w:pStyle w:val="ListParagraph"/>
        <w:spacing w:after="0" w:line="240" w:lineRule="auto"/>
        <w:ind w:left="360" w:hanging="360"/>
        <w:jc w:val="both"/>
        <w:rPr>
          <w:rFonts w:ascii="Arial" w:hAnsi="Arial" w:cs="Arial"/>
        </w:rPr>
      </w:pPr>
    </w:p>
    <w:p w14:paraId="52CD0588" w14:textId="3A91B6E0" w:rsidR="003139A2" w:rsidRPr="005C03A4"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2 points for a score in the top 60-69% of </w:t>
      </w:r>
      <w:r w:rsidR="00D96122">
        <w:rPr>
          <w:rStyle w:val="ListParagraphChar"/>
          <w:rFonts w:ascii="Arial" w:hAnsi="Arial" w:cs="Arial"/>
        </w:rPr>
        <w:t>the scan recommendations</w:t>
      </w:r>
      <w:r w:rsidRPr="005C03A4">
        <w:rPr>
          <w:rFonts w:ascii="Arial" w:hAnsi="Arial" w:cs="Arial"/>
        </w:rPr>
        <w:t>;</w:t>
      </w:r>
    </w:p>
    <w:p w14:paraId="1E5A128B" w14:textId="77777777" w:rsidR="003139A2" w:rsidRPr="005C03A4" w:rsidRDefault="003139A2" w:rsidP="00B67054">
      <w:pPr>
        <w:pStyle w:val="ListParagraph"/>
        <w:spacing w:after="0" w:line="240" w:lineRule="auto"/>
        <w:ind w:left="360" w:hanging="360"/>
        <w:jc w:val="both"/>
        <w:rPr>
          <w:rFonts w:ascii="Arial" w:hAnsi="Arial" w:cs="Arial"/>
        </w:rPr>
      </w:pPr>
    </w:p>
    <w:p w14:paraId="008613B3" w14:textId="032179EF" w:rsidR="003139A2" w:rsidRPr="005C03A4"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1 point for a score in the top 50-59% of </w:t>
      </w:r>
      <w:r w:rsidR="00D96122">
        <w:rPr>
          <w:rStyle w:val="ListParagraphChar"/>
          <w:rFonts w:ascii="Arial" w:hAnsi="Arial" w:cs="Arial"/>
        </w:rPr>
        <w:t>the scan recommendations</w:t>
      </w:r>
      <w:r w:rsidRPr="005C03A4">
        <w:rPr>
          <w:rFonts w:ascii="Arial" w:hAnsi="Arial" w:cs="Arial"/>
        </w:rPr>
        <w:t>; or</w:t>
      </w:r>
    </w:p>
    <w:p w14:paraId="32AE6C28" w14:textId="77777777" w:rsidR="003139A2" w:rsidRPr="005C03A4" w:rsidRDefault="003139A2" w:rsidP="00B67054">
      <w:pPr>
        <w:pStyle w:val="ListParagraph"/>
        <w:spacing w:after="0" w:line="240" w:lineRule="auto"/>
        <w:ind w:left="360" w:hanging="360"/>
        <w:jc w:val="both"/>
        <w:rPr>
          <w:rFonts w:ascii="Arial" w:hAnsi="Arial" w:cs="Arial"/>
        </w:rPr>
      </w:pPr>
    </w:p>
    <w:p w14:paraId="687801DD" w14:textId="4E524AA3" w:rsidR="00EF1F6F" w:rsidRDefault="003139A2" w:rsidP="00B67054">
      <w:pPr>
        <w:pStyle w:val="ListParagraph"/>
        <w:numPr>
          <w:ilvl w:val="0"/>
          <w:numId w:val="9"/>
        </w:numPr>
        <w:spacing w:after="0" w:line="240" w:lineRule="auto"/>
        <w:jc w:val="both"/>
        <w:rPr>
          <w:rFonts w:ascii="Arial" w:hAnsi="Arial" w:cs="Arial"/>
        </w:rPr>
      </w:pPr>
      <w:r w:rsidRPr="005C03A4">
        <w:rPr>
          <w:rFonts w:ascii="Arial" w:hAnsi="Arial" w:cs="Arial"/>
        </w:rPr>
        <w:t xml:space="preserve">0 points for a score in the lower 0-49% of </w:t>
      </w:r>
      <w:r w:rsidR="00D96122">
        <w:rPr>
          <w:rStyle w:val="ListParagraphChar"/>
          <w:rFonts w:ascii="Arial" w:hAnsi="Arial" w:cs="Arial"/>
        </w:rPr>
        <w:t>the scan recommendations</w:t>
      </w:r>
      <w:r w:rsidRPr="005C03A4">
        <w:rPr>
          <w:rFonts w:ascii="Arial" w:hAnsi="Arial" w:cs="Arial"/>
        </w:rPr>
        <w:t>.</w:t>
      </w:r>
      <w:r w:rsidR="00EF1F6F">
        <w:rPr>
          <w:rFonts w:ascii="Arial" w:hAnsi="Arial" w:cs="Arial"/>
        </w:rPr>
        <w:br w:type="page"/>
      </w:r>
    </w:p>
    <w:p w14:paraId="6D1CBA04" w14:textId="308B612F" w:rsidR="00E10FBF" w:rsidRDefault="00605DDC" w:rsidP="00E10FBF">
      <w:pPr>
        <w:spacing w:after="0" w:line="240" w:lineRule="auto"/>
        <w:rPr>
          <w:rFonts w:ascii="Arial" w:hAnsi="Arial" w:cs="Arial"/>
          <w:b/>
          <w:sz w:val="28"/>
          <w:szCs w:val="28"/>
        </w:rPr>
      </w:pPr>
      <w:r>
        <w:rPr>
          <w:rFonts w:ascii="Arial" w:hAnsi="Arial" w:cs="Arial"/>
          <w:b/>
          <w:sz w:val="28"/>
          <w:szCs w:val="28"/>
        </w:rPr>
        <w:lastRenderedPageBreak/>
        <w:t>Respondent</w:t>
      </w:r>
      <w:r w:rsidR="00E10FBF" w:rsidRPr="00631345">
        <w:rPr>
          <w:rFonts w:ascii="Arial" w:hAnsi="Arial" w:cs="Arial"/>
          <w:b/>
          <w:sz w:val="28"/>
          <w:szCs w:val="28"/>
        </w:rPr>
        <w:t xml:space="preserve"> Name: </w:t>
      </w:r>
      <w:r w:rsidR="00E10FBF" w:rsidRPr="00631345">
        <w:rPr>
          <w:rFonts w:ascii="Arial" w:hAnsi="Arial" w:cs="Arial"/>
          <w:sz w:val="28"/>
          <w:szCs w:val="28"/>
        </w:rPr>
        <w:fldChar w:fldCharType="begin">
          <w:ffData>
            <w:name w:val="Text2"/>
            <w:enabled/>
            <w:calcOnExit w:val="0"/>
            <w:textInput/>
          </w:ffData>
        </w:fldChar>
      </w:r>
      <w:r w:rsidR="00E10FBF" w:rsidRPr="00631345">
        <w:rPr>
          <w:rFonts w:ascii="Arial" w:hAnsi="Arial" w:cs="Arial"/>
          <w:sz w:val="28"/>
          <w:szCs w:val="28"/>
        </w:rPr>
        <w:instrText xml:space="preserve"> FORMTEXT </w:instrText>
      </w:r>
      <w:r w:rsidR="00E10FBF" w:rsidRPr="00631345">
        <w:rPr>
          <w:rFonts w:ascii="Arial" w:hAnsi="Arial" w:cs="Arial"/>
          <w:sz w:val="28"/>
          <w:szCs w:val="28"/>
        </w:rPr>
      </w:r>
      <w:r w:rsidR="00E10FBF" w:rsidRPr="00631345">
        <w:rPr>
          <w:rFonts w:ascii="Arial" w:hAnsi="Arial" w:cs="Arial"/>
          <w:sz w:val="28"/>
          <w:szCs w:val="28"/>
        </w:rPr>
        <w:fldChar w:fldCharType="separate"/>
      </w:r>
      <w:r w:rsidR="00E10FBF">
        <w:rPr>
          <w:rFonts w:ascii="Arial" w:hAnsi="Arial" w:cs="Arial"/>
          <w:sz w:val="28"/>
          <w:szCs w:val="28"/>
        </w:rPr>
        <w:t> </w:t>
      </w:r>
      <w:r w:rsidR="00E10FBF">
        <w:rPr>
          <w:rFonts w:ascii="Arial" w:hAnsi="Arial" w:cs="Arial"/>
          <w:sz w:val="28"/>
          <w:szCs w:val="28"/>
        </w:rPr>
        <w:t> </w:t>
      </w:r>
      <w:r w:rsidR="00E10FBF">
        <w:rPr>
          <w:rFonts w:ascii="Arial" w:hAnsi="Arial" w:cs="Arial"/>
          <w:sz w:val="28"/>
          <w:szCs w:val="28"/>
        </w:rPr>
        <w:t> </w:t>
      </w:r>
      <w:r w:rsidR="00E10FBF">
        <w:rPr>
          <w:rFonts w:ascii="Arial" w:hAnsi="Arial" w:cs="Arial"/>
          <w:sz w:val="28"/>
          <w:szCs w:val="28"/>
        </w:rPr>
        <w:t> </w:t>
      </w:r>
      <w:r w:rsidR="00E10FBF">
        <w:rPr>
          <w:rFonts w:ascii="Arial" w:hAnsi="Arial" w:cs="Arial"/>
          <w:sz w:val="28"/>
          <w:szCs w:val="28"/>
        </w:rPr>
        <w:t> </w:t>
      </w:r>
      <w:r w:rsidR="00E10FBF" w:rsidRPr="00631345">
        <w:rPr>
          <w:rFonts w:ascii="Arial" w:hAnsi="Arial" w:cs="Arial"/>
          <w:sz w:val="28"/>
          <w:szCs w:val="28"/>
        </w:rPr>
        <w:fldChar w:fldCharType="end"/>
      </w:r>
    </w:p>
    <w:p w14:paraId="02190FC9" w14:textId="77777777" w:rsidR="00E10FBF" w:rsidRPr="00631345" w:rsidRDefault="00E10FBF" w:rsidP="00E10FBF">
      <w:pPr>
        <w:spacing w:after="0" w:line="240" w:lineRule="auto"/>
        <w:rPr>
          <w:rFonts w:ascii="Arial" w:eastAsia="Times New Roman" w:hAnsi="Arial" w:cs="Arial"/>
          <w:b/>
        </w:rPr>
      </w:pPr>
    </w:p>
    <w:p w14:paraId="167F4DE4" w14:textId="77777777" w:rsidR="00E10FBF" w:rsidRPr="000271A1" w:rsidRDefault="00E10FBF" w:rsidP="00E10FBF">
      <w:pPr>
        <w:spacing w:after="0" w:line="240" w:lineRule="auto"/>
        <w:ind w:left="60"/>
        <w:contextualSpacing/>
        <w:rPr>
          <w:rFonts w:ascii="Arial" w:eastAsia="MS Mincho" w:hAnsi="Arial" w:cs="Arial"/>
          <w:b/>
          <w:sz w:val="28"/>
          <w:szCs w:val="28"/>
        </w:rPr>
      </w:pPr>
    </w:p>
    <w:p w14:paraId="2CDBDC54" w14:textId="68C63128" w:rsidR="00E10FBF" w:rsidRPr="00B31106" w:rsidRDefault="00E10FBF" w:rsidP="003B7F0D">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F709D4">
        <w:rPr>
          <w:rFonts w:ascii="Arial" w:eastAsia="MS Mincho" w:hAnsi="Arial" w:cs="Arial"/>
          <w:b/>
          <w:sz w:val="28"/>
          <w:szCs w:val="28"/>
          <w:u w:val="single"/>
        </w:rPr>
        <w:t xml:space="preserve"> </w:t>
      </w:r>
      <w:r w:rsidRPr="56B1D0E0">
        <w:rPr>
          <w:rFonts w:ascii="Arial" w:eastAsia="MS Mincho" w:hAnsi="Arial" w:cs="Arial"/>
          <w:b/>
          <w:sz w:val="28"/>
          <w:szCs w:val="28"/>
          <w:u w:val="single"/>
        </w:rPr>
        <w:t xml:space="preserve">#8 – PROJECT MANAGEMENT </w:t>
      </w:r>
      <w:r w:rsidR="00B5450C" w:rsidRPr="56B1D0E0">
        <w:rPr>
          <w:rFonts w:ascii="Arial" w:eastAsia="MS Mincho" w:hAnsi="Arial" w:cs="Arial"/>
          <w:b/>
          <w:sz w:val="28"/>
          <w:szCs w:val="28"/>
          <w:u w:val="single"/>
        </w:rPr>
        <w:t>AND SERVICE DELIVERY APPROACH</w:t>
      </w:r>
    </w:p>
    <w:p w14:paraId="09A04B59" w14:textId="77777777" w:rsidR="00E10FBF" w:rsidRDefault="00E10FBF" w:rsidP="00E10FBF">
      <w:pPr>
        <w:spacing w:after="0" w:line="240" w:lineRule="auto"/>
        <w:contextualSpacing/>
        <w:jc w:val="both"/>
        <w:rPr>
          <w:rFonts w:ascii="Arial" w:eastAsia="MS Mincho" w:hAnsi="Arial" w:cs="Arial"/>
          <w:b/>
          <w:sz w:val="28"/>
        </w:rPr>
      </w:pPr>
    </w:p>
    <w:p w14:paraId="3B306C4A" w14:textId="228B6989" w:rsidR="00B5450C" w:rsidRDefault="00B5450C" w:rsidP="00B67054">
      <w:pPr>
        <w:spacing w:after="0" w:line="240" w:lineRule="auto"/>
        <w:jc w:val="both"/>
        <w:rPr>
          <w:rFonts w:ascii="Arial" w:eastAsia="Times New Roman" w:hAnsi="Arial" w:cs="Arial"/>
          <w:color w:val="000000"/>
        </w:rPr>
      </w:pPr>
      <w:r w:rsidRPr="00B5450C">
        <w:rPr>
          <w:rFonts w:ascii="Arial" w:eastAsia="Times New Roman" w:hAnsi="Arial" w:cs="Arial"/>
          <w:color w:val="000000"/>
        </w:rPr>
        <w:t xml:space="preserve">The </w:t>
      </w:r>
      <w:r w:rsidR="00605DDC">
        <w:rPr>
          <w:rFonts w:ascii="Arial" w:eastAsia="Times New Roman" w:hAnsi="Arial" w:cs="Arial"/>
          <w:color w:val="000000"/>
        </w:rPr>
        <w:t>Respondent</w:t>
      </w:r>
      <w:r w:rsidRPr="00B5450C">
        <w:rPr>
          <w:rFonts w:ascii="Arial" w:eastAsia="Times New Roman" w:hAnsi="Arial" w:cs="Arial"/>
          <w:color w:val="000000"/>
        </w:rPr>
        <w:t xml:space="preserve"> shall present its </w:t>
      </w:r>
      <w:r w:rsidR="00E44B6C">
        <w:rPr>
          <w:rFonts w:ascii="Arial" w:eastAsia="Times New Roman" w:hAnsi="Arial" w:cs="Arial"/>
          <w:color w:val="000000"/>
        </w:rPr>
        <w:t>project manag</w:t>
      </w:r>
      <w:r w:rsidR="00C74F40">
        <w:rPr>
          <w:rFonts w:ascii="Arial" w:eastAsia="Times New Roman" w:hAnsi="Arial" w:cs="Arial"/>
          <w:color w:val="000000"/>
        </w:rPr>
        <w:t xml:space="preserve">ement and </w:t>
      </w:r>
      <w:r w:rsidRPr="00B5450C">
        <w:rPr>
          <w:rFonts w:ascii="Arial" w:eastAsia="Times New Roman" w:hAnsi="Arial" w:cs="Arial"/>
          <w:color w:val="000000"/>
        </w:rPr>
        <w:t xml:space="preserve">service delivery approach and explain how it reflects industry best practices in service delivery excellence. The </w:t>
      </w:r>
      <w:r w:rsidR="00605DDC">
        <w:rPr>
          <w:rFonts w:ascii="Arial" w:eastAsia="Times New Roman" w:hAnsi="Arial" w:cs="Arial"/>
          <w:color w:val="000000"/>
        </w:rPr>
        <w:t>Respondent</w:t>
      </w:r>
      <w:r w:rsidRPr="00B5450C">
        <w:rPr>
          <w:rFonts w:ascii="Arial" w:eastAsia="Times New Roman" w:hAnsi="Arial" w:cs="Arial"/>
          <w:color w:val="000000"/>
        </w:rPr>
        <w:t xml:space="preserve"> shall demonstrate its capabilities in working with third-party organizational standards by developing an approach </w:t>
      </w:r>
      <w:r w:rsidR="00EA1C2A">
        <w:rPr>
          <w:rFonts w:ascii="Arial" w:eastAsia="Times New Roman" w:hAnsi="Arial" w:cs="Arial"/>
          <w:color w:val="000000"/>
        </w:rPr>
        <w:t>that</w:t>
      </w:r>
      <w:r w:rsidR="00EA1C2A" w:rsidRPr="00B5450C">
        <w:rPr>
          <w:rFonts w:ascii="Arial" w:eastAsia="Times New Roman" w:hAnsi="Arial" w:cs="Arial"/>
          <w:color w:val="000000"/>
        </w:rPr>
        <w:t xml:space="preserve"> </w:t>
      </w:r>
      <w:r w:rsidRPr="00B5450C">
        <w:rPr>
          <w:rFonts w:ascii="Arial" w:eastAsia="Times New Roman" w:hAnsi="Arial" w:cs="Arial"/>
          <w:color w:val="000000"/>
        </w:rPr>
        <w:t xml:space="preserve">complies with the Agency's FX </w:t>
      </w:r>
      <w:r w:rsidR="00AF2412">
        <w:rPr>
          <w:rFonts w:ascii="Arial" w:eastAsia="Times New Roman" w:hAnsi="Arial" w:cs="Arial"/>
          <w:color w:val="000000"/>
        </w:rPr>
        <w:t>Project Management Standards</w:t>
      </w:r>
      <w:r w:rsidR="00471D38">
        <w:rPr>
          <w:rFonts w:ascii="Arial" w:eastAsia="Times New Roman" w:hAnsi="Arial" w:cs="Arial"/>
          <w:color w:val="000000"/>
        </w:rPr>
        <w:t xml:space="preserve"> </w:t>
      </w:r>
      <w:r w:rsidR="00C85CC6">
        <w:rPr>
          <w:rFonts w:ascii="Arial" w:eastAsia="Times New Roman" w:hAnsi="Arial" w:cs="Arial"/>
          <w:color w:val="000000"/>
        </w:rPr>
        <w:t xml:space="preserve">included in the </w:t>
      </w:r>
      <w:r w:rsidR="00C85CC6" w:rsidRPr="00B67054">
        <w:rPr>
          <w:rFonts w:ascii="Arial" w:eastAsia="Times New Roman" w:hAnsi="Arial" w:cs="Arial"/>
          <w:b/>
          <w:color w:val="000000"/>
        </w:rPr>
        <w:t>UOC Proposal Library</w:t>
      </w:r>
      <w:r w:rsidR="007D3081">
        <w:rPr>
          <w:rFonts w:ascii="Arial" w:eastAsia="Times New Roman" w:hAnsi="Arial" w:cs="Arial"/>
          <w:color w:val="000000"/>
        </w:rPr>
        <w:t>.</w:t>
      </w:r>
    </w:p>
    <w:p w14:paraId="0D29BA6D" w14:textId="77777777" w:rsidR="00A35CC1" w:rsidRPr="00B5450C" w:rsidRDefault="00A35CC1" w:rsidP="00B67054">
      <w:pPr>
        <w:spacing w:after="0" w:line="240" w:lineRule="auto"/>
        <w:jc w:val="both"/>
        <w:rPr>
          <w:rFonts w:ascii="Arial" w:eastAsia="Times New Roman" w:hAnsi="Arial" w:cs="Arial"/>
          <w:color w:val="000000"/>
        </w:rPr>
      </w:pPr>
    </w:p>
    <w:p w14:paraId="4BB71797" w14:textId="7E4E442A" w:rsidR="00B5450C" w:rsidRPr="00B5450C" w:rsidRDefault="00B5450C" w:rsidP="00B67054">
      <w:pPr>
        <w:spacing w:after="0" w:line="240" w:lineRule="auto"/>
        <w:jc w:val="both"/>
        <w:rPr>
          <w:rFonts w:ascii="Arial" w:eastAsia="Times New Roman" w:hAnsi="Arial" w:cs="Arial"/>
          <w:color w:val="000000"/>
        </w:rPr>
      </w:pPr>
      <w:r w:rsidRPr="00B5450C">
        <w:rPr>
          <w:rFonts w:ascii="Arial" w:eastAsia="Times New Roman" w:hAnsi="Arial" w:cs="Arial"/>
          <w:color w:val="000000"/>
        </w:rPr>
        <w:t xml:space="preserve">The </w:t>
      </w:r>
      <w:r w:rsidR="00605DDC">
        <w:rPr>
          <w:rFonts w:ascii="Arial" w:eastAsia="Times New Roman" w:hAnsi="Arial" w:cs="Arial"/>
          <w:color w:val="000000"/>
        </w:rPr>
        <w:t>Respondent</w:t>
      </w:r>
      <w:r w:rsidRPr="00B5450C">
        <w:rPr>
          <w:rFonts w:ascii="Arial" w:eastAsia="Times New Roman" w:hAnsi="Arial" w:cs="Arial"/>
          <w:color w:val="000000"/>
        </w:rPr>
        <w:t xml:space="preserve"> shall describe its proposed approach to PD-1: Project Management Plan (</w:t>
      </w:r>
      <w:r w:rsidR="00B67054">
        <w:rPr>
          <w:rFonts w:ascii="Arial" w:eastAsia="Times New Roman" w:hAnsi="Arial" w:cs="Arial"/>
          <w:color w:val="000000"/>
        </w:rPr>
        <w:t>i</w:t>
      </w:r>
      <w:r w:rsidRPr="00B5450C">
        <w:rPr>
          <w:rFonts w:ascii="Arial" w:eastAsia="Times New Roman" w:hAnsi="Arial" w:cs="Arial"/>
          <w:color w:val="000000"/>
        </w:rPr>
        <w:t xml:space="preserve">ncludes </w:t>
      </w:r>
      <w:r w:rsidR="00832A43">
        <w:rPr>
          <w:rFonts w:ascii="Arial" w:eastAsia="Times New Roman" w:hAnsi="Arial" w:cs="Arial"/>
          <w:color w:val="000000"/>
        </w:rPr>
        <w:t>the</w:t>
      </w:r>
      <w:r w:rsidRPr="00B5450C">
        <w:rPr>
          <w:rFonts w:ascii="Arial" w:eastAsia="Times New Roman" w:hAnsi="Arial" w:cs="Arial"/>
          <w:color w:val="000000"/>
        </w:rPr>
        <w:t xml:space="preserve"> </w:t>
      </w:r>
      <w:r w:rsidR="008627D4">
        <w:rPr>
          <w:rFonts w:ascii="Arial" w:eastAsia="Times New Roman" w:hAnsi="Arial" w:cs="Arial"/>
          <w:color w:val="000000"/>
        </w:rPr>
        <w:t xml:space="preserve">UOC </w:t>
      </w:r>
      <w:r w:rsidRPr="00B5450C">
        <w:rPr>
          <w:rFonts w:ascii="Arial" w:eastAsia="Times New Roman" w:hAnsi="Arial" w:cs="Arial"/>
          <w:color w:val="000000"/>
        </w:rPr>
        <w:t xml:space="preserve">Vendor Resource Management Plan) and provide a draft PD-2: Project Schedule, as described in Attachment </w:t>
      </w:r>
      <w:r w:rsidR="00F93720">
        <w:rPr>
          <w:rFonts w:ascii="Arial" w:eastAsia="Times New Roman" w:hAnsi="Arial" w:cs="Arial"/>
          <w:color w:val="000000"/>
        </w:rPr>
        <w:t>B-2</w:t>
      </w:r>
      <w:r w:rsidRPr="00B5450C">
        <w:rPr>
          <w:rFonts w:ascii="Arial" w:eastAsia="Times New Roman" w:hAnsi="Arial" w:cs="Arial"/>
          <w:color w:val="000000"/>
        </w:rPr>
        <w:t xml:space="preserve">, </w:t>
      </w:r>
      <w:r w:rsidR="00F93720">
        <w:rPr>
          <w:rFonts w:ascii="Arial" w:eastAsia="Times New Roman" w:hAnsi="Arial" w:cs="Arial"/>
          <w:color w:val="000000"/>
        </w:rPr>
        <w:t>Scope of Services</w:t>
      </w:r>
      <w:r w:rsidRPr="00B5450C">
        <w:rPr>
          <w:rFonts w:ascii="Arial" w:eastAsia="Times New Roman" w:hAnsi="Arial" w:cs="Arial"/>
          <w:color w:val="000000"/>
        </w:rPr>
        <w:t xml:space="preserve">, </w:t>
      </w:r>
      <w:r w:rsidR="000C66CC" w:rsidRPr="009E6147">
        <w:rPr>
          <w:rFonts w:ascii="Arial" w:eastAsia="Times New Roman" w:hAnsi="Arial" w:cs="Arial"/>
          <w:color w:val="000000"/>
        </w:rPr>
        <w:t>Exhibit B-</w:t>
      </w:r>
      <w:r w:rsidR="00C26352">
        <w:rPr>
          <w:rFonts w:ascii="Arial" w:eastAsia="Times New Roman" w:hAnsi="Arial" w:cs="Arial"/>
          <w:color w:val="000000"/>
        </w:rPr>
        <w:t>1</w:t>
      </w:r>
      <w:r w:rsidR="00F93720">
        <w:rPr>
          <w:rFonts w:ascii="Arial" w:eastAsia="Times New Roman" w:hAnsi="Arial" w:cs="Arial"/>
          <w:color w:val="000000"/>
        </w:rPr>
        <w:t>-a</w:t>
      </w:r>
      <w:r w:rsidR="000C66CC" w:rsidRPr="009E6147">
        <w:rPr>
          <w:rFonts w:ascii="Arial" w:eastAsia="Times New Roman" w:hAnsi="Arial" w:cs="Arial"/>
          <w:color w:val="000000"/>
        </w:rPr>
        <w:t>,</w:t>
      </w:r>
      <w:r w:rsidR="000C66CC">
        <w:rPr>
          <w:rFonts w:ascii="Arial" w:eastAsia="Times New Roman" w:hAnsi="Arial" w:cs="Arial"/>
          <w:color w:val="000000"/>
        </w:rPr>
        <w:t xml:space="preserve"> Deliverables and Performance Standards.</w:t>
      </w:r>
    </w:p>
    <w:p w14:paraId="4A10EB59" w14:textId="77777777" w:rsidR="00B5450C" w:rsidRPr="00B5450C" w:rsidRDefault="00B5450C" w:rsidP="00B67054">
      <w:pPr>
        <w:spacing w:after="0" w:line="240" w:lineRule="auto"/>
        <w:jc w:val="both"/>
        <w:rPr>
          <w:rFonts w:ascii="Arial" w:eastAsia="Times New Roman" w:hAnsi="Arial" w:cs="Arial"/>
          <w:color w:val="000000"/>
        </w:rPr>
      </w:pPr>
    </w:p>
    <w:p w14:paraId="062199F7" w14:textId="2445A6D4" w:rsidR="00B5450C" w:rsidRPr="00B5450C" w:rsidRDefault="00B5450C" w:rsidP="00B67054">
      <w:pPr>
        <w:spacing w:after="0" w:line="240" w:lineRule="auto"/>
        <w:jc w:val="both"/>
        <w:rPr>
          <w:rFonts w:ascii="Arial" w:eastAsia="Times New Roman" w:hAnsi="Arial" w:cs="Arial"/>
          <w:color w:val="000000"/>
        </w:rPr>
      </w:pPr>
      <w:r w:rsidRPr="00B5450C">
        <w:rPr>
          <w:rFonts w:ascii="Arial" w:eastAsia="Times New Roman" w:hAnsi="Arial" w:cs="Arial"/>
          <w:color w:val="000000"/>
        </w:rPr>
        <w:t>The proposed project schedule must show a thorough understanding of the scope of work and the capability to successfully complete each deliverable. The draft schedule shall include a high-level project timeline for successful management and completion of the project</w:t>
      </w:r>
      <w:r w:rsidR="0028503D">
        <w:rPr>
          <w:rFonts w:ascii="Arial" w:eastAsia="Times New Roman" w:hAnsi="Arial" w:cs="Arial"/>
          <w:color w:val="000000"/>
        </w:rPr>
        <w:t>,</w:t>
      </w:r>
      <w:r w:rsidRPr="00B5450C">
        <w:rPr>
          <w:rFonts w:ascii="Arial" w:eastAsia="Times New Roman" w:hAnsi="Arial" w:cs="Arial"/>
          <w:color w:val="000000"/>
        </w:rPr>
        <w:t xml:space="preserve"> as well as identify major project phases with consideration to </w:t>
      </w:r>
      <w:r w:rsidR="00324F50">
        <w:rPr>
          <w:rFonts w:ascii="Arial" w:eastAsia="Times New Roman" w:hAnsi="Arial" w:cs="Arial"/>
          <w:color w:val="000000"/>
        </w:rPr>
        <w:t xml:space="preserve">Attachment </w:t>
      </w:r>
      <w:r w:rsidR="00F93720">
        <w:rPr>
          <w:rFonts w:ascii="Arial" w:eastAsia="Times New Roman" w:hAnsi="Arial" w:cs="Arial"/>
          <w:color w:val="000000"/>
        </w:rPr>
        <w:t>B-2</w:t>
      </w:r>
      <w:r w:rsidR="00324F50">
        <w:rPr>
          <w:rFonts w:ascii="Arial" w:eastAsia="Times New Roman" w:hAnsi="Arial" w:cs="Arial"/>
          <w:color w:val="000000"/>
        </w:rPr>
        <w:t>, Scope of Services, Section B.7.1.</w:t>
      </w:r>
      <w:r w:rsidRPr="00B5450C">
        <w:rPr>
          <w:rFonts w:ascii="Arial" w:eastAsia="Times New Roman" w:hAnsi="Arial" w:cs="Arial"/>
          <w:color w:val="000000"/>
        </w:rPr>
        <w:t xml:space="preserve"> High</w:t>
      </w:r>
      <w:r w:rsidR="00331132">
        <w:rPr>
          <w:rFonts w:ascii="Arial" w:eastAsia="Times New Roman" w:hAnsi="Arial" w:cs="Arial"/>
          <w:color w:val="000000"/>
        </w:rPr>
        <w:t>-</w:t>
      </w:r>
      <w:r w:rsidRPr="00B5450C">
        <w:rPr>
          <w:rFonts w:ascii="Arial" w:eastAsia="Times New Roman" w:hAnsi="Arial" w:cs="Arial"/>
          <w:color w:val="000000"/>
        </w:rPr>
        <w:t xml:space="preserve">Level Implementation </w:t>
      </w:r>
      <w:r w:rsidR="00DD1729">
        <w:rPr>
          <w:rFonts w:ascii="Arial" w:eastAsia="Times New Roman" w:hAnsi="Arial" w:cs="Arial"/>
          <w:color w:val="000000"/>
        </w:rPr>
        <w:t>Plan</w:t>
      </w:r>
      <w:r w:rsidRPr="00B5450C">
        <w:rPr>
          <w:rFonts w:ascii="Arial" w:eastAsia="Times New Roman" w:hAnsi="Arial" w:cs="Arial"/>
          <w:color w:val="000000"/>
        </w:rPr>
        <w:t>. The schedule timeline must include timeframes and durations for key milestones and deliverables.</w:t>
      </w:r>
    </w:p>
    <w:p w14:paraId="521C4A08" w14:textId="77777777" w:rsidR="00B5450C" w:rsidRPr="00B5450C" w:rsidRDefault="00B5450C" w:rsidP="009E6147">
      <w:pPr>
        <w:spacing w:after="0" w:line="240" w:lineRule="auto"/>
        <w:ind w:hanging="270"/>
        <w:rPr>
          <w:rFonts w:ascii="Arial" w:eastAsia="Times New Roman" w:hAnsi="Arial" w:cs="Arial"/>
          <w:color w:val="000000"/>
        </w:rPr>
      </w:pPr>
    </w:p>
    <w:p w14:paraId="541190DC" w14:textId="00D89EBA" w:rsidR="00B5450C" w:rsidRDefault="00B5450C" w:rsidP="009E6147">
      <w:pPr>
        <w:spacing w:after="0" w:line="240" w:lineRule="auto"/>
        <w:rPr>
          <w:rFonts w:ascii="Arial" w:eastAsia="Times New Roman" w:hAnsi="Arial" w:cs="Arial"/>
          <w:color w:val="000000"/>
        </w:rPr>
      </w:pPr>
      <w:r w:rsidRPr="00B5450C">
        <w:rPr>
          <w:rFonts w:ascii="Arial" w:eastAsia="Times New Roman" w:hAnsi="Arial" w:cs="Arial"/>
          <w:color w:val="000000"/>
        </w:rPr>
        <w:t xml:space="preserve">The </w:t>
      </w:r>
      <w:r w:rsidR="00605DDC">
        <w:rPr>
          <w:rFonts w:ascii="Arial" w:eastAsia="Times New Roman" w:hAnsi="Arial" w:cs="Arial"/>
          <w:color w:val="000000"/>
        </w:rPr>
        <w:t>Respondent</w:t>
      </w:r>
      <w:r w:rsidRPr="00B5450C">
        <w:rPr>
          <w:rFonts w:ascii="Arial" w:eastAsia="Times New Roman" w:hAnsi="Arial" w:cs="Arial"/>
          <w:color w:val="000000"/>
        </w:rPr>
        <w:t xml:space="preserve"> shall</w:t>
      </w:r>
      <w:r w:rsidR="001A7C7C">
        <w:rPr>
          <w:rFonts w:ascii="Arial" w:eastAsia="Times New Roman" w:hAnsi="Arial" w:cs="Arial"/>
          <w:color w:val="000000"/>
        </w:rPr>
        <w:t xml:space="preserve"> demonstrate the</w:t>
      </w:r>
      <w:r w:rsidR="00235CAD">
        <w:rPr>
          <w:rFonts w:ascii="Arial" w:eastAsia="Times New Roman" w:hAnsi="Arial" w:cs="Arial"/>
          <w:color w:val="000000"/>
        </w:rPr>
        <w:t xml:space="preserve"> following</w:t>
      </w:r>
      <w:r w:rsidR="003821A5">
        <w:rPr>
          <w:rFonts w:ascii="Arial" w:eastAsia="Times New Roman" w:hAnsi="Arial" w:cs="Arial"/>
          <w:color w:val="000000"/>
        </w:rPr>
        <w:t xml:space="preserve">: </w:t>
      </w:r>
    </w:p>
    <w:p w14:paraId="34281966" w14:textId="77777777" w:rsidR="00B5450C" w:rsidRDefault="00B5450C" w:rsidP="009E6147">
      <w:pPr>
        <w:spacing w:after="0" w:line="240" w:lineRule="auto"/>
        <w:rPr>
          <w:rFonts w:ascii="Arial" w:eastAsia="Times New Roman" w:hAnsi="Arial" w:cs="Arial"/>
          <w:color w:val="000000"/>
        </w:rPr>
      </w:pPr>
    </w:p>
    <w:p w14:paraId="75591D7D" w14:textId="114DEDE3" w:rsidR="0049380F" w:rsidRDefault="00B5450C" w:rsidP="009E6147">
      <w:pPr>
        <w:spacing w:after="0" w:line="240" w:lineRule="auto"/>
        <w:ind w:left="360" w:hanging="360"/>
        <w:rPr>
          <w:rFonts w:ascii="Arial" w:eastAsia="Times New Roman" w:hAnsi="Arial" w:cs="Arial"/>
          <w:color w:val="000000"/>
        </w:rPr>
      </w:pPr>
      <w:r>
        <w:rPr>
          <w:rFonts w:ascii="Arial" w:eastAsia="Times New Roman" w:hAnsi="Arial" w:cs="Arial"/>
          <w:color w:val="000000"/>
        </w:rPr>
        <w:t>1.</w:t>
      </w:r>
      <w:r w:rsidR="00470CA5">
        <w:rPr>
          <w:rFonts w:ascii="Arial" w:eastAsia="Times New Roman" w:hAnsi="Arial" w:cs="Arial"/>
          <w:color w:val="000000"/>
        </w:rPr>
        <w:tab/>
      </w:r>
      <w:r w:rsidR="001A7C7C">
        <w:rPr>
          <w:rFonts w:ascii="Arial" w:eastAsia="Times New Roman" w:hAnsi="Arial" w:cs="Arial"/>
          <w:color w:val="000000"/>
        </w:rPr>
        <w:t>Approach to f</w:t>
      </w:r>
      <w:r>
        <w:rPr>
          <w:rFonts w:ascii="Arial" w:eastAsia="Times New Roman" w:hAnsi="Arial" w:cs="Arial"/>
          <w:color w:val="000000"/>
        </w:rPr>
        <w:t xml:space="preserve">ollowing project management </w:t>
      </w:r>
      <w:r w:rsidRPr="00B5450C">
        <w:rPr>
          <w:rFonts w:ascii="Arial" w:eastAsia="Times New Roman" w:hAnsi="Arial" w:cs="Arial"/>
          <w:color w:val="000000"/>
        </w:rPr>
        <w:t>best practices</w:t>
      </w:r>
      <w:r>
        <w:rPr>
          <w:rFonts w:ascii="Arial" w:eastAsia="Times New Roman" w:hAnsi="Arial" w:cs="Arial"/>
          <w:color w:val="000000"/>
        </w:rPr>
        <w:t xml:space="preserve"> to ensure adherence to </w:t>
      </w:r>
      <w:r w:rsidR="00470E5F">
        <w:rPr>
          <w:rFonts w:ascii="Arial" w:eastAsia="Times New Roman" w:hAnsi="Arial" w:cs="Arial"/>
          <w:color w:val="000000"/>
        </w:rPr>
        <w:t xml:space="preserve">the </w:t>
      </w:r>
      <w:r w:rsidR="00470E5F" w:rsidRPr="009E6147">
        <w:rPr>
          <w:rFonts w:ascii="Arial" w:eastAsia="Times New Roman" w:hAnsi="Arial" w:cs="Arial"/>
          <w:b/>
          <w:bCs/>
          <w:color w:val="000000"/>
        </w:rPr>
        <w:t>P-2:</w:t>
      </w:r>
      <w:r w:rsidRPr="009E6147">
        <w:rPr>
          <w:rFonts w:ascii="Arial" w:eastAsia="Times New Roman" w:hAnsi="Arial" w:cs="Arial"/>
          <w:b/>
          <w:bCs/>
          <w:color w:val="000000"/>
        </w:rPr>
        <w:t xml:space="preserve"> </w:t>
      </w:r>
      <w:r w:rsidRPr="009E6147">
        <w:rPr>
          <w:rFonts w:ascii="Arial" w:eastAsia="Times New Roman" w:hAnsi="Arial" w:cs="Arial"/>
          <w:b/>
          <w:color w:val="000000"/>
        </w:rPr>
        <w:t xml:space="preserve">FX </w:t>
      </w:r>
      <w:r w:rsidR="00BA2A87" w:rsidRPr="009E6147">
        <w:rPr>
          <w:rFonts w:ascii="Arial" w:eastAsia="Times New Roman" w:hAnsi="Arial" w:cs="Arial"/>
          <w:b/>
          <w:color w:val="000000"/>
        </w:rPr>
        <w:t xml:space="preserve">Project Management </w:t>
      </w:r>
      <w:r w:rsidR="00C00621" w:rsidRPr="009E6147">
        <w:rPr>
          <w:rFonts w:ascii="Arial" w:eastAsia="Times New Roman" w:hAnsi="Arial" w:cs="Arial"/>
          <w:b/>
          <w:color w:val="000000"/>
        </w:rPr>
        <w:t>Standards</w:t>
      </w:r>
      <w:r>
        <w:rPr>
          <w:rFonts w:ascii="Arial" w:eastAsia="Times New Roman" w:hAnsi="Arial" w:cs="Arial"/>
          <w:color w:val="000000"/>
        </w:rPr>
        <w:t>,</w:t>
      </w:r>
      <w:r w:rsidRPr="00B5450C">
        <w:rPr>
          <w:rFonts w:ascii="Arial" w:eastAsia="Times New Roman" w:hAnsi="Arial" w:cs="Arial"/>
          <w:color w:val="000000"/>
        </w:rPr>
        <w:t xml:space="preserve"> including</w:t>
      </w:r>
      <w:r>
        <w:rPr>
          <w:rFonts w:ascii="Arial" w:eastAsia="Times New Roman" w:hAnsi="Arial" w:cs="Arial"/>
          <w:color w:val="000000"/>
        </w:rPr>
        <w:t>, but not limited to</w:t>
      </w:r>
      <w:r w:rsidRPr="00B5450C">
        <w:rPr>
          <w:rFonts w:ascii="Arial" w:eastAsia="Times New Roman" w:hAnsi="Arial" w:cs="Arial"/>
          <w:color w:val="000000"/>
        </w:rPr>
        <w:t xml:space="preserve">: </w:t>
      </w:r>
      <w:r>
        <w:rPr>
          <w:rFonts w:ascii="Arial" w:eastAsia="Times New Roman" w:hAnsi="Arial" w:cs="Arial"/>
          <w:color w:val="000000"/>
        </w:rPr>
        <w:br/>
      </w:r>
    </w:p>
    <w:p w14:paraId="18E084A9" w14:textId="12DEB92C"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Communications management</w:t>
      </w:r>
      <w:r w:rsidR="006C6AB9">
        <w:rPr>
          <w:rFonts w:ascii="Arial" w:eastAsia="Times New Roman" w:hAnsi="Arial" w:cs="Arial"/>
          <w:color w:val="000000"/>
        </w:rPr>
        <w:t>;</w:t>
      </w:r>
    </w:p>
    <w:p w14:paraId="784E0AC1" w14:textId="1098EE6F"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Risk and Issue management</w:t>
      </w:r>
      <w:r w:rsidR="006C6AB9">
        <w:rPr>
          <w:rFonts w:ascii="Arial" w:eastAsia="Times New Roman" w:hAnsi="Arial" w:cs="Arial"/>
          <w:color w:val="000000"/>
        </w:rPr>
        <w:t>;</w:t>
      </w:r>
    </w:p>
    <w:p w14:paraId="64FF7344" w14:textId="60DE4EF4"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Change management</w:t>
      </w:r>
      <w:r w:rsidR="006C6AB9">
        <w:rPr>
          <w:rFonts w:ascii="Arial" w:eastAsia="Times New Roman" w:hAnsi="Arial" w:cs="Arial"/>
          <w:color w:val="000000"/>
        </w:rPr>
        <w:t>;</w:t>
      </w:r>
    </w:p>
    <w:p w14:paraId="36F5D9EF" w14:textId="28BE00EC"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Scope management</w:t>
      </w:r>
      <w:r w:rsidR="006C6AB9">
        <w:rPr>
          <w:rFonts w:ascii="Arial" w:eastAsia="Times New Roman" w:hAnsi="Arial" w:cs="Arial"/>
          <w:color w:val="000000"/>
        </w:rPr>
        <w:t>;</w:t>
      </w:r>
    </w:p>
    <w:p w14:paraId="10B684B0" w14:textId="3748204F"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Schedule management</w:t>
      </w:r>
      <w:r w:rsidR="006C6AB9">
        <w:rPr>
          <w:rFonts w:ascii="Arial" w:eastAsia="Times New Roman" w:hAnsi="Arial" w:cs="Arial"/>
          <w:color w:val="000000"/>
        </w:rPr>
        <w:t>;</w:t>
      </w:r>
    </w:p>
    <w:p w14:paraId="450D05C4" w14:textId="0E60B7F8"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Quality management</w:t>
      </w:r>
      <w:r w:rsidR="006C6AB9">
        <w:rPr>
          <w:rFonts w:ascii="Arial" w:eastAsia="Times New Roman" w:hAnsi="Arial" w:cs="Arial"/>
          <w:color w:val="000000"/>
        </w:rPr>
        <w:t>; and</w:t>
      </w:r>
    </w:p>
    <w:p w14:paraId="1FA30207" w14:textId="113FFE2F" w:rsidR="00B5450C" w:rsidRPr="00B5450C" w:rsidRDefault="00B5450C" w:rsidP="00CE2FDC">
      <w:pPr>
        <w:pStyle w:val="ListParagraph"/>
        <w:numPr>
          <w:ilvl w:val="0"/>
          <w:numId w:val="48"/>
        </w:numPr>
        <w:spacing w:after="0" w:line="240" w:lineRule="auto"/>
        <w:rPr>
          <w:rFonts w:ascii="Arial" w:eastAsia="Times New Roman" w:hAnsi="Arial" w:cs="Arial"/>
          <w:color w:val="000000"/>
        </w:rPr>
      </w:pPr>
      <w:r w:rsidRPr="00B5450C">
        <w:rPr>
          <w:rFonts w:ascii="Arial" w:eastAsia="Times New Roman" w:hAnsi="Arial" w:cs="Arial"/>
          <w:color w:val="000000"/>
        </w:rPr>
        <w:t>Status reporting</w:t>
      </w:r>
      <w:r w:rsidR="00D206CD">
        <w:rPr>
          <w:rFonts w:ascii="Arial" w:eastAsia="Times New Roman" w:hAnsi="Arial" w:cs="Arial"/>
          <w:color w:val="000000"/>
        </w:rPr>
        <w:t>.</w:t>
      </w:r>
      <w:r>
        <w:rPr>
          <w:rFonts w:ascii="Arial" w:eastAsia="Times New Roman" w:hAnsi="Arial" w:cs="Arial"/>
          <w:color w:val="000000"/>
        </w:rPr>
        <w:br/>
      </w:r>
    </w:p>
    <w:p w14:paraId="4B918781" w14:textId="75ABC64D" w:rsidR="00B5450C" w:rsidRPr="00B5450C" w:rsidRDefault="001A7C7C" w:rsidP="009E6147">
      <w:pPr>
        <w:spacing w:after="0" w:line="240" w:lineRule="auto"/>
        <w:ind w:left="360" w:hanging="360"/>
        <w:rPr>
          <w:rFonts w:ascii="Arial" w:eastAsia="Times New Roman" w:hAnsi="Arial" w:cs="Arial"/>
          <w:color w:val="000000"/>
        </w:rPr>
      </w:pPr>
      <w:r>
        <w:rPr>
          <w:rFonts w:ascii="Arial" w:eastAsia="Times New Roman" w:hAnsi="Arial" w:cs="Arial"/>
          <w:color w:val="000000"/>
        </w:rPr>
        <w:t>2.</w:t>
      </w:r>
      <w:r w:rsidR="00470CA5">
        <w:rPr>
          <w:rFonts w:ascii="Arial" w:eastAsia="Times New Roman" w:hAnsi="Arial" w:cs="Arial"/>
          <w:color w:val="000000"/>
        </w:rPr>
        <w:tab/>
      </w:r>
      <w:r>
        <w:rPr>
          <w:rFonts w:ascii="Arial" w:eastAsia="Times New Roman" w:hAnsi="Arial" w:cs="Arial"/>
          <w:color w:val="000000"/>
        </w:rPr>
        <w:t>E</w:t>
      </w:r>
      <w:r w:rsidR="00B5450C" w:rsidRPr="00B5450C">
        <w:rPr>
          <w:rFonts w:ascii="Arial" w:eastAsia="Times New Roman" w:hAnsi="Arial" w:cs="Arial"/>
          <w:color w:val="000000"/>
        </w:rPr>
        <w:t xml:space="preserve">xperience following third party standards (such as the FX </w:t>
      </w:r>
      <w:r w:rsidR="000E7ED0">
        <w:rPr>
          <w:rFonts w:ascii="Arial" w:eastAsia="Times New Roman" w:hAnsi="Arial" w:cs="Arial"/>
          <w:color w:val="000000"/>
        </w:rPr>
        <w:t xml:space="preserve">Program </w:t>
      </w:r>
      <w:r w:rsidR="00B5450C" w:rsidRPr="00B5450C">
        <w:rPr>
          <w:rFonts w:ascii="Arial" w:eastAsia="Times New Roman" w:hAnsi="Arial" w:cs="Arial"/>
          <w:color w:val="000000"/>
        </w:rPr>
        <w:t xml:space="preserve">standards included in the </w:t>
      </w:r>
      <w:r w:rsidR="00B5450C" w:rsidRPr="009E6147">
        <w:rPr>
          <w:rFonts w:ascii="Arial" w:eastAsia="Times New Roman" w:hAnsi="Arial" w:cs="Arial"/>
          <w:b/>
          <w:color w:val="000000"/>
        </w:rPr>
        <w:t xml:space="preserve">UOC </w:t>
      </w:r>
      <w:r w:rsidR="00EC3F9F" w:rsidRPr="009E6147">
        <w:rPr>
          <w:rFonts w:ascii="Arial" w:eastAsia="Times New Roman" w:hAnsi="Arial" w:cs="Arial"/>
          <w:b/>
          <w:color w:val="000000"/>
        </w:rPr>
        <w:t>P</w:t>
      </w:r>
      <w:r w:rsidR="00B5450C" w:rsidRPr="009E6147">
        <w:rPr>
          <w:rFonts w:ascii="Arial" w:eastAsia="Times New Roman" w:hAnsi="Arial" w:cs="Arial"/>
          <w:b/>
          <w:color w:val="000000"/>
        </w:rPr>
        <w:t xml:space="preserve">roposal </w:t>
      </w:r>
      <w:r w:rsidR="00EC3F9F" w:rsidRPr="009E6147">
        <w:rPr>
          <w:rFonts w:ascii="Arial" w:eastAsia="Times New Roman" w:hAnsi="Arial" w:cs="Arial"/>
          <w:b/>
          <w:color w:val="000000"/>
        </w:rPr>
        <w:t>L</w:t>
      </w:r>
      <w:r w:rsidR="00B5450C" w:rsidRPr="009E6147">
        <w:rPr>
          <w:rFonts w:ascii="Arial" w:eastAsia="Times New Roman" w:hAnsi="Arial" w:cs="Arial"/>
          <w:b/>
          <w:color w:val="000000"/>
        </w:rPr>
        <w:t>ibrary</w:t>
      </w:r>
      <w:r w:rsidR="00B5450C" w:rsidRPr="00B5450C">
        <w:rPr>
          <w:rFonts w:ascii="Arial" w:eastAsia="Times New Roman" w:hAnsi="Arial" w:cs="Arial"/>
          <w:color w:val="000000"/>
        </w:rPr>
        <w:t>)</w:t>
      </w:r>
      <w:r w:rsidR="001B2A69">
        <w:rPr>
          <w:rFonts w:ascii="Arial" w:eastAsia="Times New Roman" w:hAnsi="Arial" w:cs="Arial"/>
          <w:color w:val="000000"/>
        </w:rPr>
        <w:t>.</w:t>
      </w:r>
      <w:r w:rsidR="00AE62D7">
        <w:rPr>
          <w:rFonts w:ascii="Arial" w:eastAsia="Times New Roman" w:hAnsi="Arial" w:cs="Arial"/>
          <w:color w:val="000000"/>
        </w:rPr>
        <w:br/>
      </w:r>
    </w:p>
    <w:p w14:paraId="29084C36" w14:textId="1479FB94" w:rsidR="00B5450C" w:rsidRPr="00B5450C" w:rsidRDefault="756956C1" w:rsidP="00563742">
      <w:pPr>
        <w:spacing w:after="0" w:line="240" w:lineRule="auto"/>
        <w:ind w:left="360" w:hanging="360"/>
        <w:jc w:val="both"/>
        <w:rPr>
          <w:rFonts w:ascii="Arial" w:eastAsia="Times New Roman" w:hAnsi="Arial" w:cs="Arial"/>
          <w:color w:val="000000"/>
        </w:rPr>
      </w:pPr>
      <w:r w:rsidRPr="0E54F5B3">
        <w:rPr>
          <w:rFonts w:ascii="Arial" w:eastAsia="Times New Roman" w:hAnsi="Arial" w:cs="Arial"/>
          <w:color w:val="000000" w:themeColor="text1"/>
        </w:rPr>
        <w:t>3.</w:t>
      </w:r>
      <w:r w:rsidR="001A7C7C">
        <w:tab/>
      </w:r>
      <w:r w:rsidRPr="0E54F5B3">
        <w:rPr>
          <w:rFonts w:ascii="Arial" w:eastAsia="Times New Roman" w:hAnsi="Arial" w:cs="Arial"/>
          <w:color w:val="000000" w:themeColor="text1"/>
        </w:rPr>
        <w:t>E</w:t>
      </w:r>
      <w:r w:rsidR="0D81BE65" w:rsidRPr="0E54F5B3">
        <w:rPr>
          <w:rFonts w:ascii="Arial" w:eastAsia="Times New Roman" w:hAnsi="Arial" w:cs="Arial"/>
          <w:color w:val="000000" w:themeColor="text1"/>
        </w:rPr>
        <w:t xml:space="preserve">xperience implementing the </w:t>
      </w:r>
      <w:r w:rsidR="783066DD" w:rsidRPr="0E54F5B3">
        <w:rPr>
          <w:rFonts w:ascii="Arial" w:eastAsia="Times New Roman" w:hAnsi="Arial" w:cs="Arial"/>
          <w:color w:val="000000" w:themeColor="text1"/>
        </w:rPr>
        <w:t>System Development Life</w:t>
      </w:r>
      <w:r w:rsidR="39E87E26" w:rsidRPr="0E54F5B3">
        <w:rPr>
          <w:rFonts w:ascii="Arial" w:eastAsia="Times New Roman" w:hAnsi="Arial" w:cs="Arial"/>
          <w:color w:val="000000" w:themeColor="text1"/>
        </w:rPr>
        <w:t xml:space="preserve"> C</w:t>
      </w:r>
      <w:r w:rsidR="783066DD" w:rsidRPr="0E54F5B3">
        <w:rPr>
          <w:rFonts w:ascii="Arial" w:eastAsia="Times New Roman" w:hAnsi="Arial" w:cs="Arial"/>
          <w:color w:val="000000" w:themeColor="text1"/>
        </w:rPr>
        <w:t>ycle (</w:t>
      </w:r>
      <w:r w:rsidR="0D81BE65" w:rsidRPr="0E54F5B3">
        <w:rPr>
          <w:rFonts w:ascii="Arial" w:eastAsia="Times New Roman" w:hAnsi="Arial" w:cs="Arial"/>
          <w:color w:val="000000" w:themeColor="text1"/>
        </w:rPr>
        <w:t>SDLC</w:t>
      </w:r>
      <w:r w:rsidR="783066DD" w:rsidRPr="0E54F5B3">
        <w:rPr>
          <w:rFonts w:ascii="Arial" w:eastAsia="Times New Roman" w:hAnsi="Arial" w:cs="Arial"/>
          <w:color w:val="000000" w:themeColor="text1"/>
        </w:rPr>
        <w:t>)</w:t>
      </w:r>
      <w:r w:rsidR="0D81BE65" w:rsidRPr="0E54F5B3">
        <w:rPr>
          <w:rFonts w:ascii="Arial" w:eastAsia="Times New Roman" w:hAnsi="Arial" w:cs="Arial"/>
          <w:color w:val="000000" w:themeColor="text1"/>
        </w:rPr>
        <w:t xml:space="preserve"> for multi</w:t>
      </w:r>
      <w:r w:rsidR="39E87E26" w:rsidRPr="0E54F5B3">
        <w:rPr>
          <w:rFonts w:ascii="Arial" w:eastAsia="Times New Roman" w:hAnsi="Arial" w:cs="Arial"/>
          <w:color w:val="000000" w:themeColor="text1"/>
        </w:rPr>
        <w:t>-</w:t>
      </w:r>
      <w:r w:rsidR="0D81BE65" w:rsidRPr="0E54F5B3">
        <w:rPr>
          <w:rFonts w:ascii="Arial" w:eastAsia="Times New Roman" w:hAnsi="Arial" w:cs="Arial"/>
          <w:color w:val="000000" w:themeColor="text1"/>
        </w:rPr>
        <w:t>component configurable and customizable technology platform</w:t>
      </w:r>
      <w:r w:rsidR="3F0B155F" w:rsidRPr="0E54F5B3">
        <w:rPr>
          <w:rFonts w:ascii="Arial" w:eastAsia="Times New Roman" w:hAnsi="Arial" w:cs="Arial"/>
          <w:color w:val="000000" w:themeColor="text1"/>
        </w:rPr>
        <w:t>s</w:t>
      </w:r>
      <w:r w:rsidR="39E87E26" w:rsidRPr="0E54F5B3">
        <w:rPr>
          <w:rFonts w:ascii="Arial" w:eastAsia="Times New Roman" w:hAnsi="Arial" w:cs="Arial"/>
          <w:color w:val="000000" w:themeColor="text1"/>
        </w:rPr>
        <w:t>.</w:t>
      </w:r>
    </w:p>
    <w:p w14:paraId="5DD66E2C" w14:textId="77777777" w:rsidR="00AE62D7" w:rsidRDefault="00AE62D7" w:rsidP="009E6147">
      <w:pPr>
        <w:spacing w:after="0" w:line="240" w:lineRule="auto"/>
        <w:ind w:left="360" w:hanging="360"/>
        <w:rPr>
          <w:rFonts w:ascii="Arial" w:eastAsia="Times New Roman" w:hAnsi="Arial" w:cs="Arial"/>
          <w:color w:val="000000"/>
        </w:rPr>
      </w:pPr>
    </w:p>
    <w:p w14:paraId="3E60801F" w14:textId="149888B0" w:rsidR="00B5450C" w:rsidRPr="003B7F0D" w:rsidRDefault="0052313F" w:rsidP="00261FBC">
      <w:pPr>
        <w:pStyle w:val="ListParagraph"/>
        <w:numPr>
          <w:ilvl w:val="0"/>
          <w:numId w:val="16"/>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Experience in and approach to </w:t>
      </w:r>
      <w:r w:rsidR="00B5450C" w:rsidRPr="003B7F0D">
        <w:rPr>
          <w:rFonts w:ascii="Arial" w:eastAsia="Times New Roman" w:hAnsi="Arial" w:cs="Arial"/>
          <w:color w:val="000000"/>
        </w:rPr>
        <w:t xml:space="preserve">successful delivery </w:t>
      </w:r>
      <w:r w:rsidRPr="003B7F0D">
        <w:rPr>
          <w:rFonts w:ascii="Arial" w:eastAsia="Times New Roman" w:hAnsi="Arial" w:cs="Arial"/>
          <w:color w:val="000000"/>
        </w:rPr>
        <w:t xml:space="preserve">of services and solutions </w:t>
      </w:r>
      <w:r w:rsidR="00B5450C" w:rsidRPr="003B7F0D">
        <w:rPr>
          <w:rFonts w:ascii="Arial" w:eastAsia="Times New Roman" w:hAnsi="Arial" w:cs="Arial"/>
          <w:color w:val="000000"/>
        </w:rPr>
        <w:t>in a multi</w:t>
      </w:r>
      <w:r w:rsidR="00F51840">
        <w:rPr>
          <w:rFonts w:ascii="Arial" w:eastAsia="Times New Roman" w:hAnsi="Arial" w:cs="Arial"/>
          <w:color w:val="000000"/>
        </w:rPr>
        <w:t>-</w:t>
      </w:r>
      <w:r w:rsidR="00B5450C" w:rsidRPr="003B7F0D">
        <w:rPr>
          <w:rFonts w:ascii="Arial" w:eastAsia="Times New Roman" w:hAnsi="Arial" w:cs="Arial"/>
          <w:color w:val="000000"/>
        </w:rPr>
        <w:t>vendor and multi</w:t>
      </w:r>
      <w:r w:rsidR="00F51840">
        <w:rPr>
          <w:rFonts w:ascii="Arial" w:eastAsia="Times New Roman" w:hAnsi="Arial" w:cs="Arial"/>
          <w:color w:val="000000"/>
        </w:rPr>
        <w:t>-</w:t>
      </w:r>
      <w:r w:rsidR="00B5450C" w:rsidRPr="003B7F0D">
        <w:rPr>
          <w:rFonts w:ascii="Arial" w:eastAsia="Times New Roman" w:hAnsi="Arial" w:cs="Arial"/>
          <w:color w:val="000000"/>
        </w:rPr>
        <w:t>agency environment</w:t>
      </w:r>
      <w:r w:rsidR="00F51840">
        <w:rPr>
          <w:rFonts w:ascii="Arial" w:eastAsia="Times New Roman" w:hAnsi="Arial" w:cs="Arial"/>
          <w:color w:val="000000"/>
        </w:rPr>
        <w:t>.</w:t>
      </w:r>
    </w:p>
    <w:p w14:paraId="17320773" w14:textId="77777777" w:rsidR="001B6CB5" w:rsidRPr="001B6CB5" w:rsidRDefault="07CC76AA" w:rsidP="001B6CB5">
      <w:pPr>
        <w:pStyle w:val="ListParagraph"/>
        <w:numPr>
          <w:ilvl w:val="0"/>
          <w:numId w:val="16"/>
        </w:numPr>
        <w:spacing w:after="0" w:line="240" w:lineRule="auto"/>
        <w:ind w:left="360"/>
        <w:jc w:val="both"/>
        <w:rPr>
          <w:rFonts w:ascii="Arial" w:eastAsia="Times New Roman" w:hAnsi="Arial" w:cs="Arial"/>
          <w:color w:val="000000"/>
        </w:rPr>
      </w:pPr>
      <w:r w:rsidRPr="0E54F5B3">
        <w:rPr>
          <w:rFonts w:ascii="Arial" w:eastAsia="Times New Roman" w:hAnsi="Arial" w:cs="Arial"/>
          <w:color w:val="000000" w:themeColor="text1"/>
        </w:rPr>
        <w:t>A</w:t>
      </w:r>
      <w:r w:rsidR="6EB442F0" w:rsidRPr="0E54F5B3">
        <w:rPr>
          <w:rFonts w:ascii="Arial" w:eastAsia="Times New Roman" w:hAnsi="Arial" w:cs="Arial"/>
          <w:color w:val="000000" w:themeColor="text1"/>
        </w:rPr>
        <w:t xml:space="preserve">bility </w:t>
      </w:r>
      <w:r w:rsidR="0D81BE65" w:rsidRPr="0E54F5B3">
        <w:rPr>
          <w:rFonts w:ascii="Arial" w:eastAsia="Times New Roman" w:hAnsi="Arial" w:cs="Arial"/>
          <w:color w:val="000000" w:themeColor="text1"/>
        </w:rPr>
        <w:t>to effectively manag</w:t>
      </w:r>
      <w:r w:rsidR="00AC3130">
        <w:rPr>
          <w:rFonts w:ascii="Arial" w:eastAsia="Times New Roman" w:hAnsi="Arial" w:cs="Arial"/>
          <w:color w:val="000000" w:themeColor="text1"/>
        </w:rPr>
        <w:t>e</w:t>
      </w:r>
      <w:r w:rsidR="002F41CA">
        <w:rPr>
          <w:rFonts w:ascii="Arial" w:eastAsia="Times New Roman" w:hAnsi="Arial" w:cs="Arial"/>
          <w:color w:val="000000" w:themeColor="text1"/>
        </w:rPr>
        <w:t xml:space="preserve"> </w:t>
      </w:r>
      <w:r w:rsidR="0D81BE65" w:rsidRPr="0E54F5B3">
        <w:rPr>
          <w:rFonts w:ascii="Arial" w:eastAsia="Times New Roman" w:hAnsi="Arial" w:cs="Arial"/>
          <w:color w:val="000000" w:themeColor="text1"/>
        </w:rPr>
        <w:t>multiple contact center teams</w:t>
      </w:r>
      <w:r w:rsidR="6EB442F0" w:rsidRPr="0E54F5B3">
        <w:rPr>
          <w:rFonts w:ascii="Arial" w:eastAsia="Times New Roman" w:hAnsi="Arial" w:cs="Arial"/>
          <w:color w:val="000000" w:themeColor="text1"/>
        </w:rPr>
        <w:t xml:space="preserve"> that include </w:t>
      </w:r>
      <w:r w:rsidR="403A6249" w:rsidRPr="0E54F5B3">
        <w:rPr>
          <w:rFonts w:ascii="Arial" w:eastAsia="Times New Roman" w:hAnsi="Arial" w:cs="Arial"/>
          <w:color w:val="000000" w:themeColor="text1"/>
        </w:rPr>
        <w:t>the</w:t>
      </w:r>
      <w:r w:rsidR="6EB442F0" w:rsidRPr="0E54F5B3">
        <w:rPr>
          <w:rFonts w:ascii="Arial" w:eastAsia="Times New Roman" w:hAnsi="Arial" w:cs="Arial"/>
          <w:color w:val="000000" w:themeColor="text1"/>
        </w:rPr>
        <w:t xml:space="preserve"> </w:t>
      </w:r>
      <w:r w:rsidR="0D81BE65" w:rsidRPr="0E54F5B3">
        <w:rPr>
          <w:rFonts w:ascii="Arial" w:eastAsia="Times New Roman" w:hAnsi="Arial" w:cs="Arial"/>
          <w:color w:val="000000" w:themeColor="text1"/>
        </w:rPr>
        <w:t xml:space="preserve">UOC </w:t>
      </w:r>
      <w:r w:rsidR="6EB442F0" w:rsidRPr="0E54F5B3">
        <w:rPr>
          <w:rFonts w:ascii="Arial" w:eastAsia="Times New Roman" w:hAnsi="Arial" w:cs="Arial"/>
          <w:color w:val="000000" w:themeColor="text1"/>
        </w:rPr>
        <w:t>V</w:t>
      </w:r>
      <w:r w:rsidR="0D81BE65" w:rsidRPr="0E54F5B3">
        <w:rPr>
          <w:rFonts w:ascii="Arial" w:eastAsia="Times New Roman" w:hAnsi="Arial" w:cs="Arial"/>
          <w:color w:val="000000" w:themeColor="text1"/>
        </w:rPr>
        <w:t>endor, subcontractor</w:t>
      </w:r>
      <w:r w:rsidR="403A6249" w:rsidRPr="0E54F5B3">
        <w:rPr>
          <w:rFonts w:ascii="Arial" w:eastAsia="Times New Roman" w:hAnsi="Arial" w:cs="Arial"/>
          <w:color w:val="000000" w:themeColor="text1"/>
        </w:rPr>
        <w:t>,</w:t>
      </w:r>
      <w:r w:rsidR="0D81BE65" w:rsidRPr="0E54F5B3">
        <w:rPr>
          <w:rFonts w:ascii="Arial" w:eastAsia="Times New Roman" w:hAnsi="Arial" w:cs="Arial"/>
          <w:color w:val="000000" w:themeColor="text1"/>
        </w:rPr>
        <w:t xml:space="preserve"> and Agency </w:t>
      </w:r>
      <w:r w:rsidR="6EB442F0" w:rsidRPr="0E54F5B3">
        <w:rPr>
          <w:rFonts w:ascii="Arial" w:eastAsia="Times New Roman" w:hAnsi="Arial" w:cs="Arial"/>
          <w:color w:val="000000" w:themeColor="text1"/>
        </w:rPr>
        <w:t xml:space="preserve">UOC </w:t>
      </w:r>
      <w:r w:rsidR="0D81BE65" w:rsidRPr="0E54F5B3">
        <w:rPr>
          <w:rFonts w:ascii="Arial" w:eastAsia="Times New Roman" w:hAnsi="Arial" w:cs="Arial"/>
          <w:color w:val="000000" w:themeColor="text1"/>
        </w:rPr>
        <w:t>staff</w:t>
      </w:r>
      <w:r w:rsidR="403A6249" w:rsidRPr="0E54F5B3">
        <w:rPr>
          <w:rFonts w:ascii="Arial" w:eastAsia="Times New Roman" w:hAnsi="Arial" w:cs="Arial"/>
          <w:color w:val="000000" w:themeColor="text1"/>
        </w:rPr>
        <w:t>.</w:t>
      </w:r>
    </w:p>
    <w:p w14:paraId="171FEA33" w14:textId="59489448" w:rsidR="00B5450C" w:rsidRPr="001B6CB5" w:rsidRDefault="00B5450C" w:rsidP="001B6CB5">
      <w:pPr>
        <w:spacing w:after="0" w:line="240" w:lineRule="auto"/>
        <w:jc w:val="both"/>
        <w:rPr>
          <w:rFonts w:ascii="Arial" w:eastAsia="Times New Roman" w:hAnsi="Arial" w:cs="Arial"/>
          <w:color w:val="000000"/>
        </w:rPr>
      </w:pPr>
    </w:p>
    <w:p w14:paraId="5014DD8C" w14:textId="1167C814" w:rsidR="00E10FBF" w:rsidRPr="003B7F0D" w:rsidRDefault="003E3005" w:rsidP="009E6147">
      <w:pPr>
        <w:pStyle w:val="ListParagraph"/>
        <w:numPr>
          <w:ilvl w:val="0"/>
          <w:numId w:val="16"/>
        </w:numPr>
        <w:spacing w:after="0" w:line="240" w:lineRule="auto"/>
        <w:ind w:left="360"/>
        <w:jc w:val="both"/>
        <w:rPr>
          <w:rFonts w:ascii="Arial" w:eastAsia="Times New Roman" w:hAnsi="Arial" w:cs="Arial"/>
          <w:color w:val="000000"/>
        </w:rPr>
      </w:pPr>
      <w:r>
        <w:rPr>
          <w:rFonts w:ascii="Arial" w:eastAsia="Times New Roman" w:hAnsi="Arial" w:cs="Arial"/>
          <w:color w:val="000000"/>
        </w:rPr>
        <w:lastRenderedPageBreak/>
        <w:t xml:space="preserve">Ability to implement and provide </w:t>
      </w:r>
      <w:r w:rsidR="00B5450C" w:rsidRPr="003B7F0D">
        <w:rPr>
          <w:rFonts w:ascii="Arial" w:eastAsia="Times New Roman" w:hAnsi="Arial" w:cs="Arial"/>
          <w:color w:val="000000"/>
        </w:rPr>
        <w:t xml:space="preserve">services and solutions </w:t>
      </w:r>
      <w:r>
        <w:rPr>
          <w:rFonts w:ascii="Arial" w:eastAsia="Times New Roman" w:hAnsi="Arial" w:cs="Arial"/>
          <w:color w:val="000000"/>
        </w:rPr>
        <w:t xml:space="preserve">to </w:t>
      </w:r>
      <w:r w:rsidR="00B5450C" w:rsidRPr="003B7F0D">
        <w:rPr>
          <w:rFonts w:ascii="Arial" w:eastAsia="Times New Roman" w:hAnsi="Arial" w:cs="Arial"/>
          <w:color w:val="000000"/>
        </w:rPr>
        <w:t xml:space="preserve">be adapted to accomplish the UOC Objectives and FX Guiding </w:t>
      </w:r>
      <w:r w:rsidR="004E2BB9">
        <w:rPr>
          <w:rFonts w:ascii="Arial" w:eastAsia="Times New Roman" w:hAnsi="Arial" w:cs="Arial"/>
          <w:color w:val="000000"/>
        </w:rPr>
        <w:t>P</w:t>
      </w:r>
      <w:r w:rsidR="00B5450C" w:rsidRPr="003B7F0D">
        <w:rPr>
          <w:rFonts w:ascii="Arial" w:eastAsia="Times New Roman" w:hAnsi="Arial" w:cs="Arial"/>
          <w:color w:val="000000"/>
        </w:rPr>
        <w:t>rinciples outlined in</w:t>
      </w:r>
      <w:r w:rsidR="00B5450C">
        <w:rPr>
          <w:rFonts w:ascii="Arial" w:eastAsia="Times New Roman" w:hAnsi="Arial" w:cs="Arial"/>
          <w:color w:val="000000"/>
        </w:rPr>
        <w:t xml:space="preserve"> </w:t>
      </w:r>
      <w:r w:rsidR="00DA2192">
        <w:rPr>
          <w:rFonts w:ascii="Arial" w:eastAsia="Times New Roman" w:hAnsi="Arial" w:cs="Arial"/>
          <w:color w:val="000000"/>
        </w:rPr>
        <w:t xml:space="preserve">Attachment </w:t>
      </w:r>
      <w:r w:rsidR="00F93720">
        <w:rPr>
          <w:rFonts w:ascii="Arial" w:eastAsia="Times New Roman" w:hAnsi="Arial" w:cs="Arial"/>
          <w:color w:val="000000"/>
        </w:rPr>
        <w:t>B-2</w:t>
      </w:r>
      <w:r w:rsidR="00DA2192">
        <w:rPr>
          <w:rFonts w:ascii="Arial" w:eastAsia="Times New Roman" w:hAnsi="Arial" w:cs="Arial"/>
          <w:color w:val="000000"/>
        </w:rPr>
        <w:t xml:space="preserve">, Scope of Services, Section </w:t>
      </w:r>
      <w:r w:rsidR="001B6CB5">
        <w:rPr>
          <w:rFonts w:ascii="Arial" w:eastAsia="Times New Roman" w:hAnsi="Arial" w:cs="Arial"/>
          <w:color w:val="000000"/>
        </w:rPr>
        <w:t>A</w:t>
      </w:r>
      <w:r w:rsidR="00DA2192">
        <w:rPr>
          <w:rFonts w:ascii="Arial" w:eastAsia="Times New Roman" w:hAnsi="Arial" w:cs="Arial"/>
          <w:color w:val="000000"/>
        </w:rPr>
        <w:t>.3.</w:t>
      </w:r>
      <w:r w:rsidR="003D67DE">
        <w:rPr>
          <w:rFonts w:ascii="Arial" w:eastAsia="Times New Roman" w:hAnsi="Arial" w:cs="Arial"/>
          <w:color w:val="000000"/>
        </w:rPr>
        <w:t>2. Overview of the FX Transformation</w:t>
      </w:r>
      <w:proofErr w:type="gramStart"/>
      <w:r w:rsidR="003D67DE">
        <w:rPr>
          <w:rFonts w:ascii="Arial" w:eastAsia="Times New Roman" w:hAnsi="Arial" w:cs="Arial"/>
          <w:color w:val="000000"/>
        </w:rPr>
        <w:t>.</w:t>
      </w:r>
      <w:r w:rsidR="00E10FBF" w:rsidRPr="003B7F0D">
        <w:rPr>
          <w:rFonts w:ascii="Arial" w:eastAsia="Times New Roman" w:hAnsi="Arial" w:cs="Arial"/>
          <w:color w:val="000000"/>
        </w:rPr>
        <w:t xml:space="preserve">  </w:t>
      </w:r>
      <w:proofErr w:type="gramEnd"/>
    </w:p>
    <w:p w14:paraId="4B842531" w14:textId="77777777" w:rsidR="00E10FBF" w:rsidRDefault="00E10FBF" w:rsidP="00E10FBF">
      <w:pPr>
        <w:shd w:val="clear" w:color="auto" w:fill="FFFFFF" w:themeFill="background1"/>
        <w:spacing w:after="0" w:line="240" w:lineRule="auto"/>
        <w:jc w:val="both"/>
        <w:rPr>
          <w:rFonts w:ascii="Arial" w:eastAsia="Times New Roman" w:hAnsi="Arial" w:cs="Arial"/>
        </w:rPr>
      </w:pPr>
    </w:p>
    <w:p w14:paraId="2793A0C5" w14:textId="77777777" w:rsidR="00E10FBF" w:rsidRPr="000271A1" w:rsidRDefault="00E10FBF" w:rsidP="00E10FBF">
      <w:pPr>
        <w:spacing w:after="0" w:line="240" w:lineRule="auto"/>
        <w:jc w:val="both"/>
        <w:rPr>
          <w:rFonts w:ascii="Arial" w:eastAsia="Times New Roman" w:hAnsi="Arial" w:cs="Arial"/>
        </w:rPr>
      </w:pPr>
    </w:p>
    <w:p w14:paraId="658B627B" w14:textId="619FC642" w:rsidR="00E10FBF" w:rsidRPr="00D06B08" w:rsidRDefault="00E10FBF" w:rsidP="00E10FBF">
      <w:pPr>
        <w:spacing w:after="0" w:line="240" w:lineRule="auto"/>
        <w:rPr>
          <w:rFonts w:ascii="Arial" w:hAnsi="Arial" w:cs="Arial"/>
          <w:b/>
          <w:color w:val="000000"/>
        </w:rPr>
      </w:pPr>
      <w:r w:rsidRPr="00D06B08">
        <w:rPr>
          <w:rFonts w:ascii="Arial" w:hAnsi="Arial" w:cs="Arial"/>
          <w:b/>
          <w:color w:val="000000"/>
        </w:rPr>
        <w:t>Response:</w:t>
      </w:r>
    </w:p>
    <w:p w14:paraId="2F4DFC60" w14:textId="77777777" w:rsidR="00E10FBF" w:rsidRDefault="00E10FBF" w:rsidP="00E10FBF">
      <w:pPr>
        <w:spacing w:after="0" w:line="240" w:lineRule="auto"/>
        <w:jc w:val="both"/>
        <w:rPr>
          <w:rFonts w:ascii="Arial" w:eastAsia="Times New Roman" w:hAnsi="Arial" w:cs="Arial"/>
        </w:rPr>
      </w:pPr>
    </w:p>
    <w:p w14:paraId="5DD7B3BC" w14:textId="77777777" w:rsidR="00E10FBF" w:rsidRDefault="00E10FBF" w:rsidP="00E10FBF">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7170A5D" w14:textId="77777777" w:rsidR="00E10FBF" w:rsidRPr="00986730" w:rsidRDefault="00E10FBF" w:rsidP="00E10FBF">
      <w:pPr>
        <w:spacing w:after="0" w:line="240" w:lineRule="auto"/>
        <w:jc w:val="both"/>
        <w:rPr>
          <w:rFonts w:ascii="Arial" w:eastAsia="Times New Roman" w:hAnsi="Arial" w:cs="Arial"/>
        </w:rPr>
      </w:pPr>
    </w:p>
    <w:p w14:paraId="09F56E2D" w14:textId="7E84CAB3" w:rsidR="00E10FBF" w:rsidRPr="00986730" w:rsidRDefault="00E10FBF" w:rsidP="00E10FBF">
      <w:pPr>
        <w:spacing w:after="0" w:line="240" w:lineRule="auto"/>
        <w:jc w:val="both"/>
        <w:rPr>
          <w:rFonts w:ascii="Arial" w:eastAsia="Times New Roman" w:hAnsi="Arial" w:cs="Arial"/>
          <w:b/>
          <w:sz w:val="28"/>
        </w:rPr>
      </w:pPr>
      <w:r>
        <w:rPr>
          <w:rFonts w:ascii="Arial" w:eastAsia="Times New Roman" w:hAnsi="Arial" w:cs="Arial"/>
          <w:b/>
          <w:sz w:val="28"/>
        </w:rPr>
        <w:t>SRC</w:t>
      </w:r>
      <w:r w:rsidR="00C62598">
        <w:rPr>
          <w:rFonts w:ascii="Arial" w:eastAsia="Times New Roman" w:hAnsi="Arial" w:cs="Arial"/>
          <w:b/>
          <w:sz w:val="28"/>
        </w:rPr>
        <w:t xml:space="preserve"> </w:t>
      </w:r>
      <w:r>
        <w:rPr>
          <w:rFonts w:ascii="Arial" w:eastAsia="Times New Roman" w:hAnsi="Arial" w:cs="Arial"/>
          <w:b/>
          <w:sz w:val="28"/>
        </w:rPr>
        <w:t>#</w:t>
      </w:r>
      <w:r w:rsidR="00F15074">
        <w:rPr>
          <w:rFonts w:ascii="Arial" w:eastAsia="Times New Roman" w:hAnsi="Arial" w:cs="Arial"/>
          <w:b/>
          <w:sz w:val="28"/>
        </w:rPr>
        <w:t>8</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27906667" w14:textId="77777777" w:rsidR="00E10FBF" w:rsidRDefault="00E10FBF" w:rsidP="00E10FBF">
      <w:pPr>
        <w:spacing w:after="0" w:line="240" w:lineRule="auto"/>
        <w:jc w:val="both"/>
        <w:rPr>
          <w:rFonts w:ascii="Arial" w:eastAsia="Times New Roman" w:hAnsi="Arial" w:cs="Arial"/>
        </w:rPr>
      </w:pPr>
    </w:p>
    <w:p w14:paraId="3DD3FC63" w14:textId="235F6778" w:rsidR="00F15074" w:rsidRPr="00F15074" w:rsidRDefault="00F15074" w:rsidP="009E6147">
      <w:pPr>
        <w:pStyle w:val="ListParagraph"/>
        <w:numPr>
          <w:ilvl w:val="0"/>
          <w:numId w:val="30"/>
        </w:numPr>
        <w:spacing w:after="0" w:line="240" w:lineRule="auto"/>
        <w:ind w:left="360"/>
        <w:jc w:val="both"/>
        <w:rPr>
          <w:rFonts w:ascii="Arial" w:eastAsia="Times New Roman" w:hAnsi="Arial" w:cs="Arial"/>
        </w:rPr>
      </w:pPr>
      <w:r w:rsidRPr="00F15074">
        <w:rPr>
          <w:rFonts w:ascii="Arial" w:eastAsia="Times New Roman" w:hAnsi="Arial" w:cs="Arial"/>
        </w:rPr>
        <w:t xml:space="preserve">The adequacy of the </w:t>
      </w:r>
      <w:r w:rsidR="00605DDC">
        <w:rPr>
          <w:rFonts w:ascii="Arial" w:eastAsia="Times New Roman" w:hAnsi="Arial" w:cs="Arial"/>
        </w:rPr>
        <w:t>Respondent</w:t>
      </w:r>
      <w:r w:rsidRPr="00F15074">
        <w:rPr>
          <w:rFonts w:ascii="Arial" w:eastAsia="Times New Roman" w:hAnsi="Arial" w:cs="Arial"/>
        </w:rPr>
        <w:t xml:space="preserve">’s </w:t>
      </w:r>
      <w:r w:rsidR="00FF2D53">
        <w:rPr>
          <w:rFonts w:ascii="Arial" w:eastAsia="Times New Roman" w:hAnsi="Arial" w:cs="Arial"/>
        </w:rPr>
        <w:t xml:space="preserve">proposed </w:t>
      </w:r>
      <w:r w:rsidRPr="00F15074">
        <w:rPr>
          <w:rFonts w:ascii="Arial" w:eastAsia="Times New Roman" w:hAnsi="Arial" w:cs="Arial"/>
        </w:rPr>
        <w:t>approach to project management</w:t>
      </w:r>
      <w:r w:rsidR="00A45BA4">
        <w:rPr>
          <w:rFonts w:ascii="Arial" w:eastAsia="Times New Roman" w:hAnsi="Arial" w:cs="Arial"/>
        </w:rPr>
        <w:t xml:space="preserve"> and service delivery,</w:t>
      </w:r>
      <w:r w:rsidRPr="00F15074">
        <w:rPr>
          <w:rFonts w:ascii="Arial" w:eastAsia="Times New Roman" w:hAnsi="Arial" w:cs="Arial"/>
        </w:rPr>
        <w:t xml:space="preserve"> and </w:t>
      </w:r>
      <w:r w:rsidR="00A45BA4">
        <w:rPr>
          <w:rFonts w:ascii="Arial" w:eastAsia="Times New Roman" w:hAnsi="Arial" w:cs="Arial"/>
        </w:rPr>
        <w:t xml:space="preserve">its </w:t>
      </w:r>
      <w:r w:rsidRPr="00F15074">
        <w:rPr>
          <w:rFonts w:ascii="Arial" w:eastAsia="Times New Roman" w:hAnsi="Arial" w:cs="Arial"/>
        </w:rPr>
        <w:t>alignment with FX Project Management Standards</w:t>
      </w:r>
      <w:r w:rsidR="005F5272">
        <w:rPr>
          <w:rFonts w:ascii="Arial" w:eastAsia="Times New Roman" w:hAnsi="Arial" w:cs="Arial"/>
        </w:rPr>
        <w:t xml:space="preserve">, including demonstrated understanding and </w:t>
      </w:r>
      <w:r w:rsidR="005F5272" w:rsidRPr="00F15074">
        <w:rPr>
          <w:rFonts w:ascii="Arial" w:eastAsia="Times New Roman" w:hAnsi="Arial" w:cs="Arial"/>
        </w:rPr>
        <w:t xml:space="preserve">approach to the </w:t>
      </w:r>
      <w:r w:rsidR="005F5272">
        <w:rPr>
          <w:rFonts w:ascii="Arial" w:eastAsia="Times New Roman" w:hAnsi="Arial" w:cs="Arial"/>
          <w:color w:val="000000"/>
        </w:rPr>
        <w:t>System Development Life</w:t>
      </w:r>
      <w:r w:rsidR="00E87179">
        <w:rPr>
          <w:rFonts w:ascii="Arial" w:eastAsia="Times New Roman" w:hAnsi="Arial" w:cs="Arial"/>
          <w:color w:val="000000"/>
        </w:rPr>
        <w:t xml:space="preserve"> C</w:t>
      </w:r>
      <w:r w:rsidR="005F5272">
        <w:rPr>
          <w:rFonts w:ascii="Arial" w:eastAsia="Times New Roman" w:hAnsi="Arial" w:cs="Arial"/>
          <w:color w:val="000000"/>
        </w:rPr>
        <w:t>ycle (</w:t>
      </w:r>
      <w:r w:rsidR="005F5272" w:rsidRPr="00F15074">
        <w:rPr>
          <w:rFonts w:ascii="Arial" w:eastAsia="Times New Roman" w:hAnsi="Arial" w:cs="Arial"/>
        </w:rPr>
        <w:t>SDLC</w:t>
      </w:r>
      <w:r w:rsidR="005F5272">
        <w:rPr>
          <w:rFonts w:ascii="Arial" w:eastAsia="Times New Roman" w:hAnsi="Arial" w:cs="Arial"/>
        </w:rPr>
        <w:t>)</w:t>
      </w:r>
      <w:r w:rsidR="005F5272" w:rsidRPr="00F15074">
        <w:rPr>
          <w:rFonts w:ascii="Arial" w:eastAsia="Times New Roman" w:hAnsi="Arial" w:cs="Arial"/>
        </w:rPr>
        <w:t xml:space="preserve"> for a multi</w:t>
      </w:r>
      <w:r w:rsidR="00E87179">
        <w:rPr>
          <w:rFonts w:ascii="Arial" w:eastAsia="Times New Roman" w:hAnsi="Arial" w:cs="Arial"/>
        </w:rPr>
        <w:t>-</w:t>
      </w:r>
      <w:r w:rsidR="005F5272" w:rsidRPr="00F15074">
        <w:rPr>
          <w:rFonts w:ascii="Arial" w:eastAsia="Times New Roman" w:hAnsi="Arial" w:cs="Arial"/>
        </w:rPr>
        <w:t>component configurable and customizable technology platform</w:t>
      </w:r>
      <w:r w:rsidR="00E87179">
        <w:rPr>
          <w:rFonts w:ascii="Arial" w:eastAsia="Times New Roman" w:hAnsi="Arial" w:cs="Arial"/>
        </w:rPr>
        <w:t>.</w:t>
      </w:r>
    </w:p>
    <w:p w14:paraId="08864506" w14:textId="77777777" w:rsidR="00F15074" w:rsidRPr="00F15074" w:rsidRDefault="00F15074" w:rsidP="00F15074">
      <w:pPr>
        <w:pStyle w:val="ListParagraph"/>
        <w:spacing w:after="0" w:line="240" w:lineRule="auto"/>
        <w:ind w:left="360" w:hanging="360"/>
        <w:jc w:val="both"/>
        <w:rPr>
          <w:rFonts w:ascii="Arial" w:eastAsia="Times New Roman" w:hAnsi="Arial" w:cs="Arial"/>
        </w:rPr>
      </w:pPr>
    </w:p>
    <w:p w14:paraId="2212AF9A" w14:textId="115B6187" w:rsidR="00F15074" w:rsidRPr="00F15074" w:rsidRDefault="00F15074" w:rsidP="00F15074">
      <w:pPr>
        <w:pStyle w:val="ListParagraph"/>
        <w:spacing w:after="0" w:line="240" w:lineRule="auto"/>
        <w:ind w:left="360" w:hanging="360"/>
        <w:jc w:val="both"/>
        <w:rPr>
          <w:rFonts w:ascii="Arial" w:eastAsia="Times New Roman" w:hAnsi="Arial" w:cs="Arial"/>
        </w:rPr>
      </w:pPr>
      <w:r w:rsidRPr="00F15074">
        <w:rPr>
          <w:rFonts w:ascii="Arial" w:eastAsia="Times New Roman" w:hAnsi="Arial" w:cs="Arial"/>
        </w:rPr>
        <w:t>2.</w:t>
      </w:r>
      <w:r w:rsidR="002D7BFD">
        <w:rPr>
          <w:rFonts w:ascii="Arial" w:eastAsia="Times New Roman" w:hAnsi="Arial" w:cs="Arial"/>
        </w:rPr>
        <w:tab/>
      </w:r>
      <w:r w:rsidRPr="00F15074">
        <w:rPr>
          <w:rFonts w:ascii="Arial" w:eastAsia="Times New Roman" w:hAnsi="Arial" w:cs="Arial"/>
        </w:rPr>
        <w:t xml:space="preserve">The adequacy of the </w:t>
      </w:r>
      <w:r w:rsidR="00605DDC">
        <w:rPr>
          <w:rFonts w:ascii="Arial" w:eastAsia="Times New Roman" w:hAnsi="Arial" w:cs="Arial"/>
        </w:rPr>
        <w:t>Respondent</w:t>
      </w:r>
      <w:r w:rsidRPr="00F15074">
        <w:rPr>
          <w:rFonts w:ascii="Arial" w:eastAsia="Times New Roman" w:hAnsi="Arial" w:cs="Arial"/>
        </w:rPr>
        <w:t xml:space="preserve">’s draft Project Schedule to demonstrate a high-level project timeline for successful management and capability to successfully complete each deliverable. </w:t>
      </w:r>
    </w:p>
    <w:p w14:paraId="41E7782B" w14:textId="77777777" w:rsidR="00F15074" w:rsidRPr="00F15074" w:rsidRDefault="00F15074" w:rsidP="00F15074">
      <w:pPr>
        <w:pStyle w:val="ListParagraph"/>
        <w:spacing w:after="0" w:line="240" w:lineRule="auto"/>
        <w:ind w:left="360" w:hanging="360"/>
        <w:jc w:val="both"/>
        <w:rPr>
          <w:rFonts w:ascii="Arial" w:eastAsia="Times New Roman" w:hAnsi="Arial" w:cs="Arial"/>
        </w:rPr>
      </w:pPr>
    </w:p>
    <w:p w14:paraId="6CF0F0FB" w14:textId="4478A051" w:rsidR="00FF2D53" w:rsidRPr="00F15074" w:rsidRDefault="00F15074" w:rsidP="003A064B">
      <w:pPr>
        <w:pStyle w:val="ListParagraph"/>
        <w:spacing w:after="0" w:line="240" w:lineRule="auto"/>
        <w:ind w:left="360" w:hanging="360"/>
        <w:jc w:val="both"/>
        <w:rPr>
          <w:rFonts w:ascii="Arial" w:eastAsia="Times New Roman" w:hAnsi="Arial" w:cs="Arial"/>
        </w:rPr>
      </w:pPr>
      <w:r w:rsidRPr="00F15074">
        <w:rPr>
          <w:rFonts w:ascii="Arial" w:eastAsia="Times New Roman" w:hAnsi="Arial" w:cs="Arial"/>
        </w:rPr>
        <w:t>3.</w:t>
      </w:r>
      <w:r w:rsidR="002D7BFD">
        <w:rPr>
          <w:rFonts w:ascii="Arial" w:eastAsia="Times New Roman" w:hAnsi="Arial" w:cs="Arial"/>
        </w:rPr>
        <w:tab/>
      </w:r>
      <w:r w:rsidRPr="00F15074">
        <w:rPr>
          <w:rFonts w:ascii="Arial" w:eastAsia="Times New Roman" w:hAnsi="Arial" w:cs="Arial"/>
        </w:rPr>
        <w:t xml:space="preserve">The adequacy of the </w:t>
      </w:r>
      <w:r w:rsidR="00605DDC">
        <w:rPr>
          <w:rFonts w:ascii="Arial" w:eastAsia="Times New Roman" w:hAnsi="Arial" w:cs="Arial"/>
        </w:rPr>
        <w:t>Respondent</w:t>
      </w:r>
      <w:r w:rsidRPr="00F15074">
        <w:rPr>
          <w:rFonts w:ascii="Arial" w:eastAsia="Times New Roman" w:hAnsi="Arial" w:cs="Arial"/>
        </w:rPr>
        <w:t xml:space="preserve">'s experience following third party standards (such as the FX </w:t>
      </w:r>
      <w:r w:rsidR="00400278">
        <w:rPr>
          <w:rFonts w:ascii="Arial" w:eastAsia="Times New Roman" w:hAnsi="Arial" w:cs="Arial"/>
        </w:rPr>
        <w:t xml:space="preserve">Program </w:t>
      </w:r>
      <w:r w:rsidRPr="00F15074">
        <w:rPr>
          <w:rFonts w:ascii="Arial" w:eastAsia="Times New Roman" w:hAnsi="Arial" w:cs="Arial"/>
        </w:rPr>
        <w:t xml:space="preserve">standards included in the </w:t>
      </w:r>
      <w:r w:rsidRPr="009E6147">
        <w:rPr>
          <w:rFonts w:ascii="Arial" w:eastAsia="Times New Roman" w:hAnsi="Arial" w:cs="Arial"/>
          <w:b/>
        </w:rPr>
        <w:t xml:space="preserve">UOC </w:t>
      </w:r>
      <w:r w:rsidR="00D711BF">
        <w:rPr>
          <w:rFonts w:ascii="Arial" w:eastAsia="Times New Roman" w:hAnsi="Arial" w:cs="Arial"/>
          <w:b/>
          <w:bCs/>
        </w:rPr>
        <w:t>P</w:t>
      </w:r>
      <w:r w:rsidRPr="009E6147">
        <w:rPr>
          <w:rFonts w:ascii="Arial" w:eastAsia="Times New Roman" w:hAnsi="Arial" w:cs="Arial"/>
          <w:b/>
          <w:bCs/>
        </w:rPr>
        <w:t xml:space="preserve">roposal </w:t>
      </w:r>
      <w:r w:rsidR="00D711BF">
        <w:rPr>
          <w:rFonts w:ascii="Arial" w:eastAsia="Times New Roman" w:hAnsi="Arial" w:cs="Arial"/>
          <w:b/>
          <w:bCs/>
        </w:rPr>
        <w:t>L</w:t>
      </w:r>
      <w:r w:rsidRPr="009E6147">
        <w:rPr>
          <w:rFonts w:ascii="Arial" w:eastAsia="Times New Roman" w:hAnsi="Arial" w:cs="Arial"/>
          <w:b/>
          <w:bCs/>
        </w:rPr>
        <w:t>ibrary</w:t>
      </w:r>
      <w:r w:rsidRPr="00F15074">
        <w:rPr>
          <w:rFonts w:ascii="Arial" w:eastAsia="Times New Roman" w:hAnsi="Arial" w:cs="Arial"/>
        </w:rPr>
        <w:t>)</w:t>
      </w:r>
      <w:r w:rsidR="00FF2D53">
        <w:rPr>
          <w:rFonts w:ascii="Arial" w:eastAsia="Times New Roman" w:hAnsi="Arial" w:cs="Arial"/>
        </w:rPr>
        <w:t>.</w:t>
      </w:r>
    </w:p>
    <w:p w14:paraId="12B2C036" w14:textId="62AB1685" w:rsidR="00F15074" w:rsidRPr="00C87331" w:rsidRDefault="00F15074" w:rsidP="003A064B">
      <w:pPr>
        <w:pStyle w:val="ListParagraph"/>
        <w:spacing w:after="0" w:line="240" w:lineRule="auto"/>
        <w:ind w:left="360" w:hanging="360"/>
        <w:jc w:val="both"/>
      </w:pPr>
    </w:p>
    <w:p w14:paraId="75C8F2D2" w14:textId="627EC4E7" w:rsidR="00FF2D53" w:rsidRDefault="002C78AB" w:rsidP="00FF2D53">
      <w:pPr>
        <w:pStyle w:val="ListParagraph"/>
        <w:spacing w:after="0" w:line="240" w:lineRule="auto"/>
        <w:ind w:left="360" w:hanging="360"/>
        <w:jc w:val="both"/>
        <w:rPr>
          <w:rFonts w:ascii="Arial" w:eastAsia="Times New Roman" w:hAnsi="Arial" w:cs="Arial"/>
        </w:rPr>
      </w:pPr>
      <w:r>
        <w:rPr>
          <w:rFonts w:ascii="Arial" w:eastAsia="Times New Roman" w:hAnsi="Arial" w:cs="Arial"/>
        </w:rPr>
        <w:t>4</w:t>
      </w:r>
      <w:r w:rsidR="00745EDC">
        <w:rPr>
          <w:rFonts w:ascii="Arial" w:eastAsia="Times New Roman" w:hAnsi="Arial" w:cs="Arial"/>
        </w:rPr>
        <w:t>.</w:t>
      </w:r>
      <w:r w:rsidR="00745EDC">
        <w:rPr>
          <w:rFonts w:ascii="Arial" w:eastAsia="Times New Roman" w:hAnsi="Arial" w:cs="Arial"/>
        </w:rPr>
        <w:tab/>
      </w:r>
      <w:r w:rsidR="00A865C5">
        <w:rPr>
          <w:rFonts w:ascii="Arial" w:eastAsia="Times New Roman" w:hAnsi="Arial" w:cs="Arial"/>
        </w:rPr>
        <w:t xml:space="preserve">The adequacy of the Respondent’s experience and demonstrated ability to </w:t>
      </w:r>
      <w:r w:rsidR="006D1BF3">
        <w:rPr>
          <w:rFonts w:ascii="Arial" w:eastAsia="Times New Roman" w:hAnsi="Arial" w:cs="Arial"/>
        </w:rPr>
        <w:t>successfully</w:t>
      </w:r>
      <w:r w:rsidR="00F15074" w:rsidRPr="00F15074">
        <w:rPr>
          <w:rFonts w:ascii="Arial" w:eastAsia="Times New Roman" w:hAnsi="Arial" w:cs="Arial"/>
        </w:rPr>
        <w:t xml:space="preserve"> deliver in a multi</w:t>
      </w:r>
      <w:r w:rsidR="00D711BF">
        <w:rPr>
          <w:rFonts w:ascii="Arial" w:eastAsia="Times New Roman" w:hAnsi="Arial" w:cs="Arial"/>
        </w:rPr>
        <w:t>-</w:t>
      </w:r>
      <w:r w:rsidR="00F15074" w:rsidRPr="00F15074">
        <w:rPr>
          <w:rFonts w:ascii="Arial" w:eastAsia="Times New Roman" w:hAnsi="Arial" w:cs="Arial"/>
        </w:rPr>
        <w:t>vendor and multi</w:t>
      </w:r>
      <w:r w:rsidR="00D711BF">
        <w:rPr>
          <w:rFonts w:ascii="Arial" w:eastAsia="Times New Roman" w:hAnsi="Arial" w:cs="Arial"/>
        </w:rPr>
        <w:t>-</w:t>
      </w:r>
      <w:r w:rsidR="00F15074" w:rsidRPr="00F15074">
        <w:rPr>
          <w:rFonts w:ascii="Arial" w:eastAsia="Times New Roman" w:hAnsi="Arial" w:cs="Arial"/>
        </w:rPr>
        <w:t>agency environment</w:t>
      </w:r>
      <w:r w:rsidR="00FF2D53">
        <w:rPr>
          <w:rFonts w:ascii="Arial" w:eastAsia="Times New Roman" w:hAnsi="Arial" w:cs="Arial"/>
        </w:rPr>
        <w:t>.</w:t>
      </w:r>
    </w:p>
    <w:p w14:paraId="6E84926F" w14:textId="77AAFD6B" w:rsidR="00F15074" w:rsidRPr="00F15074" w:rsidRDefault="00F15074" w:rsidP="009E6147">
      <w:pPr>
        <w:pStyle w:val="ListParagraph"/>
        <w:spacing w:after="0" w:line="240" w:lineRule="auto"/>
        <w:ind w:left="360" w:hanging="360"/>
        <w:jc w:val="both"/>
        <w:rPr>
          <w:rFonts w:ascii="Arial" w:eastAsia="Times New Roman" w:hAnsi="Arial" w:cs="Arial"/>
        </w:rPr>
      </w:pPr>
      <w:r w:rsidRPr="00F15074">
        <w:rPr>
          <w:rFonts w:ascii="Arial" w:eastAsia="Times New Roman" w:hAnsi="Arial" w:cs="Arial"/>
        </w:rPr>
        <w:t xml:space="preserve"> </w:t>
      </w:r>
    </w:p>
    <w:p w14:paraId="4B28F92D" w14:textId="62945CA6" w:rsidR="00E10FBF" w:rsidRPr="00FA028A" w:rsidRDefault="00A865C5" w:rsidP="009E6147">
      <w:pPr>
        <w:pStyle w:val="ListParagraph"/>
        <w:spacing w:after="0" w:line="240" w:lineRule="auto"/>
        <w:ind w:left="360" w:hanging="360"/>
        <w:jc w:val="both"/>
      </w:pPr>
      <w:r>
        <w:rPr>
          <w:rFonts w:ascii="Arial" w:eastAsia="Times New Roman" w:hAnsi="Arial" w:cs="Arial"/>
        </w:rPr>
        <w:t>5.</w:t>
      </w:r>
      <w:r w:rsidR="00745EDC">
        <w:rPr>
          <w:rFonts w:ascii="Arial" w:eastAsia="Times New Roman" w:hAnsi="Arial" w:cs="Arial"/>
        </w:rPr>
        <w:tab/>
      </w:r>
      <w:r>
        <w:rPr>
          <w:rFonts w:ascii="Arial" w:eastAsia="Times New Roman" w:hAnsi="Arial" w:cs="Arial"/>
        </w:rPr>
        <w:t>The demonstrated abil</w:t>
      </w:r>
      <w:r w:rsidR="00162B02">
        <w:rPr>
          <w:rFonts w:ascii="Arial" w:eastAsia="Times New Roman" w:hAnsi="Arial" w:cs="Arial"/>
        </w:rPr>
        <w:t xml:space="preserve">ity of the Respondent to </w:t>
      </w:r>
      <w:r w:rsidR="00F15074" w:rsidRPr="00F15074">
        <w:rPr>
          <w:rFonts w:ascii="Arial" w:eastAsia="Times New Roman" w:hAnsi="Arial" w:cs="Arial"/>
        </w:rPr>
        <w:t xml:space="preserve">effectively manage multiple contact center teams including UOC </w:t>
      </w:r>
      <w:r w:rsidR="00162B02">
        <w:rPr>
          <w:rFonts w:ascii="Arial" w:eastAsia="Times New Roman" w:hAnsi="Arial" w:cs="Arial"/>
        </w:rPr>
        <w:t>V</w:t>
      </w:r>
      <w:r w:rsidR="00F15074" w:rsidRPr="00F15074">
        <w:rPr>
          <w:rFonts w:ascii="Arial" w:eastAsia="Times New Roman" w:hAnsi="Arial" w:cs="Arial"/>
        </w:rPr>
        <w:t xml:space="preserve">endor, </w:t>
      </w:r>
      <w:proofErr w:type="gramStart"/>
      <w:r w:rsidR="00F15074" w:rsidRPr="00F15074">
        <w:rPr>
          <w:rFonts w:ascii="Arial" w:eastAsia="Times New Roman" w:hAnsi="Arial" w:cs="Arial"/>
        </w:rPr>
        <w:t>subcontractor</w:t>
      </w:r>
      <w:proofErr w:type="gramEnd"/>
      <w:r w:rsidR="00F15074" w:rsidRPr="00F15074">
        <w:rPr>
          <w:rFonts w:ascii="Arial" w:eastAsia="Times New Roman" w:hAnsi="Arial" w:cs="Arial"/>
        </w:rPr>
        <w:t xml:space="preserve"> and Agency staff</w:t>
      </w:r>
      <w:r w:rsidR="00FA028A">
        <w:rPr>
          <w:rFonts w:ascii="Arial" w:eastAsia="Times New Roman" w:hAnsi="Arial" w:cs="Arial"/>
        </w:rPr>
        <w:t>.</w:t>
      </w:r>
      <w:r w:rsidR="00F15074" w:rsidRPr="00F15074">
        <w:rPr>
          <w:rFonts w:ascii="Arial" w:eastAsia="Times New Roman" w:hAnsi="Arial" w:cs="Arial"/>
        </w:rPr>
        <w:t xml:space="preserve"> </w:t>
      </w:r>
    </w:p>
    <w:p w14:paraId="7DEC09F6" w14:textId="77777777" w:rsidR="00E10FBF" w:rsidRPr="00986730" w:rsidRDefault="00E10FBF" w:rsidP="00E10FBF">
      <w:pPr>
        <w:spacing w:after="0" w:line="240" w:lineRule="auto"/>
        <w:jc w:val="both"/>
        <w:rPr>
          <w:rFonts w:ascii="Arial" w:eastAsia="Times New Roman" w:hAnsi="Arial" w:cs="Arial"/>
        </w:rPr>
      </w:pPr>
    </w:p>
    <w:p w14:paraId="6AADE1BC" w14:textId="2E1BCB71" w:rsidR="00637DBC" w:rsidRPr="009E6147" w:rsidRDefault="00E10FBF" w:rsidP="00E10FBF">
      <w:pPr>
        <w:spacing w:after="0" w:line="240" w:lineRule="auto"/>
        <w:jc w:val="both"/>
        <w:rPr>
          <w:rFonts w:ascii="Arial" w:eastAsia="Times New Roman" w:hAnsi="Arial" w:cs="Arial"/>
          <w:b/>
        </w:rPr>
      </w:pPr>
      <w:r w:rsidRPr="00DB747E">
        <w:rPr>
          <w:rFonts w:ascii="Arial" w:eastAsia="Times New Roman" w:hAnsi="Arial" w:cs="Arial"/>
          <w:b/>
        </w:rPr>
        <w:t>Score:</w:t>
      </w:r>
      <w:r w:rsidRPr="00DB747E">
        <w:rPr>
          <w:rFonts w:ascii="Arial" w:eastAsia="Times New Roman" w:hAnsi="Arial" w:cs="Arial"/>
        </w:rPr>
        <w:t xml:space="preserve"> </w:t>
      </w:r>
      <w:r w:rsidRPr="009E6147">
        <w:rPr>
          <w:rFonts w:ascii="Arial" w:eastAsia="Times New Roman" w:hAnsi="Arial" w:cs="Arial"/>
          <w:b/>
        </w:rPr>
        <w:t xml:space="preserve">This Section is worth a maximum of </w:t>
      </w:r>
      <w:r w:rsidR="00162B02">
        <w:rPr>
          <w:rFonts w:ascii="Arial" w:eastAsia="Times New Roman" w:hAnsi="Arial" w:cs="Arial"/>
          <w:b/>
        </w:rPr>
        <w:t>2</w:t>
      </w:r>
      <w:r w:rsidR="00F15074" w:rsidRPr="003B7F0D">
        <w:rPr>
          <w:rFonts w:ascii="Arial" w:eastAsia="Times New Roman" w:hAnsi="Arial" w:cs="Arial"/>
          <w:b/>
        </w:rPr>
        <w:t>5</w:t>
      </w:r>
      <w:r w:rsidRPr="003B7F0D">
        <w:rPr>
          <w:rFonts w:ascii="Arial" w:eastAsia="Times New Roman" w:hAnsi="Arial" w:cs="Arial"/>
          <w:b/>
        </w:rPr>
        <w:t xml:space="preserve"> </w:t>
      </w:r>
      <w:r w:rsidRPr="009E6147">
        <w:rPr>
          <w:rFonts w:ascii="Arial" w:eastAsia="Times New Roman" w:hAnsi="Arial" w:cs="Arial"/>
          <w:b/>
        </w:rPr>
        <w:t xml:space="preserve">raw points with each of the above </w:t>
      </w:r>
      <w:r w:rsidR="001A2A2F">
        <w:rPr>
          <w:rFonts w:ascii="Arial" w:eastAsia="Times New Roman" w:hAnsi="Arial" w:cs="Arial"/>
          <w:b/>
        </w:rPr>
        <w:t>criteria</w:t>
      </w:r>
      <w:r w:rsidRPr="009E6147">
        <w:rPr>
          <w:rFonts w:ascii="Arial" w:eastAsia="Times New Roman" w:hAnsi="Arial" w:cs="Arial"/>
          <w:b/>
        </w:rPr>
        <w:t xml:space="preserve"> being worth a maximum of 5 points each.</w:t>
      </w:r>
    </w:p>
    <w:p w14:paraId="21506F9A" w14:textId="77777777" w:rsidR="006B3533" w:rsidRDefault="006B3533" w:rsidP="006B3533">
      <w:pPr>
        <w:spacing w:after="0" w:line="240" w:lineRule="auto"/>
        <w:jc w:val="center"/>
        <w:rPr>
          <w:rFonts w:ascii="Arial" w:eastAsia="Times New Roman" w:hAnsi="Arial" w:cs="Arial"/>
          <w:b/>
        </w:rPr>
      </w:pPr>
    </w:p>
    <w:p w14:paraId="2749919E" w14:textId="77777777" w:rsidR="006B3533" w:rsidRDefault="006B3533" w:rsidP="006B3533">
      <w:pPr>
        <w:spacing w:after="0" w:line="240" w:lineRule="auto"/>
        <w:jc w:val="center"/>
        <w:rPr>
          <w:rFonts w:ascii="Arial" w:eastAsia="Times New Roman" w:hAnsi="Arial" w:cs="Arial"/>
          <w:b/>
        </w:rPr>
      </w:pPr>
    </w:p>
    <w:p w14:paraId="459E8474" w14:textId="58C561E6" w:rsidR="006B3533" w:rsidRDefault="006B3533" w:rsidP="006B3533">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634721AB" w14:textId="4C6424CD" w:rsidR="00E10FBF" w:rsidRDefault="006B3533" w:rsidP="006B3533">
      <w:pPr>
        <w:spacing w:after="0" w:line="240" w:lineRule="auto"/>
        <w:jc w:val="both"/>
        <w:rPr>
          <w:rFonts w:ascii="Arial" w:eastAsia="Times New Roman" w:hAnsi="Arial" w:cs="Arial"/>
        </w:rPr>
      </w:pPr>
      <w:r>
        <w:rPr>
          <w:rFonts w:ascii="Arial" w:eastAsia="Times New Roman" w:hAnsi="Arial" w:cs="Arial"/>
          <w:b/>
        </w:rPr>
        <w:br w:type="column"/>
      </w:r>
      <w:r w:rsidR="00E10FBF" w:rsidRPr="00986730">
        <w:rPr>
          <w:rFonts w:ascii="Arial" w:eastAsia="Times New Roman" w:hAnsi="Arial" w:cs="Arial"/>
        </w:rPr>
        <w:lastRenderedPageBreak/>
        <w:t xml:space="preserve"> </w:t>
      </w:r>
    </w:p>
    <w:p w14:paraId="1092937B" w14:textId="6E4BB0F4" w:rsidR="00637DBC" w:rsidRDefault="00605DDC" w:rsidP="00637DBC">
      <w:pPr>
        <w:spacing w:after="0" w:line="240" w:lineRule="auto"/>
        <w:rPr>
          <w:rFonts w:ascii="Arial" w:hAnsi="Arial" w:cs="Arial"/>
          <w:b/>
          <w:sz w:val="28"/>
          <w:szCs w:val="28"/>
        </w:rPr>
      </w:pPr>
      <w:r>
        <w:rPr>
          <w:rFonts w:ascii="Arial" w:hAnsi="Arial" w:cs="Arial"/>
          <w:b/>
          <w:sz w:val="28"/>
          <w:szCs w:val="28"/>
        </w:rPr>
        <w:t>Respondent</w:t>
      </w:r>
      <w:r w:rsidR="00637DBC" w:rsidRPr="00631345">
        <w:rPr>
          <w:rFonts w:ascii="Arial" w:hAnsi="Arial" w:cs="Arial"/>
          <w:b/>
          <w:sz w:val="28"/>
          <w:szCs w:val="28"/>
        </w:rPr>
        <w:t xml:space="preserve"> Name: </w:t>
      </w:r>
      <w:r w:rsidR="00637DBC" w:rsidRPr="00631345">
        <w:rPr>
          <w:rFonts w:ascii="Arial" w:hAnsi="Arial" w:cs="Arial"/>
          <w:sz w:val="28"/>
          <w:szCs w:val="28"/>
        </w:rPr>
        <w:fldChar w:fldCharType="begin">
          <w:ffData>
            <w:name w:val="Text2"/>
            <w:enabled/>
            <w:calcOnExit w:val="0"/>
            <w:textInput/>
          </w:ffData>
        </w:fldChar>
      </w:r>
      <w:r w:rsidR="00637DBC" w:rsidRPr="00631345">
        <w:rPr>
          <w:rFonts w:ascii="Arial" w:hAnsi="Arial" w:cs="Arial"/>
          <w:sz w:val="28"/>
          <w:szCs w:val="28"/>
        </w:rPr>
        <w:instrText xml:space="preserve"> FORMTEXT </w:instrText>
      </w:r>
      <w:r w:rsidR="00637DBC" w:rsidRPr="00631345">
        <w:rPr>
          <w:rFonts w:ascii="Arial" w:hAnsi="Arial" w:cs="Arial"/>
          <w:sz w:val="28"/>
          <w:szCs w:val="28"/>
        </w:rPr>
      </w:r>
      <w:r w:rsidR="00637DBC" w:rsidRPr="00631345">
        <w:rPr>
          <w:rFonts w:ascii="Arial" w:hAnsi="Arial" w:cs="Arial"/>
          <w:sz w:val="28"/>
          <w:szCs w:val="28"/>
        </w:rPr>
        <w:fldChar w:fldCharType="separate"/>
      </w:r>
      <w:r w:rsidR="00637DBC">
        <w:rPr>
          <w:rFonts w:ascii="Arial" w:hAnsi="Arial" w:cs="Arial"/>
          <w:sz w:val="28"/>
          <w:szCs w:val="28"/>
        </w:rPr>
        <w:t> </w:t>
      </w:r>
      <w:r w:rsidR="00637DBC">
        <w:rPr>
          <w:rFonts w:ascii="Arial" w:hAnsi="Arial" w:cs="Arial"/>
          <w:sz w:val="28"/>
          <w:szCs w:val="28"/>
        </w:rPr>
        <w:t> </w:t>
      </w:r>
      <w:r w:rsidR="00637DBC">
        <w:rPr>
          <w:rFonts w:ascii="Arial" w:hAnsi="Arial" w:cs="Arial"/>
          <w:sz w:val="28"/>
          <w:szCs w:val="28"/>
        </w:rPr>
        <w:t> </w:t>
      </w:r>
      <w:r w:rsidR="00637DBC">
        <w:rPr>
          <w:rFonts w:ascii="Arial" w:hAnsi="Arial" w:cs="Arial"/>
          <w:sz w:val="28"/>
          <w:szCs w:val="28"/>
        </w:rPr>
        <w:t> </w:t>
      </w:r>
      <w:r w:rsidR="00637DBC">
        <w:rPr>
          <w:rFonts w:ascii="Arial" w:hAnsi="Arial" w:cs="Arial"/>
          <w:sz w:val="28"/>
          <w:szCs w:val="28"/>
        </w:rPr>
        <w:t> </w:t>
      </w:r>
      <w:r w:rsidR="00637DBC" w:rsidRPr="00631345">
        <w:rPr>
          <w:rFonts w:ascii="Arial" w:hAnsi="Arial" w:cs="Arial"/>
          <w:sz w:val="28"/>
          <w:szCs w:val="28"/>
        </w:rPr>
        <w:fldChar w:fldCharType="end"/>
      </w:r>
    </w:p>
    <w:p w14:paraId="62309C30" w14:textId="77777777" w:rsidR="00637DBC" w:rsidRPr="00631345" w:rsidRDefault="00637DBC" w:rsidP="00637DBC">
      <w:pPr>
        <w:spacing w:after="0" w:line="240" w:lineRule="auto"/>
        <w:rPr>
          <w:rFonts w:ascii="Arial" w:eastAsia="Times New Roman" w:hAnsi="Arial" w:cs="Arial"/>
          <w:b/>
        </w:rPr>
      </w:pPr>
    </w:p>
    <w:p w14:paraId="7DE4DAB7" w14:textId="77777777" w:rsidR="00637DBC" w:rsidRPr="000271A1" w:rsidRDefault="00637DBC" w:rsidP="00637DBC">
      <w:pPr>
        <w:spacing w:after="0" w:line="240" w:lineRule="auto"/>
        <w:ind w:left="60"/>
        <w:contextualSpacing/>
        <w:rPr>
          <w:rFonts w:ascii="Arial" w:eastAsia="MS Mincho" w:hAnsi="Arial" w:cs="Arial"/>
          <w:b/>
          <w:sz w:val="28"/>
          <w:szCs w:val="28"/>
        </w:rPr>
      </w:pPr>
    </w:p>
    <w:p w14:paraId="4FA7934B" w14:textId="7BEAFBC4" w:rsidR="00637DBC" w:rsidRPr="00B31106" w:rsidRDefault="00637DBC" w:rsidP="00637DBC">
      <w:pPr>
        <w:spacing w:after="0" w:line="240" w:lineRule="auto"/>
        <w:contextualSpacing/>
        <w:jc w:val="both"/>
        <w:rPr>
          <w:rFonts w:ascii="Arial" w:eastAsia="MS Mincho" w:hAnsi="Arial" w:cs="Arial"/>
          <w:b/>
          <w:sz w:val="28"/>
          <w:szCs w:val="28"/>
          <w:u w:val="single"/>
        </w:rPr>
      </w:pPr>
      <w:r w:rsidRPr="56B1D0E0">
        <w:rPr>
          <w:rFonts w:ascii="Arial" w:eastAsia="MS Mincho" w:hAnsi="Arial" w:cs="Arial"/>
          <w:b/>
          <w:sz w:val="28"/>
          <w:szCs w:val="28"/>
          <w:u w:val="single"/>
        </w:rPr>
        <w:t>SRC</w:t>
      </w:r>
      <w:r w:rsidR="00B468A0">
        <w:rPr>
          <w:rFonts w:ascii="Arial" w:eastAsia="MS Mincho" w:hAnsi="Arial" w:cs="Arial"/>
          <w:b/>
          <w:sz w:val="28"/>
          <w:szCs w:val="28"/>
          <w:u w:val="single"/>
        </w:rPr>
        <w:t xml:space="preserve"> </w:t>
      </w:r>
      <w:r w:rsidRPr="56B1D0E0">
        <w:rPr>
          <w:rFonts w:ascii="Arial" w:eastAsia="MS Mincho" w:hAnsi="Arial" w:cs="Arial"/>
          <w:b/>
          <w:sz w:val="28"/>
          <w:szCs w:val="28"/>
          <w:u w:val="single"/>
        </w:rPr>
        <w:t>#9 – DISASTER RECOVERY AND BUSINESS CONTINUITY</w:t>
      </w:r>
    </w:p>
    <w:p w14:paraId="6ACA84FA" w14:textId="77777777" w:rsidR="00637DBC" w:rsidRDefault="00637DBC" w:rsidP="00637DBC">
      <w:pPr>
        <w:spacing w:after="0" w:line="240" w:lineRule="auto"/>
        <w:contextualSpacing/>
        <w:jc w:val="both"/>
        <w:rPr>
          <w:rFonts w:ascii="Arial" w:eastAsia="MS Mincho" w:hAnsi="Arial" w:cs="Arial"/>
          <w:b/>
          <w:sz w:val="28"/>
        </w:rPr>
      </w:pPr>
    </w:p>
    <w:p w14:paraId="29DC8767" w14:textId="4222DCCB" w:rsidR="00172AF0" w:rsidRDefault="00670A0C" w:rsidP="00CF1FB8">
      <w:pPr>
        <w:spacing w:after="0" w:line="240" w:lineRule="auto"/>
        <w:jc w:val="both"/>
        <w:rPr>
          <w:rFonts w:ascii="Arial" w:eastAsia="Times New Roman" w:hAnsi="Arial" w:cs="Arial"/>
          <w:color w:val="000000"/>
        </w:rPr>
      </w:pPr>
      <w:r w:rsidRPr="00670A0C">
        <w:rPr>
          <w:rFonts w:ascii="Arial" w:eastAsia="Times New Roman" w:hAnsi="Arial" w:cs="Arial"/>
          <w:color w:val="000000"/>
        </w:rPr>
        <w:t xml:space="preserve">The </w:t>
      </w:r>
      <w:r w:rsidR="00605DDC">
        <w:rPr>
          <w:rFonts w:ascii="Arial" w:eastAsia="Times New Roman" w:hAnsi="Arial" w:cs="Arial"/>
          <w:color w:val="000000"/>
        </w:rPr>
        <w:t>Respondent</w:t>
      </w:r>
      <w:r w:rsidRPr="00670A0C">
        <w:rPr>
          <w:rFonts w:ascii="Arial" w:eastAsia="Times New Roman" w:hAnsi="Arial" w:cs="Arial"/>
          <w:color w:val="000000"/>
        </w:rPr>
        <w:t xml:space="preserve"> shall demonstrate its capability and approach to meet</w:t>
      </w:r>
      <w:r>
        <w:rPr>
          <w:rFonts w:ascii="Arial" w:eastAsia="Times New Roman" w:hAnsi="Arial" w:cs="Arial"/>
          <w:color w:val="000000"/>
        </w:rPr>
        <w:t>ing</w:t>
      </w:r>
      <w:r w:rsidRPr="00670A0C">
        <w:rPr>
          <w:rFonts w:ascii="Arial" w:eastAsia="Times New Roman" w:hAnsi="Arial" w:cs="Arial"/>
          <w:color w:val="000000"/>
        </w:rPr>
        <w:t xml:space="preserve"> the </w:t>
      </w:r>
      <w:r w:rsidR="00CA0BE8">
        <w:rPr>
          <w:rFonts w:ascii="Arial" w:eastAsia="Times New Roman" w:hAnsi="Arial" w:cs="Arial"/>
          <w:color w:val="000000"/>
        </w:rPr>
        <w:t xml:space="preserve">disaster recovery and business continuity </w:t>
      </w:r>
      <w:r w:rsidRPr="00670A0C">
        <w:rPr>
          <w:rFonts w:ascii="Arial" w:eastAsia="Times New Roman" w:hAnsi="Arial" w:cs="Arial"/>
          <w:color w:val="000000"/>
        </w:rPr>
        <w:t>requirements described in</w:t>
      </w:r>
      <w:r w:rsidR="00172AF0">
        <w:rPr>
          <w:rFonts w:ascii="Arial" w:eastAsia="Times New Roman" w:hAnsi="Arial" w:cs="Arial"/>
          <w:color w:val="000000"/>
        </w:rPr>
        <w:t xml:space="preserve">: </w:t>
      </w:r>
    </w:p>
    <w:p w14:paraId="4E7D2D04" w14:textId="77777777" w:rsidR="00563742" w:rsidRDefault="00563742" w:rsidP="00CF1FB8">
      <w:pPr>
        <w:spacing w:after="0" w:line="240" w:lineRule="auto"/>
        <w:jc w:val="both"/>
        <w:rPr>
          <w:rFonts w:ascii="Arial" w:eastAsia="Times New Roman" w:hAnsi="Arial" w:cs="Arial"/>
          <w:color w:val="000000"/>
        </w:rPr>
      </w:pPr>
    </w:p>
    <w:p w14:paraId="6FFC9F5E" w14:textId="6D0434AF" w:rsidR="00D1038C" w:rsidRDefault="00670A0C" w:rsidP="00563742">
      <w:pPr>
        <w:pStyle w:val="ListParagraph"/>
        <w:numPr>
          <w:ilvl w:val="0"/>
          <w:numId w:val="31"/>
        </w:numPr>
        <w:spacing w:after="0" w:line="240" w:lineRule="auto"/>
        <w:ind w:left="360"/>
        <w:jc w:val="both"/>
        <w:rPr>
          <w:rFonts w:ascii="Arial" w:eastAsia="Times New Roman" w:hAnsi="Arial" w:cs="Arial"/>
          <w:color w:val="000000"/>
        </w:rPr>
      </w:pPr>
      <w:r w:rsidRPr="00172AF0">
        <w:rPr>
          <w:rFonts w:ascii="Arial" w:eastAsia="Times New Roman" w:hAnsi="Arial" w:cs="Arial"/>
          <w:color w:val="000000"/>
        </w:rPr>
        <w:t xml:space="preserve">Attachment </w:t>
      </w:r>
      <w:r w:rsidR="00F93720">
        <w:rPr>
          <w:rFonts w:ascii="Arial" w:eastAsia="Times New Roman" w:hAnsi="Arial" w:cs="Arial"/>
          <w:color w:val="000000"/>
        </w:rPr>
        <w:t>B-2</w:t>
      </w:r>
      <w:r w:rsidRPr="00172AF0">
        <w:rPr>
          <w:rFonts w:ascii="Arial" w:eastAsia="Times New Roman" w:hAnsi="Arial" w:cs="Arial"/>
          <w:color w:val="000000"/>
        </w:rPr>
        <w:t xml:space="preserve">, Scope of Services, </w:t>
      </w:r>
      <w:r w:rsidR="00B61AA4">
        <w:rPr>
          <w:rFonts w:ascii="Arial" w:eastAsia="Times New Roman" w:hAnsi="Arial" w:cs="Arial"/>
          <w:color w:val="000000"/>
        </w:rPr>
        <w:t xml:space="preserve">Section </w:t>
      </w:r>
      <w:r w:rsidR="009A591C">
        <w:rPr>
          <w:rFonts w:ascii="Arial" w:eastAsia="Times New Roman" w:hAnsi="Arial" w:cs="Arial"/>
          <w:color w:val="000000"/>
        </w:rPr>
        <w:t>B.</w:t>
      </w:r>
      <w:r w:rsidR="00D1038C">
        <w:rPr>
          <w:rFonts w:ascii="Arial" w:eastAsia="Times New Roman" w:hAnsi="Arial" w:cs="Arial"/>
          <w:color w:val="000000"/>
        </w:rPr>
        <w:t xml:space="preserve">8.3 </w:t>
      </w:r>
      <w:r w:rsidR="00B06A23">
        <w:rPr>
          <w:rFonts w:ascii="Arial" w:eastAsia="Times New Roman" w:hAnsi="Arial" w:cs="Arial"/>
          <w:color w:val="000000"/>
        </w:rPr>
        <w:t>– Disaster Recovery</w:t>
      </w:r>
      <w:r w:rsidR="00731BBA">
        <w:rPr>
          <w:rFonts w:ascii="Arial" w:eastAsia="Times New Roman" w:hAnsi="Arial" w:cs="Arial"/>
          <w:color w:val="000000"/>
        </w:rPr>
        <w:t xml:space="preserve"> and Business Continuity</w:t>
      </w:r>
    </w:p>
    <w:p w14:paraId="386785CC" w14:textId="536E71BA" w:rsidR="00731BBA" w:rsidRDefault="00731BBA" w:rsidP="00563742">
      <w:pPr>
        <w:pStyle w:val="ListParagraph"/>
        <w:numPr>
          <w:ilvl w:val="0"/>
          <w:numId w:val="31"/>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Attachment </w:t>
      </w:r>
      <w:r w:rsidR="00F93720">
        <w:rPr>
          <w:rFonts w:ascii="Arial" w:eastAsia="Times New Roman" w:hAnsi="Arial" w:cs="Arial"/>
          <w:color w:val="000000"/>
        </w:rPr>
        <w:t>B-2</w:t>
      </w:r>
      <w:r>
        <w:rPr>
          <w:rFonts w:ascii="Arial" w:eastAsia="Times New Roman" w:hAnsi="Arial" w:cs="Arial"/>
          <w:color w:val="000000"/>
        </w:rPr>
        <w:t xml:space="preserve">, Scope of Services, Section </w:t>
      </w:r>
      <w:r w:rsidR="009A591C">
        <w:rPr>
          <w:rFonts w:ascii="Arial" w:eastAsia="Times New Roman" w:hAnsi="Arial" w:cs="Arial"/>
          <w:color w:val="000000"/>
        </w:rPr>
        <w:t>B.</w:t>
      </w:r>
      <w:r>
        <w:rPr>
          <w:rFonts w:ascii="Arial" w:eastAsia="Times New Roman" w:hAnsi="Arial" w:cs="Arial"/>
          <w:color w:val="000000"/>
        </w:rPr>
        <w:t xml:space="preserve">10.1 </w:t>
      </w:r>
      <w:r w:rsidR="00A1713D">
        <w:rPr>
          <w:rFonts w:ascii="Arial" w:eastAsia="Times New Roman" w:hAnsi="Arial" w:cs="Arial"/>
          <w:color w:val="000000"/>
        </w:rPr>
        <w:t>–</w:t>
      </w:r>
      <w:r>
        <w:rPr>
          <w:rFonts w:ascii="Arial" w:eastAsia="Times New Roman" w:hAnsi="Arial" w:cs="Arial"/>
          <w:color w:val="000000"/>
        </w:rPr>
        <w:t xml:space="preserve"> </w:t>
      </w:r>
      <w:r w:rsidR="00A1713D">
        <w:rPr>
          <w:rFonts w:ascii="Arial" w:eastAsia="Times New Roman" w:hAnsi="Arial" w:cs="Arial"/>
          <w:color w:val="000000"/>
        </w:rPr>
        <w:t>Operations and Maintenance Phase Requirements</w:t>
      </w:r>
    </w:p>
    <w:p w14:paraId="78373B67" w14:textId="27834307" w:rsidR="00A1713D" w:rsidRDefault="00A1713D" w:rsidP="00563742">
      <w:pPr>
        <w:pStyle w:val="ListParagraph"/>
        <w:numPr>
          <w:ilvl w:val="0"/>
          <w:numId w:val="31"/>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Attachment </w:t>
      </w:r>
      <w:r w:rsidR="00F93720">
        <w:rPr>
          <w:rFonts w:ascii="Arial" w:eastAsia="Times New Roman" w:hAnsi="Arial" w:cs="Arial"/>
          <w:color w:val="000000"/>
        </w:rPr>
        <w:t>B-2</w:t>
      </w:r>
      <w:r>
        <w:rPr>
          <w:rFonts w:ascii="Arial" w:eastAsia="Times New Roman" w:hAnsi="Arial" w:cs="Arial"/>
          <w:color w:val="000000"/>
        </w:rPr>
        <w:t xml:space="preserve">, Scope of Services, Section </w:t>
      </w:r>
      <w:r w:rsidR="009A591C">
        <w:rPr>
          <w:rFonts w:ascii="Arial" w:eastAsia="Times New Roman" w:hAnsi="Arial" w:cs="Arial"/>
          <w:color w:val="000000"/>
        </w:rPr>
        <w:t>B.</w:t>
      </w:r>
      <w:r w:rsidR="00BB076B" w:rsidRPr="00FC34C6">
        <w:rPr>
          <w:rFonts w:ascii="Arial" w:eastAsia="Times New Roman" w:hAnsi="Arial" w:cs="Arial"/>
          <w:color w:val="000000"/>
        </w:rPr>
        <w:t>14</w:t>
      </w:r>
      <w:r w:rsidR="00BB076B">
        <w:rPr>
          <w:rFonts w:ascii="Arial" w:eastAsia="Times New Roman" w:hAnsi="Arial" w:cs="Arial"/>
          <w:color w:val="000000"/>
        </w:rPr>
        <w:t xml:space="preserve"> </w:t>
      </w:r>
      <w:r w:rsidR="00C54A94">
        <w:rPr>
          <w:rFonts w:ascii="Arial" w:eastAsia="Times New Roman" w:hAnsi="Arial" w:cs="Arial"/>
          <w:color w:val="000000"/>
        </w:rPr>
        <w:t>– Facilities and Service Location(s)</w:t>
      </w:r>
    </w:p>
    <w:p w14:paraId="7CB53F3D" w14:textId="576386BB" w:rsidR="00637DBC" w:rsidRPr="00F16957" w:rsidRDefault="00DD6B0B" w:rsidP="00563742">
      <w:pPr>
        <w:pStyle w:val="ListParagraph"/>
        <w:numPr>
          <w:ilvl w:val="0"/>
          <w:numId w:val="31"/>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Attachment </w:t>
      </w:r>
      <w:r w:rsidR="00F93720">
        <w:rPr>
          <w:rFonts w:ascii="Arial" w:eastAsia="Times New Roman" w:hAnsi="Arial" w:cs="Arial"/>
          <w:color w:val="000000"/>
        </w:rPr>
        <w:t>B-2</w:t>
      </w:r>
      <w:r>
        <w:rPr>
          <w:rFonts w:ascii="Arial" w:eastAsia="Times New Roman" w:hAnsi="Arial" w:cs="Arial"/>
          <w:color w:val="000000"/>
        </w:rPr>
        <w:t xml:space="preserve">, </w:t>
      </w:r>
      <w:r w:rsidR="00F93720">
        <w:rPr>
          <w:rFonts w:ascii="Arial" w:eastAsia="Times New Roman" w:hAnsi="Arial" w:cs="Arial"/>
          <w:color w:val="000000"/>
        </w:rPr>
        <w:t>Scope of Services</w:t>
      </w:r>
      <w:r>
        <w:rPr>
          <w:rFonts w:ascii="Arial" w:eastAsia="Times New Roman" w:hAnsi="Arial" w:cs="Arial"/>
          <w:color w:val="000000"/>
        </w:rPr>
        <w:t xml:space="preserve">, </w:t>
      </w:r>
      <w:r w:rsidR="00F16957">
        <w:rPr>
          <w:rFonts w:ascii="Arial" w:eastAsia="Times New Roman" w:hAnsi="Arial" w:cs="Arial"/>
          <w:color w:val="000000"/>
        </w:rPr>
        <w:t>Exhibit B-</w:t>
      </w:r>
      <w:r w:rsidR="00C26352">
        <w:rPr>
          <w:rFonts w:ascii="Arial" w:eastAsia="Times New Roman" w:hAnsi="Arial" w:cs="Arial"/>
          <w:color w:val="000000"/>
        </w:rPr>
        <w:t>1</w:t>
      </w:r>
      <w:r w:rsidR="00F93720">
        <w:rPr>
          <w:rFonts w:ascii="Arial" w:eastAsia="Times New Roman" w:hAnsi="Arial" w:cs="Arial"/>
          <w:color w:val="000000"/>
        </w:rPr>
        <w:t>-a</w:t>
      </w:r>
      <w:r w:rsidR="00F16957">
        <w:rPr>
          <w:rFonts w:ascii="Arial" w:eastAsia="Times New Roman" w:hAnsi="Arial" w:cs="Arial"/>
          <w:color w:val="000000"/>
        </w:rPr>
        <w:t>, Deliverables and Performance Measures</w:t>
      </w:r>
    </w:p>
    <w:p w14:paraId="5047FBE6" w14:textId="77777777" w:rsidR="00637DBC" w:rsidRPr="000271A1" w:rsidRDefault="00637DBC" w:rsidP="00637DBC">
      <w:pPr>
        <w:spacing w:after="0" w:line="240" w:lineRule="auto"/>
        <w:jc w:val="both"/>
        <w:rPr>
          <w:rFonts w:ascii="Arial" w:eastAsia="Times New Roman" w:hAnsi="Arial" w:cs="Arial"/>
        </w:rPr>
      </w:pPr>
    </w:p>
    <w:p w14:paraId="0B39F283" w14:textId="77777777" w:rsidR="00C722F1" w:rsidRDefault="00C722F1" w:rsidP="00637DBC">
      <w:pPr>
        <w:spacing w:after="0" w:line="240" w:lineRule="auto"/>
        <w:rPr>
          <w:rFonts w:ascii="Arial" w:hAnsi="Arial" w:cs="Arial"/>
          <w:b/>
          <w:color w:val="000000"/>
        </w:rPr>
      </w:pPr>
    </w:p>
    <w:p w14:paraId="74978064" w14:textId="4E14B393" w:rsidR="00637DBC" w:rsidRPr="00D06B08" w:rsidRDefault="00005FCB" w:rsidP="00637DBC">
      <w:pPr>
        <w:spacing w:after="0" w:line="240" w:lineRule="auto"/>
        <w:rPr>
          <w:rFonts w:ascii="Arial" w:hAnsi="Arial" w:cs="Arial"/>
          <w:b/>
          <w:color w:val="000000"/>
        </w:rPr>
      </w:pPr>
      <w:r>
        <w:rPr>
          <w:rFonts w:ascii="Arial" w:hAnsi="Arial" w:cs="Arial"/>
          <w:b/>
          <w:color w:val="000000"/>
        </w:rPr>
        <w:t>Response</w:t>
      </w:r>
      <w:r w:rsidR="00637DBC" w:rsidRPr="00D06B08">
        <w:rPr>
          <w:rFonts w:ascii="Arial" w:hAnsi="Arial" w:cs="Arial"/>
          <w:b/>
          <w:color w:val="000000"/>
        </w:rPr>
        <w:t>:</w:t>
      </w:r>
    </w:p>
    <w:p w14:paraId="7325745C" w14:textId="77777777" w:rsidR="00637DBC" w:rsidRDefault="00637DBC" w:rsidP="00637DBC">
      <w:pPr>
        <w:spacing w:after="0" w:line="240" w:lineRule="auto"/>
        <w:jc w:val="both"/>
        <w:rPr>
          <w:rFonts w:ascii="Arial" w:eastAsia="Times New Roman" w:hAnsi="Arial" w:cs="Arial"/>
        </w:rPr>
      </w:pPr>
    </w:p>
    <w:p w14:paraId="7EEDED52" w14:textId="77777777" w:rsidR="00637DBC" w:rsidRDefault="00637DBC" w:rsidP="00637DBC">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8B66565" w14:textId="5EBAA977" w:rsidR="00637DBC" w:rsidRPr="00986730" w:rsidRDefault="00637DBC" w:rsidP="00637DBC">
      <w:pPr>
        <w:spacing w:after="0" w:line="240" w:lineRule="auto"/>
        <w:jc w:val="both"/>
        <w:rPr>
          <w:rFonts w:ascii="Arial" w:eastAsia="Times New Roman" w:hAnsi="Arial" w:cs="Arial"/>
        </w:rPr>
      </w:pPr>
    </w:p>
    <w:p w14:paraId="3A043291" w14:textId="77777777" w:rsidR="00C722F1" w:rsidRPr="00986730" w:rsidRDefault="00C722F1" w:rsidP="00637DBC">
      <w:pPr>
        <w:spacing w:after="0" w:line="240" w:lineRule="auto"/>
        <w:jc w:val="both"/>
        <w:rPr>
          <w:rFonts w:ascii="Arial" w:eastAsia="Times New Roman" w:hAnsi="Arial" w:cs="Arial"/>
        </w:rPr>
      </w:pPr>
    </w:p>
    <w:p w14:paraId="585C77E1" w14:textId="18C4BE6F" w:rsidR="00637DBC" w:rsidRPr="00986730" w:rsidRDefault="00637DBC" w:rsidP="00637DBC">
      <w:pPr>
        <w:spacing w:after="0" w:line="240" w:lineRule="auto"/>
        <w:jc w:val="both"/>
        <w:rPr>
          <w:rFonts w:ascii="Arial" w:eastAsia="Times New Roman" w:hAnsi="Arial" w:cs="Arial"/>
          <w:b/>
          <w:sz w:val="28"/>
        </w:rPr>
      </w:pPr>
      <w:r>
        <w:rPr>
          <w:rFonts w:ascii="Arial" w:eastAsia="Times New Roman" w:hAnsi="Arial" w:cs="Arial"/>
          <w:b/>
          <w:sz w:val="28"/>
        </w:rPr>
        <w:t>SRC</w:t>
      </w:r>
      <w:r w:rsidR="00B468A0">
        <w:rPr>
          <w:rFonts w:ascii="Arial" w:eastAsia="Times New Roman" w:hAnsi="Arial" w:cs="Arial"/>
          <w:b/>
          <w:sz w:val="28"/>
        </w:rPr>
        <w:t xml:space="preserve"> </w:t>
      </w:r>
      <w:r>
        <w:rPr>
          <w:rFonts w:ascii="Arial" w:eastAsia="Times New Roman" w:hAnsi="Arial" w:cs="Arial"/>
          <w:b/>
          <w:sz w:val="28"/>
        </w:rPr>
        <w:t>#</w:t>
      </w:r>
      <w:r w:rsidR="00A45B07">
        <w:rPr>
          <w:rFonts w:ascii="Arial" w:eastAsia="Times New Roman" w:hAnsi="Arial" w:cs="Arial"/>
          <w:b/>
          <w:sz w:val="28"/>
        </w:rPr>
        <w:t>9</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6E6FE8AC" w14:textId="77777777" w:rsidR="00637DBC" w:rsidRDefault="00637DBC" w:rsidP="00637DBC">
      <w:pPr>
        <w:spacing w:after="0" w:line="240" w:lineRule="auto"/>
        <w:jc w:val="both"/>
        <w:rPr>
          <w:rFonts w:ascii="Arial" w:eastAsia="Times New Roman" w:hAnsi="Arial" w:cs="Arial"/>
        </w:rPr>
      </w:pPr>
    </w:p>
    <w:p w14:paraId="72B3A94F" w14:textId="1160AE4E" w:rsidR="00A45B07" w:rsidRDefault="004339CC" w:rsidP="00585012">
      <w:pPr>
        <w:spacing w:after="240"/>
        <w:ind w:left="360" w:hanging="360"/>
        <w:jc w:val="both"/>
        <w:rPr>
          <w:rFonts w:ascii="Arial" w:eastAsia="Times New Roman" w:hAnsi="Arial" w:cs="Arial"/>
          <w:color w:val="000000"/>
        </w:rPr>
      </w:pPr>
      <w:r w:rsidRPr="003B7F0D">
        <w:rPr>
          <w:rFonts w:ascii="Arial" w:eastAsia="Times New Roman" w:hAnsi="Arial" w:cs="Arial"/>
          <w:color w:val="000000"/>
        </w:rPr>
        <w:t>For both tech</w:t>
      </w:r>
      <w:r w:rsidR="00165916">
        <w:rPr>
          <w:rFonts w:ascii="Arial" w:eastAsia="Times New Roman" w:hAnsi="Arial" w:cs="Arial"/>
          <w:color w:val="000000"/>
        </w:rPr>
        <w:t>nology</w:t>
      </w:r>
      <w:r w:rsidRPr="003B7F0D">
        <w:rPr>
          <w:rFonts w:ascii="Arial" w:eastAsia="Times New Roman" w:hAnsi="Arial" w:cs="Arial"/>
          <w:color w:val="000000"/>
        </w:rPr>
        <w:t xml:space="preserve"> and services, the adequacy of the </w:t>
      </w:r>
      <w:r w:rsidR="00605DDC">
        <w:rPr>
          <w:rFonts w:ascii="Arial" w:eastAsia="Times New Roman" w:hAnsi="Arial" w:cs="Arial"/>
          <w:color w:val="000000"/>
        </w:rPr>
        <w:t>Respondent</w:t>
      </w:r>
      <w:r w:rsidR="00FE33E4">
        <w:rPr>
          <w:rFonts w:ascii="Arial" w:eastAsia="Times New Roman" w:hAnsi="Arial" w:cs="Arial"/>
          <w:color w:val="000000"/>
        </w:rPr>
        <w:t>’</w:t>
      </w:r>
      <w:r w:rsidRPr="003B7F0D">
        <w:rPr>
          <w:rFonts w:ascii="Arial" w:eastAsia="Times New Roman" w:hAnsi="Arial" w:cs="Arial"/>
          <w:color w:val="000000"/>
        </w:rPr>
        <w:t>s ability to</w:t>
      </w:r>
      <w:r w:rsidR="00A469D2">
        <w:rPr>
          <w:rFonts w:ascii="Arial" w:eastAsia="Times New Roman" w:hAnsi="Arial" w:cs="Arial"/>
          <w:color w:val="000000"/>
        </w:rPr>
        <w:t>:</w:t>
      </w:r>
    </w:p>
    <w:p w14:paraId="5C3E0E92" w14:textId="05A0CD98" w:rsidR="00A45B07" w:rsidRDefault="00A45B07" w:rsidP="00563742">
      <w:pPr>
        <w:pStyle w:val="ListParagraph"/>
        <w:numPr>
          <w:ilvl w:val="0"/>
          <w:numId w:val="10"/>
        </w:numPr>
        <w:spacing w:after="240"/>
        <w:ind w:left="360"/>
        <w:jc w:val="both"/>
        <w:rPr>
          <w:rFonts w:ascii="Arial" w:eastAsia="Times New Roman" w:hAnsi="Arial" w:cs="Arial"/>
          <w:color w:val="000000"/>
        </w:rPr>
      </w:pPr>
      <w:r>
        <w:rPr>
          <w:rFonts w:ascii="Arial" w:eastAsia="Times New Roman" w:hAnsi="Arial" w:cs="Arial"/>
          <w:color w:val="000000"/>
        </w:rPr>
        <w:t>Maintain and annually test a Contingency Plan (for Disaster Recovery and Business continuity) for the UOC Solution with the FX Technical Management Strategy;</w:t>
      </w:r>
    </w:p>
    <w:p w14:paraId="04FBF01A" w14:textId="77777777" w:rsidR="00563742" w:rsidRDefault="00563742" w:rsidP="00563742">
      <w:pPr>
        <w:pStyle w:val="ListParagraph"/>
        <w:spacing w:after="240"/>
        <w:ind w:left="360"/>
        <w:jc w:val="both"/>
        <w:rPr>
          <w:rFonts w:ascii="Arial" w:eastAsia="Times New Roman" w:hAnsi="Arial" w:cs="Arial"/>
          <w:color w:val="000000"/>
        </w:rPr>
      </w:pPr>
    </w:p>
    <w:p w14:paraId="41E1A8A3" w14:textId="2CBD406C" w:rsidR="00A45B07" w:rsidRDefault="00A45B07" w:rsidP="00563742">
      <w:pPr>
        <w:pStyle w:val="ListParagraph"/>
        <w:numPr>
          <w:ilvl w:val="0"/>
          <w:numId w:val="10"/>
        </w:numPr>
        <w:spacing w:after="240"/>
        <w:ind w:left="360"/>
        <w:jc w:val="both"/>
        <w:rPr>
          <w:rFonts w:ascii="Arial" w:eastAsia="Times New Roman" w:hAnsi="Arial" w:cs="Arial"/>
          <w:color w:val="000000"/>
        </w:rPr>
      </w:pPr>
      <w:r>
        <w:rPr>
          <w:rFonts w:ascii="Arial" w:eastAsia="Times New Roman" w:hAnsi="Arial" w:cs="Arial"/>
          <w:color w:val="000000"/>
        </w:rPr>
        <w:t xml:space="preserve">Support the Agency’s </w:t>
      </w:r>
      <w:r w:rsidR="004339CC" w:rsidRPr="003B7F0D">
        <w:rPr>
          <w:rFonts w:ascii="Arial" w:eastAsia="Times New Roman" w:hAnsi="Arial" w:cs="Arial"/>
          <w:color w:val="000000"/>
        </w:rPr>
        <w:t xml:space="preserve">Enterprise Contingency Plan, </w:t>
      </w:r>
      <w:r w:rsidR="002D5AF4" w:rsidRPr="002D5AF4">
        <w:rPr>
          <w:rFonts w:ascii="Arial" w:hAnsi="Arial" w:cs="Arial"/>
        </w:rPr>
        <w:t>and coordination of related activities</w:t>
      </w:r>
      <w:r w:rsidR="004339CC" w:rsidRPr="003B7F0D">
        <w:rPr>
          <w:rFonts w:ascii="Arial" w:eastAsia="Times New Roman" w:hAnsi="Arial" w:cs="Arial"/>
          <w:color w:val="000000"/>
        </w:rPr>
        <w:t>;</w:t>
      </w:r>
    </w:p>
    <w:p w14:paraId="5B1C188C" w14:textId="77777777" w:rsidR="00563742" w:rsidRDefault="00563742" w:rsidP="00563742">
      <w:pPr>
        <w:pStyle w:val="ListParagraph"/>
        <w:spacing w:after="240"/>
        <w:ind w:left="360"/>
        <w:jc w:val="both"/>
        <w:rPr>
          <w:rFonts w:ascii="Arial" w:eastAsia="Times New Roman" w:hAnsi="Arial" w:cs="Arial"/>
          <w:color w:val="000000"/>
        </w:rPr>
      </w:pPr>
    </w:p>
    <w:p w14:paraId="2562E997" w14:textId="4EAB9E6B" w:rsidR="008136BC" w:rsidRPr="008136BC" w:rsidRDefault="004339CC" w:rsidP="008636F2">
      <w:pPr>
        <w:pStyle w:val="ListParagraph"/>
        <w:numPr>
          <w:ilvl w:val="0"/>
          <w:numId w:val="10"/>
        </w:numPr>
        <w:spacing w:after="240"/>
        <w:ind w:left="360"/>
        <w:jc w:val="both"/>
        <w:rPr>
          <w:rFonts w:ascii="Arial" w:eastAsia="Times New Roman" w:hAnsi="Arial" w:cs="Arial"/>
          <w:color w:val="000000"/>
        </w:rPr>
      </w:pPr>
      <w:r w:rsidRPr="008136BC">
        <w:rPr>
          <w:rFonts w:ascii="Arial" w:eastAsia="Times New Roman" w:hAnsi="Arial" w:cs="Arial"/>
          <w:color w:val="000000"/>
        </w:rPr>
        <w:t>Provide backup procedures, hot sites, redundancy, and support to prevent and accommodate the disruption of systems and communications;</w:t>
      </w:r>
    </w:p>
    <w:p w14:paraId="197495D5" w14:textId="77777777" w:rsidR="008136BC" w:rsidRDefault="008136BC" w:rsidP="008136BC">
      <w:pPr>
        <w:pStyle w:val="ListParagraph"/>
        <w:spacing w:after="240"/>
        <w:ind w:left="360"/>
        <w:jc w:val="both"/>
        <w:rPr>
          <w:rFonts w:ascii="Arial" w:eastAsia="Times New Roman" w:hAnsi="Arial" w:cs="Arial"/>
          <w:color w:val="000000"/>
        </w:rPr>
      </w:pPr>
    </w:p>
    <w:p w14:paraId="4D06D64C" w14:textId="28E94E7B" w:rsidR="00A45B07" w:rsidRDefault="004339CC" w:rsidP="00563742">
      <w:pPr>
        <w:pStyle w:val="ListParagraph"/>
        <w:numPr>
          <w:ilvl w:val="0"/>
          <w:numId w:val="10"/>
        </w:numPr>
        <w:spacing w:after="240"/>
        <w:ind w:left="360"/>
        <w:jc w:val="both"/>
        <w:rPr>
          <w:rFonts w:ascii="Arial" w:eastAsia="Times New Roman" w:hAnsi="Arial" w:cs="Arial"/>
          <w:color w:val="000000"/>
        </w:rPr>
      </w:pPr>
      <w:r w:rsidRPr="003B7F0D">
        <w:rPr>
          <w:rFonts w:ascii="Arial" w:eastAsia="Times New Roman" w:hAnsi="Arial" w:cs="Arial"/>
          <w:color w:val="000000"/>
        </w:rPr>
        <w:t>Minimize downtime and disruption of services;</w:t>
      </w:r>
    </w:p>
    <w:p w14:paraId="577FF6C4" w14:textId="77777777" w:rsidR="008136BC" w:rsidRDefault="008136BC" w:rsidP="008136BC">
      <w:pPr>
        <w:pStyle w:val="ListParagraph"/>
        <w:spacing w:after="240"/>
        <w:ind w:left="360"/>
        <w:jc w:val="both"/>
        <w:rPr>
          <w:rFonts w:ascii="Arial" w:eastAsia="Times New Roman" w:hAnsi="Arial" w:cs="Arial"/>
          <w:color w:val="000000"/>
        </w:rPr>
      </w:pPr>
    </w:p>
    <w:p w14:paraId="08A8897F" w14:textId="28A4DB5B" w:rsidR="00A45B07" w:rsidRDefault="004339CC" w:rsidP="00563742">
      <w:pPr>
        <w:pStyle w:val="ListParagraph"/>
        <w:numPr>
          <w:ilvl w:val="0"/>
          <w:numId w:val="10"/>
        </w:numPr>
        <w:spacing w:after="240"/>
        <w:ind w:left="360"/>
        <w:jc w:val="both"/>
        <w:rPr>
          <w:rFonts w:ascii="Arial" w:eastAsia="Times New Roman" w:hAnsi="Arial" w:cs="Arial"/>
          <w:color w:val="000000"/>
        </w:rPr>
      </w:pPr>
      <w:r w:rsidRPr="003B7F0D">
        <w:rPr>
          <w:rFonts w:ascii="Arial" w:eastAsia="Times New Roman" w:hAnsi="Arial" w:cs="Arial"/>
          <w:color w:val="000000"/>
        </w:rPr>
        <w:t>Provide timely failover; and</w:t>
      </w:r>
    </w:p>
    <w:p w14:paraId="77300D4A" w14:textId="77777777" w:rsidR="008136BC" w:rsidRDefault="008136BC" w:rsidP="008136BC">
      <w:pPr>
        <w:pStyle w:val="ListParagraph"/>
        <w:spacing w:after="240"/>
        <w:ind w:left="360"/>
        <w:jc w:val="both"/>
        <w:rPr>
          <w:rFonts w:ascii="Arial" w:eastAsia="Times New Roman" w:hAnsi="Arial" w:cs="Arial"/>
          <w:color w:val="000000"/>
        </w:rPr>
      </w:pPr>
    </w:p>
    <w:p w14:paraId="6A2D0F82" w14:textId="632AACB2" w:rsidR="004339CC" w:rsidRPr="003B7F0D" w:rsidRDefault="004339CC" w:rsidP="00563742">
      <w:pPr>
        <w:pStyle w:val="ListParagraph"/>
        <w:numPr>
          <w:ilvl w:val="0"/>
          <w:numId w:val="10"/>
        </w:numPr>
        <w:spacing w:after="240"/>
        <w:ind w:left="360"/>
        <w:jc w:val="both"/>
        <w:rPr>
          <w:rFonts w:ascii="Arial" w:eastAsia="Times New Roman" w:hAnsi="Arial" w:cs="Arial"/>
          <w:color w:val="000000"/>
        </w:rPr>
      </w:pPr>
      <w:r w:rsidRPr="003B7F0D">
        <w:rPr>
          <w:rFonts w:ascii="Arial" w:eastAsia="Times New Roman" w:hAnsi="Arial" w:cs="Arial"/>
          <w:color w:val="000000"/>
        </w:rPr>
        <w:t xml:space="preserve">Create </w:t>
      </w:r>
      <w:r w:rsidR="00A45B07">
        <w:rPr>
          <w:rFonts w:ascii="Arial" w:eastAsia="Times New Roman" w:hAnsi="Arial" w:cs="Arial"/>
          <w:color w:val="000000"/>
        </w:rPr>
        <w:t xml:space="preserve">effective </w:t>
      </w:r>
      <w:r w:rsidRPr="003B7F0D">
        <w:rPr>
          <w:rFonts w:ascii="Arial" w:eastAsia="Times New Roman" w:hAnsi="Arial" w:cs="Arial"/>
          <w:color w:val="000000"/>
        </w:rPr>
        <w:t>policies and procedures to implement a recovery</w:t>
      </w:r>
      <w:r w:rsidR="00400551">
        <w:rPr>
          <w:rFonts w:ascii="Arial" w:eastAsia="Times New Roman" w:hAnsi="Arial" w:cs="Arial"/>
          <w:color w:val="000000"/>
        </w:rPr>
        <w:t>,</w:t>
      </w:r>
      <w:r w:rsidRPr="003B7F0D">
        <w:rPr>
          <w:rFonts w:ascii="Arial" w:eastAsia="Times New Roman" w:hAnsi="Arial" w:cs="Arial"/>
          <w:color w:val="000000"/>
        </w:rPr>
        <w:t xml:space="preserve"> as well </w:t>
      </w:r>
      <w:r w:rsidR="00A45B07">
        <w:rPr>
          <w:rFonts w:ascii="Arial" w:eastAsia="Times New Roman" w:hAnsi="Arial" w:cs="Arial"/>
          <w:color w:val="000000"/>
        </w:rPr>
        <w:t xml:space="preserve">as </w:t>
      </w:r>
      <w:r w:rsidRPr="003B7F0D">
        <w:rPr>
          <w:rFonts w:ascii="Arial" w:eastAsia="Times New Roman" w:hAnsi="Arial" w:cs="Arial"/>
          <w:color w:val="000000"/>
        </w:rPr>
        <w:t>business continuation services.</w:t>
      </w:r>
    </w:p>
    <w:p w14:paraId="28628B03" w14:textId="2379F5D7" w:rsidR="00637DBC" w:rsidRPr="00DB747E" w:rsidRDefault="00637DBC" w:rsidP="003B7F0D">
      <w:pPr>
        <w:pStyle w:val="ListParagraph"/>
        <w:spacing w:after="0" w:line="240" w:lineRule="auto"/>
        <w:ind w:left="360" w:hanging="360"/>
        <w:jc w:val="both"/>
        <w:rPr>
          <w:rFonts w:ascii="Arial" w:eastAsia="Times New Roman" w:hAnsi="Arial" w:cs="Arial"/>
        </w:rPr>
      </w:pPr>
    </w:p>
    <w:p w14:paraId="0DBE75D2" w14:textId="77777777" w:rsidR="00C722F1" w:rsidRDefault="00C722F1" w:rsidP="00585012">
      <w:pPr>
        <w:spacing w:after="0" w:line="240" w:lineRule="auto"/>
        <w:jc w:val="both"/>
        <w:rPr>
          <w:rFonts w:ascii="Arial" w:eastAsia="Times New Roman" w:hAnsi="Arial" w:cs="Arial"/>
          <w:b/>
        </w:rPr>
      </w:pPr>
    </w:p>
    <w:p w14:paraId="677BAD95" w14:textId="2A0144F0" w:rsidR="00637DBC" w:rsidRPr="00E70D20" w:rsidRDefault="00637DBC" w:rsidP="00637DBC">
      <w:pPr>
        <w:spacing w:after="0" w:line="240" w:lineRule="auto"/>
        <w:jc w:val="both"/>
        <w:rPr>
          <w:rFonts w:ascii="Arial" w:eastAsia="Times New Roman" w:hAnsi="Arial" w:cs="Arial"/>
          <w:b/>
        </w:rPr>
      </w:pPr>
      <w:r w:rsidRPr="00DB747E">
        <w:rPr>
          <w:rFonts w:ascii="Arial" w:eastAsia="Times New Roman" w:hAnsi="Arial" w:cs="Arial"/>
          <w:b/>
        </w:rPr>
        <w:t>Score:</w:t>
      </w:r>
      <w:r w:rsidRPr="00DB747E">
        <w:rPr>
          <w:rFonts w:ascii="Arial" w:eastAsia="Times New Roman" w:hAnsi="Arial" w:cs="Arial"/>
        </w:rPr>
        <w:t xml:space="preserve"> </w:t>
      </w:r>
      <w:r w:rsidRPr="00E70D20">
        <w:rPr>
          <w:rFonts w:ascii="Arial" w:eastAsia="Times New Roman" w:hAnsi="Arial" w:cs="Arial"/>
          <w:b/>
        </w:rPr>
        <w:t xml:space="preserve">This Section is worth a maximum of </w:t>
      </w:r>
      <w:r w:rsidR="00A45B07">
        <w:rPr>
          <w:rFonts w:ascii="Arial" w:eastAsia="Times New Roman" w:hAnsi="Arial" w:cs="Arial"/>
          <w:b/>
          <w:bCs/>
        </w:rPr>
        <w:t>30</w:t>
      </w:r>
      <w:r w:rsidRPr="00DB747E">
        <w:rPr>
          <w:rFonts w:ascii="Arial" w:eastAsia="Times New Roman" w:hAnsi="Arial" w:cs="Arial"/>
          <w:b/>
          <w:bCs/>
        </w:rPr>
        <w:t xml:space="preserve"> </w:t>
      </w:r>
      <w:r w:rsidRPr="00E70D20">
        <w:rPr>
          <w:rFonts w:ascii="Arial" w:eastAsia="Times New Roman" w:hAnsi="Arial" w:cs="Arial"/>
          <w:b/>
        </w:rPr>
        <w:t xml:space="preserve">raw points with each of the above </w:t>
      </w:r>
      <w:r w:rsidR="001A2A2F">
        <w:rPr>
          <w:rFonts w:ascii="Arial" w:eastAsia="Times New Roman" w:hAnsi="Arial" w:cs="Arial"/>
          <w:b/>
        </w:rPr>
        <w:t>criteria</w:t>
      </w:r>
      <w:r w:rsidRPr="00E70D20">
        <w:rPr>
          <w:rFonts w:ascii="Arial" w:eastAsia="Times New Roman" w:hAnsi="Arial" w:cs="Arial"/>
          <w:b/>
        </w:rPr>
        <w:t xml:space="preserve"> being worth a maximum of 5 points each.</w:t>
      </w:r>
    </w:p>
    <w:p w14:paraId="07B291D4" w14:textId="62B02097" w:rsidR="00A45B07" w:rsidRDefault="00A45B07" w:rsidP="00C722F1">
      <w:pPr>
        <w:spacing w:after="0" w:line="240" w:lineRule="auto"/>
        <w:jc w:val="both"/>
        <w:rPr>
          <w:rFonts w:ascii="Arial" w:hAnsi="Arial" w:cs="Arial"/>
          <w:b/>
          <w:sz w:val="28"/>
          <w:szCs w:val="28"/>
        </w:rPr>
      </w:pPr>
      <w:r>
        <w:rPr>
          <w:rFonts w:ascii="Arial" w:eastAsia="Times New Roman" w:hAnsi="Arial" w:cs="Arial"/>
        </w:rPr>
        <w:br w:type="column"/>
      </w:r>
      <w:r w:rsidR="00605DDC">
        <w:rPr>
          <w:rFonts w:ascii="Arial" w:hAnsi="Arial" w:cs="Arial"/>
          <w:b/>
          <w:sz w:val="28"/>
          <w:szCs w:val="28"/>
        </w:rPr>
        <w:lastRenderedPageBreak/>
        <w:t>Respondent</w:t>
      </w:r>
      <w:r w:rsidRPr="00631345">
        <w:rPr>
          <w:rFonts w:ascii="Arial" w:hAnsi="Arial" w:cs="Arial"/>
          <w:b/>
          <w:sz w:val="28"/>
          <w:szCs w:val="28"/>
        </w:rPr>
        <w:t xml:space="preserve">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68913825" w14:textId="77777777" w:rsidR="00A45B07" w:rsidRPr="00631345" w:rsidRDefault="00A45B07" w:rsidP="00A45B07">
      <w:pPr>
        <w:spacing w:after="0" w:line="240" w:lineRule="auto"/>
        <w:rPr>
          <w:rFonts w:ascii="Arial" w:eastAsia="Times New Roman" w:hAnsi="Arial" w:cs="Arial"/>
          <w:b/>
        </w:rPr>
      </w:pPr>
    </w:p>
    <w:p w14:paraId="49F80194" w14:textId="4A798350" w:rsidR="00A45B07" w:rsidRPr="00B31106" w:rsidRDefault="00A45B07" w:rsidP="003B7F0D">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AE3631">
        <w:rPr>
          <w:rFonts w:ascii="Arial" w:eastAsia="MS Mincho" w:hAnsi="Arial" w:cs="Arial"/>
          <w:b/>
          <w:sz w:val="28"/>
          <w:szCs w:val="28"/>
          <w:u w:val="single"/>
        </w:rPr>
        <w:t xml:space="preserve"> </w:t>
      </w:r>
      <w:r w:rsidRPr="56B1D0E0">
        <w:rPr>
          <w:rFonts w:ascii="Arial" w:eastAsia="MS Mincho" w:hAnsi="Arial" w:cs="Arial"/>
          <w:b/>
          <w:sz w:val="28"/>
          <w:szCs w:val="28"/>
          <w:u w:val="single"/>
        </w:rPr>
        <w:t xml:space="preserve">#10 – </w:t>
      </w:r>
      <w:r w:rsidR="0047019C" w:rsidRPr="56B1D0E0">
        <w:rPr>
          <w:rFonts w:ascii="Arial" w:eastAsia="MS Mincho" w:hAnsi="Arial" w:cs="Arial"/>
          <w:b/>
          <w:sz w:val="28"/>
          <w:szCs w:val="28"/>
          <w:u w:val="single"/>
        </w:rPr>
        <w:t xml:space="preserve">TECHNICAL </w:t>
      </w:r>
      <w:r w:rsidRPr="56B1D0E0">
        <w:rPr>
          <w:rFonts w:ascii="Arial" w:eastAsia="MS Mincho" w:hAnsi="Arial" w:cs="Arial"/>
          <w:b/>
          <w:sz w:val="28"/>
          <w:szCs w:val="28"/>
          <w:u w:val="single"/>
        </w:rPr>
        <w:t>SOLUTION COMPONENTS – PLATFORM REQUIREMENTS</w:t>
      </w:r>
    </w:p>
    <w:p w14:paraId="4A61698D" w14:textId="77777777" w:rsidR="00A45B07" w:rsidRDefault="00A45B07" w:rsidP="00A45B07">
      <w:pPr>
        <w:spacing w:after="0" w:line="240" w:lineRule="auto"/>
        <w:contextualSpacing/>
        <w:jc w:val="both"/>
        <w:rPr>
          <w:rFonts w:ascii="Arial" w:eastAsia="MS Mincho" w:hAnsi="Arial" w:cs="Arial"/>
          <w:b/>
          <w:sz w:val="28"/>
        </w:rPr>
      </w:pPr>
    </w:p>
    <w:p w14:paraId="27A95499" w14:textId="5BE619CA" w:rsidR="00A45B07" w:rsidRPr="000271A1" w:rsidRDefault="00B17106" w:rsidP="00A45B07">
      <w:pPr>
        <w:spacing w:after="0" w:line="240" w:lineRule="auto"/>
        <w:jc w:val="both"/>
        <w:rPr>
          <w:rFonts w:ascii="Arial" w:eastAsia="Times New Roman" w:hAnsi="Arial" w:cs="Arial"/>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demonstrate its capability and approach to meet</w:t>
      </w:r>
      <w:r>
        <w:rPr>
          <w:rFonts w:ascii="Arial" w:eastAsia="Times New Roman" w:hAnsi="Arial" w:cs="Arial"/>
          <w:color w:val="000000"/>
        </w:rPr>
        <w:t>ing</w:t>
      </w:r>
      <w:r w:rsidRPr="003B7F0D">
        <w:rPr>
          <w:rFonts w:ascii="Arial" w:eastAsia="Times New Roman" w:hAnsi="Arial" w:cs="Arial"/>
          <w:color w:val="000000"/>
        </w:rPr>
        <w:t xml:space="preserve"> the requirements described in Attachment </w:t>
      </w:r>
      <w:r w:rsidR="00F93720">
        <w:rPr>
          <w:rFonts w:ascii="Arial" w:eastAsia="Times New Roman" w:hAnsi="Arial" w:cs="Arial"/>
          <w:color w:val="000000"/>
        </w:rPr>
        <w:t>B-2</w:t>
      </w:r>
      <w:r w:rsidRPr="003B7F0D">
        <w:rPr>
          <w:rFonts w:ascii="Arial" w:eastAsia="Times New Roman" w:hAnsi="Arial" w:cs="Arial"/>
          <w:color w:val="000000"/>
        </w:rPr>
        <w:t xml:space="preserve">, Scope of Services, </w:t>
      </w:r>
      <w:r w:rsidR="00446739">
        <w:rPr>
          <w:rFonts w:ascii="Arial" w:eastAsia="Times New Roman" w:hAnsi="Arial" w:cs="Arial"/>
          <w:color w:val="000000"/>
        </w:rPr>
        <w:t xml:space="preserve">Section </w:t>
      </w:r>
      <w:r w:rsidR="009A591C">
        <w:rPr>
          <w:rFonts w:ascii="Arial" w:eastAsia="Times New Roman" w:hAnsi="Arial" w:cs="Arial"/>
          <w:color w:val="000000"/>
        </w:rPr>
        <w:t>B.</w:t>
      </w:r>
      <w:r w:rsidR="00446739">
        <w:rPr>
          <w:rFonts w:ascii="Arial" w:eastAsia="Times New Roman" w:hAnsi="Arial" w:cs="Arial"/>
          <w:color w:val="000000"/>
        </w:rPr>
        <w:t xml:space="preserve">8.0 - </w:t>
      </w:r>
      <w:r w:rsidRPr="003B7F0D">
        <w:rPr>
          <w:rFonts w:ascii="Arial" w:eastAsia="Times New Roman" w:hAnsi="Arial" w:cs="Arial"/>
          <w:color w:val="000000"/>
        </w:rPr>
        <w:t xml:space="preserve">UOC Platform Solution (Technology), including but not limited to its proposed approach to ensuring its UOC Solution provides all of the </w:t>
      </w:r>
      <w:r>
        <w:rPr>
          <w:rFonts w:ascii="Arial" w:eastAsia="Times New Roman" w:hAnsi="Arial" w:cs="Arial"/>
          <w:color w:val="000000"/>
        </w:rPr>
        <w:t xml:space="preserve">required </w:t>
      </w:r>
      <w:r w:rsidRPr="003B7F0D">
        <w:rPr>
          <w:rFonts w:ascii="Arial" w:eastAsia="Times New Roman" w:hAnsi="Arial" w:cs="Arial"/>
          <w:color w:val="000000"/>
        </w:rPr>
        <w:t xml:space="preserve">technology </w:t>
      </w:r>
      <w:r>
        <w:rPr>
          <w:rFonts w:ascii="Arial" w:eastAsia="Times New Roman" w:hAnsi="Arial" w:cs="Arial"/>
          <w:color w:val="000000"/>
        </w:rPr>
        <w:t xml:space="preserve">components </w:t>
      </w:r>
      <w:r w:rsidRPr="003B7F0D">
        <w:rPr>
          <w:rFonts w:ascii="Arial" w:eastAsia="Times New Roman" w:hAnsi="Arial" w:cs="Arial"/>
          <w:color w:val="000000"/>
        </w:rPr>
        <w:t xml:space="preserve">and specified options, and all components are integrated into one common solution. </w:t>
      </w:r>
      <w:r w:rsidR="00997120" w:rsidRPr="00997120">
        <w:rPr>
          <w:rFonts w:ascii="Arial" w:eastAsia="Times New Roman" w:hAnsi="Arial" w:cs="Arial"/>
          <w:color w:val="000000"/>
        </w:rPr>
        <w:t xml:space="preserve">In addition, the Respondent shall complete </w:t>
      </w:r>
      <w:r w:rsidR="008F483F" w:rsidRPr="0070509F">
        <w:rPr>
          <w:rFonts w:ascii="Arial" w:eastAsia="Times New Roman" w:hAnsi="Arial" w:cs="Arial"/>
          <w:b/>
          <w:bCs/>
          <w:color w:val="000000"/>
        </w:rPr>
        <w:t xml:space="preserve">Exhibit </w:t>
      </w:r>
      <w:r w:rsidR="0070509F" w:rsidRPr="0070509F">
        <w:rPr>
          <w:rFonts w:ascii="Arial" w:eastAsia="Times New Roman" w:hAnsi="Arial" w:cs="Arial"/>
          <w:b/>
          <w:bCs/>
          <w:color w:val="000000"/>
        </w:rPr>
        <w:t>B-3,</w:t>
      </w:r>
      <w:r w:rsidR="0070509F">
        <w:rPr>
          <w:rFonts w:ascii="Arial" w:eastAsia="Times New Roman" w:hAnsi="Arial" w:cs="Arial"/>
          <w:color w:val="000000"/>
        </w:rPr>
        <w:t xml:space="preserve"> </w:t>
      </w:r>
      <w:r w:rsidR="00997120" w:rsidRPr="00BE72C2">
        <w:rPr>
          <w:rFonts w:ascii="Arial" w:eastAsia="Times New Roman" w:hAnsi="Arial" w:cs="Arial"/>
          <w:b/>
          <w:bCs/>
          <w:color w:val="000000"/>
        </w:rPr>
        <w:t>Technology Matrix</w:t>
      </w:r>
      <w:r w:rsidR="00997120" w:rsidRPr="00997120">
        <w:rPr>
          <w:rFonts w:ascii="Arial" w:eastAsia="Times New Roman" w:hAnsi="Arial" w:cs="Arial"/>
          <w:color w:val="000000"/>
        </w:rPr>
        <w:t xml:space="preserve"> for the components of their solution. </w:t>
      </w:r>
    </w:p>
    <w:p w14:paraId="3AF3ACB6" w14:textId="77777777" w:rsidR="00606B1E" w:rsidRDefault="00606B1E" w:rsidP="00A45B07">
      <w:pPr>
        <w:spacing w:after="0" w:line="240" w:lineRule="auto"/>
        <w:rPr>
          <w:rFonts w:ascii="Arial" w:hAnsi="Arial" w:cs="Arial"/>
          <w:b/>
          <w:color w:val="000000"/>
        </w:rPr>
      </w:pPr>
    </w:p>
    <w:p w14:paraId="261F2C54" w14:textId="2CF48088" w:rsidR="00A45B07" w:rsidRPr="00D06B08" w:rsidRDefault="00005FCB" w:rsidP="00A45B07">
      <w:pPr>
        <w:spacing w:after="0" w:line="240" w:lineRule="auto"/>
        <w:rPr>
          <w:rFonts w:ascii="Arial" w:hAnsi="Arial" w:cs="Arial"/>
          <w:b/>
          <w:color w:val="000000"/>
        </w:rPr>
      </w:pPr>
      <w:r>
        <w:rPr>
          <w:rFonts w:ascii="Arial" w:hAnsi="Arial" w:cs="Arial"/>
          <w:b/>
          <w:color w:val="000000"/>
        </w:rPr>
        <w:t>Response</w:t>
      </w:r>
      <w:r w:rsidR="00A45B07" w:rsidRPr="00D06B08">
        <w:rPr>
          <w:rFonts w:ascii="Arial" w:hAnsi="Arial" w:cs="Arial"/>
          <w:b/>
          <w:color w:val="000000"/>
        </w:rPr>
        <w:t>:</w:t>
      </w:r>
    </w:p>
    <w:p w14:paraId="14F45594" w14:textId="77777777" w:rsidR="00A45B07" w:rsidRDefault="00A45B07" w:rsidP="00A45B07">
      <w:pPr>
        <w:spacing w:after="0" w:line="240" w:lineRule="auto"/>
        <w:jc w:val="both"/>
        <w:rPr>
          <w:rFonts w:ascii="Arial" w:eastAsia="Times New Roman" w:hAnsi="Arial" w:cs="Arial"/>
        </w:rPr>
      </w:pPr>
    </w:p>
    <w:p w14:paraId="7C83D80B" w14:textId="77777777" w:rsidR="00A45B07" w:rsidRDefault="00A45B07" w:rsidP="00A45B07">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904108F" w14:textId="77777777" w:rsidR="00A45B07" w:rsidRPr="00986730" w:rsidRDefault="00A45B07" w:rsidP="00A45B07">
      <w:pPr>
        <w:spacing w:after="0" w:line="240" w:lineRule="auto"/>
        <w:jc w:val="both"/>
        <w:rPr>
          <w:rFonts w:ascii="Arial" w:eastAsia="Times New Roman" w:hAnsi="Arial" w:cs="Arial"/>
        </w:rPr>
      </w:pPr>
    </w:p>
    <w:p w14:paraId="5BFC33CF" w14:textId="6DFECA3A" w:rsidR="00A45B07" w:rsidRPr="00986730" w:rsidRDefault="00A45B07" w:rsidP="00A45B07">
      <w:pPr>
        <w:spacing w:after="0" w:line="240" w:lineRule="auto"/>
        <w:jc w:val="both"/>
        <w:rPr>
          <w:rFonts w:ascii="Arial" w:eastAsia="Times New Roman" w:hAnsi="Arial" w:cs="Arial"/>
          <w:b/>
          <w:sz w:val="28"/>
        </w:rPr>
      </w:pPr>
      <w:r>
        <w:rPr>
          <w:rFonts w:ascii="Arial" w:eastAsia="Times New Roman" w:hAnsi="Arial" w:cs="Arial"/>
          <w:b/>
          <w:sz w:val="28"/>
        </w:rPr>
        <w:t>SRC</w:t>
      </w:r>
      <w:r w:rsidR="005510CE">
        <w:rPr>
          <w:rFonts w:ascii="Arial" w:eastAsia="Times New Roman" w:hAnsi="Arial" w:cs="Arial"/>
          <w:b/>
          <w:sz w:val="28"/>
        </w:rPr>
        <w:t xml:space="preserve"> </w:t>
      </w:r>
      <w:r>
        <w:rPr>
          <w:rFonts w:ascii="Arial" w:eastAsia="Times New Roman" w:hAnsi="Arial" w:cs="Arial"/>
          <w:b/>
          <w:sz w:val="28"/>
        </w:rPr>
        <w:t>#</w:t>
      </w:r>
      <w:r w:rsidR="00B17106">
        <w:rPr>
          <w:rFonts w:ascii="Arial" w:eastAsia="Times New Roman" w:hAnsi="Arial" w:cs="Arial"/>
          <w:b/>
          <w:sz w:val="28"/>
        </w:rPr>
        <w:t>10</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755C81AF" w14:textId="77777777" w:rsidR="00A45B07" w:rsidRDefault="00A45B07" w:rsidP="00A45B07">
      <w:pPr>
        <w:spacing w:after="0" w:line="240" w:lineRule="auto"/>
        <w:jc w:val="both"/>
        <w:rPr>
          <w:rFonts w:ascii="Arial" w:eastAsia="Times New Roman" w:hAnsi="Arial" w:cs="Arial"/>
        </w:rPr>
      </w:pPr>
    </w:p>
    <w:p w14:paraId="07443F7C" w14:textId="519FB22E" w:rsidR="00487511" w:rsidRDefault="00527911" w:rsidP="00E70D20">
      <w:pPr>
        <w:spacing w:after="240" w:line="240" w:lineRule="auto"/>
        <w:jc w:val="both"/>
        <w:rPr>
          <w:rFonts w:ascii="Arial" w:eastAsia="Times New Roman" w:hAnsi="Arial" w:cs="Arial"/>
          <w:color w:val="000000"/>
        </w:rPr>
      </w:pPr>
      <w:r w:rsidRPr="003B7F0D">
        <w:rPr>
          <w:rFonts w:ascii="Arial" w:eastAsia="Times New Roman" w:hAnsi="Arial" w:cs="Arial"/>
          <w:color w:val="000000"/>
        </w:rPr>
        <w:t xml:space="preserve">The adequacy of the </w:t>
      </w:r>
      <w:r w:rsidR="00605DDC">
        <w:rPr>
          <w:rFonts w:ascii="Arial" w:eastAsia="Times New Roman" w:hAnsi="Arial" w:cs="Arial"/>
          <w:color w:val="000000"/>
        </w:rPr>
        <w:t>Respondent</w:t>
      </w:r>
      <w:r w:rsidRPr="003B7F0D">
        <w:rPr>
          <w:rFonts w:ascii="Arial" w:eastAsia="Times New Roman" w:hAnsi="Arial" w:cs="Arial"/>
          <w:color w:val="000000"/>
        </w:rPr>
        <w:t xml:space="preserve">'s </w:t>
      </w:r>
      <w:r w:rsidR="00487511">
        <w:rPr>
          <w:rFonts w:ascii="Arial" w:eastAsia="Times New Roman" w:hAnsi="Arial" w:cs="Arial"/>
          <w:color w:val="000000"/>
        </w:rPr>
        <w:t xml:space="preserve">demonstrated </w:t>
      </w:r>
      <w:r w:rsidRPr="003B7F0D">
        <w:rPr>
          <w:rFonts w:ascii="Arial" w:eastAsia="Times New Roman" w:hAnsi="Arial" w:cs="Arial"/>
          <w:color w:val="000000"/>
        </w:rPr>
        <w:t>ability to:</w:t>
      </w:r>
    </w:p>
    <w:p w14:paraId="4AC542DF" w14:textId="34B31DA3" w:rsidR="00487511"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1.</w:t>
      </w:r>
      <w:r w:rsidR="00470CA5">
        <w:rPr>
          <w:rFonts w:ascii="Arial" w:eastAsia="Times New Roman" w:hAnsi="Arial" w:cs="Arial"/>
          <w:color w:val="000000"/>
        </w:rPr>
        <w:tab/>
      </w:r>
      <w:r w:rsidR="00527911">
        <w:rPr>
          <w:rFonts w:ascii="Arial" w:eastAsia="Times New Roman" w:hAnsi="Arial" w:cs="Arial"/>
          <w:color w:val="000000"/>
        </w:rPr>
        <w:t>Provide h</w:t>
      </w:r>
      <w:r w:rsidR="00527911" w:rsidRPr="003B7F0D">
        <w:rPr>
          <w:rFonts w:ascii="Arial" w:eastAsia="Times New Roman" w:hAnsi="Arial" w:cs="Arial"/>
          <w:color w:val="000000"/>
        </w:rPr>
        <w:t>osting services to meet the Agency</w:t>
      </w:r>
      <w:r w:rsidR="006A655D">
        <w:rPr>
          <w:rFonts w:ascii="Arial" w:eastAsia="Times New Roman" w:hAnsi="Arial" w:cs="Arial"/>
          <w:color w:val="000000"/>
        </w:rPr>
        <w:t>’s</w:t>
      </w:r>
      <w:r w:rsidR="00527911" w:rsidRPr="003B7F0D">
        <w:rPr>
          <w:rFonts w:ascii="Arial" w:eastAsia="Times New Roman" w:hAnsi="Arial" w:cs="Arial"/>
          <w:color w:val="000000"/>
        </w:rPr>
        <w:t xml:space="preserve"> requirements and support optimal performance of the</w:t>
      </w:r>
      <w:r w:rsidR="00527911">
        <w:rPr>
          <w:rFonts w:ascii="Arial" w:eastAsia="Times New Roman" w:hAnsi="Arial" w:cs="Arial"/>
          <w:color w:val="000000"/>
        </w:rPr>
        <w:t xml:space="preserve"> UOC</w:t>
      </w:r>
      <w:r w:rsidR="00527911" w:rsidRPr="003B7F0D">
        <w:rPr>
          <w:rFonts w:ascii="Arial" w:eastAsia="Times New Roman" w:hAnsi="Arial" w:cs="Arial"/>
          <w:color w:val="000000"/>
        </w:rPr>
        <w:t xml:space="preserve"> Solution</w:t>
      </w:r>
      <w:r w:rsidR="00527911">
        <w:rPr>
          <w:rFonts w:ascii="Arial" w:eastAsia="Times New Roman" w:hAnsi="Arial" w:cs="Arial"/>
          <w:color w:val="000000"/>
        </w:rPr>
        <w:t>;</w:t>
      </w:r>
    </w:p>
    <w:p w14:paraId="5589E082" w14:textId="03DCD92D" w:rsidR="00AE3492"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2</w:t>
      </w:r>
      <w:r w:rsidR="00E73404" w:rsidRPr="00DB747E">
        <w:rPr>
          <w:rFonts w:ascii="Arial" w:eastAsia="Times New Roman" w:hAnsi="Arial" w:cs="Arial"/>
          <w:color w:val="000000"/>
        </w:rPr>
        <w:t>.</w:t>
      </w:r>
      <w:r w:rsidR="00470CA5">
        <w:rPr>
          <w:rFonts w:ascii="Arial" w:eastAsia="Times New Roman" w:hAnsi="Arial" w:cs="Arial"/>
          <w:color w:val="000000"/>
        </w:rPr>
        <w:tab/>
      </w:r>
      <w:r w:rsidR="00E73404">
        <w:rPr>
          <w:rFonts w:ascii="Arial" w:eastAsia="Times New Roman" w:hAnsi="Arial" w:cs="Arial"/>
          <w:color w:val="000000"/>
        </w:rPr>
        <w:t>Provide a UOC solution that includes</w:t>
      </w:r>
      <w:r w:rsidR="007C68C9">
        <w:rPr>
          <w:rFonts w:ascii="Arial" w:eastAsia="Times New Roman" w:hAnsi="Arial" w:cs="Arial"/>
          <w:color w:val="000000"/>
        </w:rPr>
        <w:t xml:space="preserve"> best in class</w:t>
      </w:r>
      <w:r w:rsidR="00AE3492">
        <w:rPr>
          <w:rFonts w:ascii="Arial" w:eastAsia="Times New Roman" w:hAnsi="Arial" w:cs="Arial"/>
          <w:color w:val="000000"/>
        </w:rPr>
        <w:t xml:space="preserve"> Interactive </w:t>
      </w:r>
      <w:r w:rsidR="00BE2698">
        <w:rPr>
          <w:rFonts w:ascii="Arial" w:eastAsia="Times New Roman" w:hAnsi="Arial" w:cs="Arial"/>
          <w:color w:val="000000"/>
        </w:rPr>
        <w:t>V</w:t>
      </w:r>
      <w:r w:rsidR="00AE3492">
        <w:rPr>
          <w:rFonts w:ascii="Arial" w:eastAsia="Times New Roman" w:hAnsi="Arial" w:cs="Arial"/>
          <w:color w:val="000000"/>
        </w:rPr>
        <w:t>oice Response capabilities;</w:t>
      </w:r>
    </w:p>
    <w:p w14:paraId="1E3D8B6D" w14:textId="4D92B5DC" w:rsidR="008A202F"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3</w:t>
      </w:r>
      <w:r w:rsidR="00AE3492">
        <w:rPr>
          <w:rFonts w:ascii="Arial" w:eastAsia="Times New Roman" w:hAnsi="Arial" w:cs="Arial"/>
          <w:color w:val="000000"/>
        </w:rPr>
        <w:t>.</w:t>
      </w:r>
      <w:r w:rsidR="00470CA5">
        <w:rPr>
          <w:rFonts w:ascii="Arial" w:eastAsia="Times New Roman" w:hAnsi="Arial" w:cs="Arial"/>
          <w:color w:val="000000"/>
        </w:rPr>
        <w:tab/>
      </w:r>
      <w:r w:rsidR="008A202F">
        <w:rPr>
          <w:rFonts w:ascii="Arial" w:eastAsia="Times New Roman" w:hAnsi="Arial" w:cs="Arial"/>
          <w:color w:val="000000"/>
        </w:rPr>
        <w:t>Provide a UOC solution that includes adequate automatic call distribution;</w:t>
      </w:r>
    </w:p>
    <w:p w14:paraId="269B7863" w14:textId="1057A772" w:rsidR="00496936"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4</w:t>
      </w:r>
      <w:r w:rsidR="00496936">
        <w:rPr>
          <w:rFonts w:ascii="Arial" w:eastAsia="Times New Roman" w:hAnsi="Arial" w:cs="Arial"/>
          <w:color w:val="000000"/>
        </w:rPr>
        <w:t>.</w:t>
      </w:r>
      <w:r w:rsidR="00470CA5">
        <w:rPr>
          <w:rFonts w:ascii="Arial" w:eastAsia="Times New Roman" w:hAnsi="Arial" w:cs="Arial"/>
          <w:color w:val="000000"/>
        </w:rPr>
        <w:tab/>
      </w:r>
      <w:r w:rsidR="00496936">
        <w:rPr>
          <w:rFonts w:ascii="Arial" w:eastAsia="Times New Roman" w:hAnsi="Arial" w:cs="Arial"/>
          <w:color w:val="000000"/>
        </w:rPr>
        <w:t>Provide a UOC solution that includes adequate cloud-hosted VOIP-enabled PBX;</w:t>
      </w:r>
    </w:p>
    <w:p w14:paraId="17821D4F" w14:textId="32D92CE8" w:rsidR="00496936" w:rsidRDefault="005768FD" w:rsidP="00E70D20">
      <w:pPr>
        <w:spacing w:after="240" w:line="240" w:lineRule="auto"/>
        <w:ind w:left="360" w:hanging="360"/>
        <w:jc w:val="both"/>
        <w:rPr>
          <w:rFonts w:ascii="Arial" w:eastAsia="Times New Roman" w:hAnsi="Arial" w:cs="Arial"/>
          <w:color w:val="000000"/>
        </w:rPr>
      </w:pPr>
      <w:r w:rsidRPr="607998C3">
        <w:rPr>
          <w:rFonts w:ascii="Arial" w:eastAsia="Times New Roman" w:hAnsi="Arial" w:cs="Arial"/>
          <w:color w:val="000000" w:themeColor="text1"/>
        </w:rPr>
        <w:t>5</w:t>
      </w:r>
      <w:r w:rsidR="00496936" w:rsidRPr="607998C3">
        <w:rPr>
          <w:rFonts w:ascii="Arial" w:eastAsia="Times New Roman" w:hAnsi="Arial" w:cs="Arial"/>
          <w:color w:val="000000" w:themeColor="text1"/>
        </w:rPr>
        <w:t>.</w:t>
      </w:r>
      <w:r>
        <w:tab/>
      </w:r>
      <w:r w:rsidR="00496936" w:rsidRPr="607998C3">
        <w:rPr>
          <w:rFonts w:ascii="Arial" w:eastAsia="Times New Roman" w:hAnsi="Arial" w:cs="Arial"/>
          <w:color w:val="000000" w:themeColor="text1"/>
        </w:rPr>
        <w:t xml:space="preserve">Provide a </w:t>
      </w:r>
      <w:r w:rsidR="004E2B40" w:rsidRPr="607998C3">
        <w:rPr>
          <w:rFonts w:ascii="Arial" w:eastAsia="Times New Roman" w:hAnsi="Arial" w:cs="Arial"/>
          <w:color w:val="000000" w:themeColor="text1"/>
        </w:rPr>
        <w:t xml:space="preserve">cloud-hosted </w:t>
      </w:r>
      <w:r w:rsidR="00496936" w:rsidRPr="607998C3">
        <w:rPr>
          <w:rFonts w:ascii="Arial" w:eastAsia="Times New Roman" w:hAnsi="Arial" w:cs="Arial"/>
          <w:color w:val="000000" w:themeColor="text1"/>
        </w:rPr>
        <w:t xml:space="preserve">UOC solution that includes an adequate </w:t>
      </w:r>
      <w:r w:rsidR="003B2B8D" w:rsidRPr="607998C3">
        <w:rPr>
          <w:rFonts w:ascii="Arial" w:eastAsia="Times New Roman" w:hAnsi="Arial" w:cs="Arial"/>
          <w:color w:val="000000" w:themeColor="text1"/>
        </w:rPr>
        <w:t>Customer</w:t>
      </w:r>
      <w:r w:rsidR="00496936" w:rsidRPr="607998C3">
        <w:rPr>
          <w:rFonts w:ascii="Arial" w:eastAsia="Times New Roman" w:hAnsi="Arial" w:cs="Arial"/>
          <w:color w:val="000000" w:themeColor="text1"/>
        </w:rPr>
        <w:t xml:space="preserve"> Relationship Management (CRM);</w:t>
      </w:r>
    </w:p>
    <w:p w14:paraId="5990C0C3" w14:textId="0457E8CE" w:rsidR="00496936"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6</w:t>
      </w:r>
      <w:r w:rsidR="00496936">
        <w:rPr>
          <w:rFonts w:ascii="Arial" w:eastAsia="Times New Roman" w:hAnsi="Arial" w:cs="Arial"/>
          <w:color w:val="000000"/>
        </w:rPr>
        <w:t>.</w:t>
      </w:r>
      <w:r w:rsidR="00470CA5">
        <w:rPr>
          <w:rFonts w:ascii="Arial" w:eastAsia="Times New Roman" w:hAnsi="Arial" w:cs="Arial"/>
          <w:color w:val="000000"/>
        </w:rPr>
        <w:tab/>
      </w:r>
      <w:r w:rsidR="00496936">
        <w:rPr>
          <w:rFonts w:ascii="Arial" w:eastAsia="Times New Roman" w:hAnsi="Arial" w:cs="Arial"/>
          <w:color w:val="000000"/>
        </w:rPr>
        <w:t>Provide a UOC solution that includes adequate Workforce Management capabilities;</w:t>
      </w:r>
    </w:p>
    <w:p w14:paraId="3C29C1B7" w14:textId="3B8AE95F" w:rsidR="00496936"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7</w:t>
      </w:r>
      <w:r w:rsidR="00496936">
        <w:rPr>
          <w:rFonts w:ascii="Arial" w:eastAsia="Times New Roman" w:hAnsi="Arial" w:cs="Arial"/>
          <w:color w:val="000000"/>
        </w:rPr>
        <w:t>.</w:t>
      </w:r>
      <w:r w:rsidR="00470CA5">
        <w:rPr>
          <w:rFonts w:ascii="Arial" w:eastAsia="Times New Roman" w:hAnsi="Arial" w:cs="Arial"/>
          <w:color w:val="000000"/>
        </w:rPr>
        <w:tab/>
      </w:r>
      <w:r w:rsidR="00496936">
        <w:rPr>
          <w:rFonts w:ascii="Arial" w:eastAsia="Times New Roman" w:hAnsi="Arial" w:cs="Arial"/>
          <w:color w:val="000000"/>
        </w:rPr>
        <w:t>Provide a UOC solution that includes adequate quality management capabilities;</w:t>
      </w:r>
    </w:p>
    <w:p w14:paraId="11491603" w14:textId="5B27C6BD" w:rsidR="00496936"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8</w:t>
      </w:r>
      <w:r w:rsidR="00496936">
        <w:rPr>
          <w:rFonts w:ascii="Arial" w:eastAsia="Times New Roman" w:hAnsi="Arial" w:cs="Arial"/>
          <w:color w:val="000000"/>
        </w:rPr>
        <w:t>.</w:t>
      </w:r>
      <w:r w:rsidR="00470CA5">
        <w:rPr>
          <w:rFonts w:ascii="Arial" w:eastAsia="Times New Roman" w:hAnsi="Arial" w:cs="Arial"/>
          <w:color w:val="000000"/>
        </w:rPr>
        <w:tab/>
      </w:r>
      <w:r w:rsidR="00496936">
        <w:rPr>
          <w:rFonts w:ascii="Arial" w:eastAsia="Times New Roman" w:hAnsi="Arial" w:cs="Arial"/>
          <w:color w:val="000000"/>
        </w:rPr>
        <w:t>Provide a UOC solution that includes adequate call recording capabilities;</w:t>
      </w:r>
    </w:p>
    <w:p w14:paraId="44CA50FC" w14:textId="414CF7EB" w:rsidR="00550C6D" w:rsidRDefault="005768F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9</w:t>
      </w:r>
      <w:r w:rsidR="00496936">
        <w:rPr>
          <w:rFonts w:ascii="Arial" w:eastAsia="Times New Roman" w:hAnsi="Arial" w:cs="Arial"/>
          <w:color w:val="000000"/>
        </w:rPr>
        <w:t>.</w:t>
      </w:r>
      <w:r w:rsidR="00470CA5">
        <w:rPr>
          <w:rFonts w:ascii="Arial" w:eastAsia="Times New Roman" w:hAnsi="Arial" w:cs="Arial"/>
          <w:color w:val="000000"/>
        </w:rPr>
        <w:tab/>
      </w:r>
      <w:r w:rsidR="00550C6D">
        <w:rPr>
          <w:rFonts w:ascii="Arial" w:eastAsia="Times New Roman" w:hAnsi="Arial" w:cs="Arial"/>
          <w:color w:val="000000"/>
        </w:rPr>
        <w:t>Provide a UOC solution that includes adequate knowledge management capabilities;</w:t>
      </w:r>
    </w:p>
    <w:p w14:paraId="23BCF8AB" w14:textId="5F85A73A" w:rsidR="00550C6D" w:rsidRDefault="00550C6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1</w:t>
      </w:r>
      <w:r w:rsidR="005768FD">
        <w:rPr>
          <w:rFonts w:ascii="Arial" w:eastAsia="Times New Roman" w:hAnsi="Arial" w:cs="Arial"/>
          <w:color w:val="000000"/>
        </w:rPr>
        <w:t>0</w:t>
      </w:r>
      <w:r>
        <w:rPr>
          <w:rFonts w:ascii="Arial" w:eastAsia="Times New Roman" w:hAnsi="Arial" w:cs="Arial"/>
          <w:color w:val="000000"/>
        </w:rPr>
        <w:t>.</w:t>
      </w:r>
      <w:r w:rsidR="00470CA5">
        <w:rPr>
          <w:rFonts w:ascii="Arial" w:eastAsia="Times New Roman" w:hAnsi="Arial" w:cs="Arial"/>
          <w:color w:val="000000"/>
        </w:rPr>
        <w:tab/>
      </w:r>
      <w:r>
        <w:rPr>
          <w:rFonts w:ascii="Arial" w:eastAsia="Times New Roman" w:hAnsi="Arial" w:cs="Arial"/>
          <w:color w:val="000000"/>
        </w:rPr>
        <w:t>Provide a UOC solution that includes adequate service/ticket management capabilities; and</w:t>
      </w:r>
    </w:p>
    <w:p w14:paraId="0C9C3982" w14:textId="6D016E8E" w:rsidR="00E73404" w:rsidRDefault="00550C6D" w:rsidP="00E70D20">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1</w:t>
      </w:r>
      <w:r w:rsidR="005768FD">
        <w:rPr>
          <w:rFonts w:ascii="Arial" w:eastAsia="Times New Roman" w:hAnsi="Arial" w:cs="Arial"/>
          <w:color w:val="000000"/>
        </w:rPr>
        <w:t>1</w:t>
      </w:r>
      <w:r>
        <w:rPr>
          <w:rFonts w:ascii="Arial" w:eastAsia="Times New Roman" w:hAnsi="Arial" w:cs="Arial"/>
          <w:color w:val="000000"/>
        </w:rPr>
        <w:t>.</w:t>
      </w:r>
      <w:r w:rsidR="00470CA5">
        <w:rPr>
          <w:rFonts w:ascii="Arial" w:eastAsia="Times New Roman" w:hAnsi="Arial" w:cs="Arial"/>
          <w:color w:val="000000"/>
        </w:rPr>
        <w:tab/>
      </w:r>
      <w:r w:rsidR="00671B20">
        <w:rPr>
          <w:rFonts w:ascii="Arial" w:eastAsia="Times New Roman" w:hAnsi="Arial" w:cs="Arial"/>
          <w:color w:val="000000"/>
        </w:rPr>
        <w:t xml:space="preserve">Provide a UOC solution with </w:t>
      </w:r>
      <w:r w:rsidR="00EA7F2C">
        <w:rPr>
          <w:rFonts w:ascii="Arial" w:eastAsia="Times New Roman" w:hAnsi="Arial" w:cs="Arial"/>
          <w:color w:val="000000"/>
        </w:rPr>
        <w:t>relevant business operations technologies</w:t>
      </w:r>
      <w:r w:rsidR="00FE33E4">
        <w:rPr>
          <w:rFonts w:ascii="Arial" w:eastAsia="Times New Roman" w:hAnsi="Arial" w:cs="Arial"/>
          <w:color w:val="000000"/>
        </w:rPr>
        <w:t>.</w:t>
      </w:r>
    </w:p>
    <w:p w14:paraId="5CBEE6F5" w14:textId="77777777" w:rsidR="00C722F1" w:rsidRDefault="00C722F1" w:rsidP="00A45B07">
      <w:pPr>
        <w:spacing w:after="0" w:line="240" w:lineRule="auto"/>
        <w:jc w:val="both"/>
        <w:rPr>
          <w:rFonts w:ascii="Arial" w:eastAsia="Times New Roman" w:hAnsi="Arial" w:cs="Arial"/>
          <w:b/>
        </w:rPr>
      </w:pPr>
    </w:p>
    <w:p w14:paraId="3B1C82F8" w14:textId="3F7DEB76" w:rsidR="00A45B07" w:rsidRPr="00F802A0" w:rsidRDefault="00FE33E4" w:rsidP="00A45B07">
      <w:pPr>
        <w:spacing w:after="0" w:line="240" w:lineRule="auto"/>
        <w:jc w:val="both"/>
        <w:rPr>
          <w:rFonts w:ascii="Arial" w:eastAsia="Times New Roman" w:hAnsi="Arial" w:cs="Arial"/>
          <w:b/>
        </w:rPr>
      </w:pPr>
      <w:r>
        <w:rPr>
          <w:rFonts w:ascii="Arial" w:eastAsia="Times New Roman" w:hAnsi="Arial" w:cs="Arial"/>
          <w:b/>
        </w:rPr>
        <w:t>S</w:t>
      </w:r>
      <w:r w:rsidR="00A45B07" w:rsidRPr="00B31106">
        <w:rPr>
          <w:rFonts w:ascii="Arial" w:eastAsia="Times New Roman" w:hAnsi="Arial" w:cs="Arial"/>
          <w:b/>
        </w:rPr>
        <w:t>core:</w:t>
      </w:r>
      <w:r w:rsidR="00A45B07" w:rsidRPr="00B31106">
        <w:rPr>
          <w:rFonts w:ascii="Arial" w:eastAsia="Times New Roman" w:hAnsi="Arial" w:cs="Arial"/>
        </w:rPr>
        <w:t xml:space="preserve"> </w:t>
      </w:r>
      <w:r w:rsidR="00A45B07" w:rsidRPr="00F802A0">
        <w:rPr>
          <w:rFonts w:ascii="Arial" w:eastAsia="Times New Roman" w:hAnsi="Arial" w:cs="Arial"/>
          <w:b/>
        </w:rPr>
        <w:t xml:space="preserve">This Section is worth a maximum of </w:t>
      </w:r>
      <w:r w:rsidR="005768FD">
        <w:rPr>
          <w:rFonts w:ascii="Arial" w:eastAsia="Times New Roman" w:hAnsi="Arial" w:cs="Arial"/>
          <w:b/>
          <w:bCs/>
        </w:rPr>
        <w:t>55</w:t>
      </w:r>
      <w:r w:rsidR="00A45B07" w:rsidRPr="00B31106">
        <w:rPr>
          <w:rFonts w:ascii="Arial" w:eastAsia="Times New Roman" w:hAnsi="Arial" w:cs="Arial"/>
          <w:b/>
          <w:bCs/>
        </w:rPr>
        <w:t xml:space="preserve"> </w:t>
      </w:r>
      <w:r w:rsidR="00A45B07" w:rsidRPr="00F802A0">
        <w:rPr>
          <w:rFonts w:ascii="Arial" w:eastAsia="Times New Roman" w:hAnsi="Arial" w:cs="Arial"/>
          <w:b/>
        </w:rPr>
        <w:t xml:space="preserve">raw points with each of the above </w:t>
      </w:r>
      <w:r w:rsidR="00592C56">
        <w:rPr>
          <w:rFonts w:ascii="Arial" w:eastAsia="Times New Roman" w:hAnsi="Arial" w:cs="Arial"/>
          <w:b/>
        </w:rPr>
        <w:t>criteria</w:t>
      </w:r>
      <w:r w:rsidR="00A45B07" w:rsidRPr="00F802A0">
        <w:rPr>
          <w:rFonts w:ascii="Arial" w:eastAsia="Times New Roman" w:hAnsi="Arial" w:cs="Arial"/>
          <w:b/>
        </w:rPr>
        <w:t xml:space="preserve"> being worth a maximum of 5 points each.</w:t>
      </w:r>
    </w:p>
    <w:p w14:paraId="48411716" w14:textId="0B43A14E" w:rsidR="002946F1" w:rsidRDefault="00605DDC" w:rsidP="002946F1">
      <w:pPr>
        <w:spacing w:after="0" w:line="240" w:lineRule="auto"/>
        <w:rPr>
          <w:rFonts w:ascii="Arial" w:hAnsi="Arial" w:cs="Arial"/>
          <w:b/>
          <w:sz w:val="28"/>
          <w:szCs w:val="28"/>
        </w:rPr>
      </w:pPr>
      <w:r>
        <w:rPr>
          <w:rFonts w:ascii="Arial" w:hAnsi="Arial" w:cs="Arial"/>
          <w:b/>
          <w:sz w:val="28"/>
          <w:szCs w:val="28"/>
        </w:rPr>
        <w:t>Respondent</w:t>
      </w:r>
      <w:r w:rsidR="002946F1" w:rsidRPr="00631345">
        <w:rPr>
          <w:rFonts w:ascii="Arial" w:hAnsi="Arial" w:cs="Arial"/>
          <w:b/>
          <w:sz w:val="28"/>
          <w:szCs w:val="28"/>
        </w:rPr>
        <w:t xml:space="preserve"> Name: </w:t>
      </w:r>
      <w:r w:rsidR="002946F1" w:rsidRPr="00631345">
        <w:rPr>
          <w:rFonts w:ascii="Arial" w:hAnsi="Arial" w:cs="Arial"/>
          <w:sz w:val="28"/>
          <w:szCs w:val="28"/>
        </w:rPr>
        <w:fldChar w:fldCharType="begin">
          <w:ffData>
            <w:name w:val="Text2"/>
            <w:enabled/>
            <w:calcOnExit w:val="0"/>
            <w:textInput/>
          </w:ffData>
        </w:fldChar>
      </w:r>
      <w:r w:rsidR="002946F1" w:rsidRPr="00631345">
        <w:rPr>
          <w:rFonts w:ascii="Arial" w:hAnsi="Arial" w:cs="Arial"/>
          <w:sz w:val="28"/>
          <w:szCs w:val="28"/>
        </w:rPr>
        <w:instrText xml:space="preserve"> FORMTEXT </w:instrText>
      </w:r>
      <w:r w:rsidR="002946F1" w:rsidRPr="00631345">
        <w:rPr>
          <w:rFonts w:ascii="Arial" w:hAnsi="Arial" w:cs="Arial"/>
          <w:sz w:val="28"/>
          <w:szCs w:val="28"/>
        </w:rPr>
      </w:r>
      <w:r w:rsidR="002946F1" w:rsidRPr="00631345">
        <w:rPr>
          <w:rFonts w:ascii="Arial" w:hAnsi="Arial" w:cs="Arial"/>
          <w:sz w:val="28"/>
          <w:szCs w:val="28"/>
        </w:rPr>
        <w:fldChar w:fldCharType="separate"/>
      </w:r>
      <w:r w:rsidR="002946F1">
        <w:rPr>
          <w:rFonts w:ascii="Arial" w:hAnsi="Arial" w:cs="Arial"/>
          <w:sz w:val="28"/>
          <w:szCs w:val="28"/>
        </w:rPr>
        <w:t> </w:t>
      </w:r>
      <w:r w:rsidR="002946F1">
        <w:rPr>
          <w:rFonts w:ascii="Arial" w:hAnsi="Arial" w:cs="Arial"/>
          <w:sz w:val="28"/>
          <w:szCs w:val="28"/>
        </w:rPr>
        <w:t> </w:t>
      </w:r>
      <w:r w:rsidR="002946F1">
        <w:rPr>
          <w:rFonts w:ascii="Arial" w:hAnsi="Arial" w:cs="Arial"/>
          <w:sz w:val="28"/>
          <w:szCs w:val="28"/>
        </w:rPr>
        <w:t> </w:t>
      </w:r>
      <w:r w:rsidR="002946F1">
        <w:rPr>
          <w:rFonts w:ascii="Arial" w:hAnsi="Arial" w:cs="Arial"/>
          <w:sz w:val="28"/>
          <w:szCs w:val="28"/>
        </w:rPr>
        <w:t> </w:t>
      </w:r>
      <w:r w:rsidR="002946F1">
        <w:rPr>
          <w:rFonts w:ascii="Arial" w:hAnsi="Arial" w:cs="Arial"/>
          <w:sz w:val="28"/>
          <w:szCs w:val="28"/>
        </w:rPr>
        <w:t> </w:t>
      </w:r>
      <w:r w:rsidR="002946F1" w:rsidRPr="00631345">
        <w:rPr>
          <w:rFonts w:ascii="Arial" w:hAnsi="Arial" w:cs="Arial"/>
          <w:sz w:val="28"/>
          <w:szCs w:val="28"/>
        </w:rPr>
        <w:fldChar w:fldCharType="end"/>
      </w:r>
    </w:p>
    <w:p w14:paraId="041F827C" w14:textId="45696CEA" w:rsidR="002946F1" w:rsidRPr="00631345" w:rsidRDefault="00EF1F6F" w:rsidP="002946F1">
      <w:pPr>
        <w:spacing w:after="0" w:line="240" w:lineRule="auto"/>
        <w:rPr>
          <w:rFonts w:ascii="Arial" w:eastAsia="Times New Roman" w:hAnsi="Arial" w:cs="Arial"/>
          <w:b/>
        </w:rPr>
      </w:pPr>
      <w:r>
        <w:rPr>
          <w:rFonts w:ascii="Arial" w:hAnsi="Arial" w:cs="Arial"/>
          <w:b/>
          <w:sz w:val="28"/>
          <w:szCs w:val="28"/>
        </w:rPr>
        <w:lastRenderedPageBreak/>
        <w:t>Respondent</w:t>
      </w:r>
      <w:r w:rsidRPr="00631345">
        <w:rPr>
          <w:rFonts w:ascii="Arial" w:hAnsi="Arial" w:cs="Arial"/>
          <w:b/>
          <w:sz w:val="28"/>
          <w:szCs w:val="28"/>
        </w:rPr>
        <w:t xml:space="preserve">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47DD7A35" w14:textId="77777777" w:rsidR="002946F1" w:rsidRPr="000271A1" w:rsidRDefault="002946F1" w:rsidP="002946F1">
      <w:pPr>
        <w:spacing w:after="0" w:line="240" w:lineRule="auto"/>
        <w:ind w:left="60"/>
        <w:contextualSpacing/>
        <w:rPr>
          <w:rFonts w:ascii="Arial" w:eastAsia="MS Mincho" w:hAnsi="Arial" w:cs="Arial"/>
          <w:b/>
          <w:sz w:val="28"/>
          <w:szCs w:val="28"/>
        </w:rPr>
      </w:pPr>
    </w:p>
    <w:p w14:paraId="16A60EB6" w14:textId="78204CAD" w:rsidR="002946F1" w:rsidRPr="00B31106" w:rsidRDefault="002946F1" w:rsidP="002946F1">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9F638F">
        <w:rPr>
          <w:rFonts w:ascii="Arial" w:eastAsia="MS Mincho" w:hAnsi="Arial" w:cs="Arial"/>
          <w:b/>
          <w:sz w:val="28"/>
          <w:szCs w:val="28"/>
          <w:u w:val="single"/>
        </w:rPr>
        <w:t xml:space="preserve"> </w:t>
      </w:r>
      <w:r w:rsidRPr="56B1D0E0">
        <w:rPr>
          <w:rFonts w:ascii="Arial" w:eastAsia="MS Mincho" w:hAnsi="Arial" w:cs="Arial"/>
          <w:b/>
          <w:sz w:val="28"/>
          <w:szCs w:val="28"/>
          <w:u w:val="single"/>
        </w:rPr>
        <w:t>#1</w:t>
      </w:r>
      <w:r w:rsidR="00C015F9" w:rsidRPr="56B1D0E0">
        <w:rPr>
          <w:rFonts w:ascii="Arial" w:eastAsia="MS Mincho" w:hAnsi="Arial" w:cs="Arial"/>
          <w:b/>
          <w:sz w:val="28"/>
          <w:szCs w:val="28"/>
          <w:u w:val="single"/>
        </w:rPr>
        <w:t>1</w:t>
      </w:r>
      <w:r w:rsidRPr="56B1D0E0">
        <w:rPr>
          <w:rFonts w:ascii="Arial" w:eastAsia="MS Mincho" w:hAnsi="Arial" w:cs="Arial"/>
          <w:b/>
          <w:sz w:val="28"/>
          <w:szCs w:val="28"/>
          <w:u w:val="single"/>
        </w:rPr>
        <w:t xml:space="preserve"> – </w:t>
      </w:r>
      <w:r w:rsidR="00C015F9" w:rsidRPr="56B1D0E0">
        <w:rPr>
          <w:rFonts w:ascii="Arial" w:eastAsia="MS Mincho" w:hAnsi="Arial" w:cs="Arial"/>
          <w:b/>
          <w:sz w:val="28"/>
          <w:szCs w:val="28"/>
          <w:u w:val="single"/>
        </w:rPr>
        <w:t xml:space="preserve">BUSINESS SOLUTION COMPONENTS – </w:t>
      </w:r>
      <w:r w:rsidR="003B2B8D">
        <w:rPr>
          <w:rFonts w:ascii="Arial" w:eastAsia="MS Mincho" w:hAnsi="Arial" w:cs="Arial"/>
          <w:b/>
          <w:sz w:val="28"/>
          <w:szCs w:val="28"/>
          <w:u w:val="single"/>
        </w:rPr>
        <w:t>CUSTOMER</w:t>
      </w:r>
      <w:r w:rsidR="00C015F9" w:rsidRPr="56B1D0E0">
        <w:rPr>
          <w:rFonts w:ascii="Arial" w:eastAsia="MS Mincho" w:hAnsi="Arial" w:cs="Arial"/>
          <w:b/>
          <w:sz w:val="28"/>
          <w:szCs w:val="28"/>
          <w:u w:val="single"/>
        </w:rPr>
        <w:t xml:space="preserve"> SERVICE</w:t>
      </w:r>
    </w:p>
    <w:p w14:paraId="7B8F0C38" w14:textId="77777777" w:rsidR="002946F1" w:rsidRDefault="002946F1" w:rsidP="002946F1">
      <w:pPr>
        <w:spacing w:after="0" w:line="240" w:lineRule="auto"/>
        <w:contextualSpacing/>
        <w:jc w:val="both"/>
        <w:rPr>
          <w:rFonts w:ascii="Arial" w:eastAsia="MS Mincho" w:hAnsi="Arial" w:cs="Arial"/>
          <w:b/>
          <w:sz w:val="28"/>
        </w:rPr>
      </w:pPr>
    </w:p>
    <w:p w14:paraId="33135D15" w14:textId="4D5ADE51" w:rsidR="00AC5759" w:rsidRDefault="00AC5759" w:rsidP="00F802A0">
      <w:pPr>
        <w:spacing w:after="0" w:line="240" w:lineRule="auto"/>
        <w:jc w:val="both"/>
        <w:rPr>
          <w:rFonts w:ascii="Arial" w:eastAsia="Times New Roman" w:hAnsi="Arial" w:cs="Arial"/>
          <w:color w:val="000000"/>
        </w:rPr>
      </w:pPr>
      <w:r w:rsidRPr="00AC5759">
        <w:rPr>
          <w:rFonts w:ascii="Arial" w:eastAsia="Times New Roman" w:hAnsi="Arial" w:cs="Arial"/>
          <w:color w:val="000000"/>
        </w:rPr>
        <w:t xml:space="preserve">The </w:t>
      </w:r>
      <w:r w:rsidR="00605DDC">
        <w:rPr>
          <w:rFonts w:ascii="Arial" w:eastAsia="Times New Roman" w:hAnsi="Arial" w:cs="Arial"/>
          <w:color w:val="000000"/>
        </w:rPr>
        <w:t>Respondent</w:t>
      </w:r>
      <w:r w:rsidRPr="00AC5759">
        <w:rPr>
          <w:rFonts w:ascii="Arial" w:eastAsia="Times New Roman" w:hAnsi="Arial" w:cs="Arial"/>
          <w:color w:val="000000"/>
        </w:rPr>
        <w:t xml:space="preserve"> shall demonstrate its proposed approach to the </w:t>
      </w:r>
      <w:r w:rsidR="003B2B8D">
        <w:rPr>
          <w:rFonts w:ascii="Arial" w:eastAsia="Times New Roman" w:hAnsi="Arial" w:cs="Arial"/>
          <w:color w:val="000000"/>
        </w:rPr>
        <w:t>Customer</w:t>
      </w:r>
      <w:r w:rsidRPr="00AC5759">
        <w:rPr>
          <w:rFonts w:ascii="Arial" w:eastAsia="Times New Roman" w:hAnsi="Arial" w:cs="Arial"/>
          <w:color w:val="000000"/>
        </w:rPr>
        <w:t xml:space="preserve"> Service and Business Operations Solution requirements, addressing all requirements in Attachment </w:t>
      </w:r>
      <w:r w:rsidR="00F93720">
        <w:rPr>
          <w:rFonts w:ascii="Arial" w:eastAsia="Times New Roman" w:hAnsi="Arial" w:cs="Arial"/>
          <w:color w:val="000000"/>
        </w:rPr>
        <w:t>B-2</w:t>
      </w:r>
      <w:r w:rsidRPr="00AC5759">
        <w:rPr>
          <w:rFonts w:ascii="Arial" w:eastAsia="Times New Roman" w:hAnsi="Arial" w:cs="Arial"/>
          <w:color w:val="000000"/>
        </w:rPr>
        <w:t xml:space="preserve">, Scope of Services, Section </w:t>
      </w:r>
      <w:r w:rsidR="00DE67F6">
        <w:rPr>
          <w:rFonts w:ascii="Arial" w:eastAsia="Times New Roman" w:hAnsi="Arial" w:cs="Arial"/>
          <w:color w:val="000000"/>
        </w:rPr>
        <w:t>9.2 – Enterprise Customer Service Support.</w:t>
      </w:r>
      <w:r w:rsidRPr="00AC5759">
        <w:rPr>
          <w:rFonts w:ascii="Arial" w:eastAsia="Times New Roman" w:hAnsi="Arial" w:cs="Arial"/>
          <w:color w:val="000000"/>
        </w:rPr>
        <w:t xml:space="preserve"> </w:t>
      </w:r>
      <w:r w:rsidR="0002044E">
        <w:rPr>
          <w:rFonts w:ascii="Arial" w:eastAsia="Times New Roman" w:hAnsi="Arial" w:cs="Arial"/>
          <w:color w:val="000000"/>
        </w:rPr>
        <w:t xml:space="preserve">This shall include, at a minimum, the following: </w:t>
      </w:r>
    </w:p>
    <w:p w14:paraId="298BA0E6" w14:textId="77777777" w:rsidR="0002044E" w:rsidRPr="00AC5759" w:rsidRDefault="0002044E" w:rsidP="00F802A0">
      <w:pPr>
        <w:spacing w:after="0" w:line="240" w:lineRule="auto"/>
        <w:jc w:val="both"/>
        <w:rPr>
          <w:rFonts w:ascii="Arial" w:eastAsia="Times New Roman" w:hAnsi="Arial" w:cs="Arial"/>
          <w:color w:val="000000"/>
        </w:rPr>
      </w:pPr>
    </w:p>
    <w:p w14:paraId="08E6C074" w14:textId="75F401AF" w:rsidR="00AC5759" w:rsidRPr="00AC5759" w:rsidRDefault="00AC5759" w:rsidP="00F802A0">
      <w:pPr>
        <w:spacing w:after="0" w:line="240" w:lineRule="auto"/>
        <w:ind w:left="360" w:hanging="360"/>
        <w:jc w:val="both"/>
        <w:rPr>
          <w:rFonts w:ascii="Arial" w:eastAsia="Times New Roman" w:hAnsi="Arial" w:cs="Arial"/>
          <w:color w:val="000000"/>
        </w:rPr>
      </w:pPr>
      <w:r w:rsidRPr="00AC5759">
        <w:rPr>
          <w:rFonts w:ascii="Arial" w:eastAsia="Times New Roman" w:hAnsi="Arial" w:cs="Arial"/>
          <w:color w:val="000000"/>
        </w:rPr>
        <w:t>1.</w:t>
      </w:r>
      <w:r w:rsidR="00470CA5">
        <w:rPr>
          <w:rFonts w:ascii="Arial" w:eastAsia="Times New Roman" w:hAnsi="Arial" w:cs="Arial"/>
          <w:color w:val="000000"/>
        </w:rPr>
        <w:tab/>
      </w:r>
      <w:r w:rsidR="00605DDC">
        <w:rPr>
          <w:rFonts w:ascii="Arial" w:eastAsia="Times New Roman" w:hAnsi="Arial" w:cs="Arial"/>
          <w:color w:val="000000"/>
        </w:rPr>
        <w:t>Respondent</w:t>
      </w:r>
      <w:r w:rsidRPr="00AC5759">
        <w:rPr>
          <w:rFonts w:ascii="Arial" w:eastAsia="Times New Roman" w:hAnsi="Arial" w:cs="Arial"/>
          <w:color w:val="000000"/>
        </w:rPr>
        <w:t xml:space="preserve">'s </w:t>
      </w:r>
      <w:r w:rsidR="007E3F5F">
        <w:rPr>
          <w:rFonts w:ascii="Arial" w:eastAsia="Times New Roman" w:hAnsi="Arial" w:cs="Arial"/>
          <w:color w:val="000000"/>
        </w:rPr>
        <w:t xml:space="preserve">experience and proposed </w:t>
      </w:r>
      <w:r w:rsidRPr="00AC5759">
        <w:rPr>
          <w:rFonts w:ascii="Arial" w:eastAsia="Times New Roman" w:hAnsi="Arial" w:cs="Arial"/>
          <w:color w:val="000000"/>
        </w:rPr>
        <w:t xml:space="preserve">approach to providing an enterprise </w:t>
      </w:r>
      <w:r w:rsidR="003B2B8D">
        <w:rPr>
          <w:rFonts w:ascii="Arial" w:eastAsia="Times New Roman" w:hAnsi="Arial" w:cs="Arial"/>
          <w:color w:val="000000"/>
        </w:rPr>
        <w:t>UOC S</w:t>
      </w:r>
      <w:r w:rsidRPr="00AC5759">
        <w:rPr>
          <w:rFonts w:ascii="Arial" w:eastAsia="Times New Roman" w:hAnsi="Arial" w:cs="Arial"/>
          <w:color w:val="000000"/>
        </w:rPr>
        <w:t xml:space="preserve">olution with an initial focus on Medicaid </w:t>
      </w:r>
      <w:r w:rsidR="003B2B8D">
        <w:rPr>
          <w:rFonts w:ascii="Arial" w:eastAsia="Times New Roman" w:hAnsi="Arial" w:cs="Arial"/>
          <w:color w:val="000000"/>
        </w:rPr>
        <w:t>Customer</w:t>
      </w:r>
      <w:r w:rsidRPr="00AC5759">
        <w:rPr>
          <w:rFonts w:ascii="Arial" w:eastAsia="Times New Roman" w:hAnsi="Arial" w:cs="Arial"/>
          <w:color w:val="000000"/>
        </w:rPr>
        <w:t xml:space="preserve">s (Medicaid Recipients, Medicaid Providers, Agency partners and other groups referenced in the </w:t>
      </w:r>
      <w:r w:rsidR="003B2B8D" w:rsidRPr="00DA0EC9">
        <w:rPr>
          <w:rFonts w:ascii="Arial" w:eastAsia="Times New Roman" w:hAnsi="Arial" w:cs="Arial"/>
          <w:i/>
          <w:color w:val="000000"/>
        </w:rPr>
        <w:t>Customer</w:t>
      </w:r>
      <w:r w:rsidRPr="00AC5759">
        <w:rPr>
          <w:rFonts w:ascii="Arial" w:eastAsia="Times New Roman" w:hAnsi="Arial" w:cs="Arial"/>
          <w:color w:val="000000"/>
        </w:rPr>
        <w:t xml:space="preserve"> definition in</w:t>
      </w:r>
      <w:r w:rsidR="00E1055E">
        <w:rPr>
          <w:rFonts w:ascii="Arial" w:eastAsia="Times New Roman" w:hAnsi="Arial" w:cs="Arial"/>
          <w:color w:val="000000"/>
        </w:rPr>
        <w:t xml:space="preserve"> Attachment </w:t>
      </w:r>
      <w:r w:rsidR="00F93720">
        <w:rPr>
          <w:rFonts w:ascii="Arial" w:eastAsia="Times New Roman" w:hAnsi="Arial" w:cs="Arial"/>
          <w:color w:val="000000"/>
        </w:rPr>
        <w:t>B-2</w:t>
      </w:r>
      <w:r w:rsidR="00E1055E">
        <w:rPr>
          <w:rFonts w:ascii="Arial" w:eastAsia="Times New Roman" w:hAnsi="Arial" w:cs="Arial"/>
          <w:color w:val="000000"/>
        </w:rPr>
        <w:t xml:space="preserve">, </w:t>
      </w:r>
      <w:r w:rsidR="007819C0">
        <w:rPr>
          <w:rFonts w:ascii="Arial" w:eastAsia="Times New Roman" w:hAnsi="Arial" w:cs="Arial"/>
          <w:color w:val="000000"/>
        </w:rPr>
        <w:t xml:space="preserve">Scope of Services, </w:t>
      </w:r>
      <w:r w:rsidR="00DD2126">
        <w:rPr>
          <w:rFonts w:ascii="Arial" w:eastAsia="Times New Roman" w:hAnsi="Arial" w:cs="Arial"/>
          <w:color w:val="000000"/>
        </w:rPr>
        <w:t>Section A</w:t>
      </w:r>
      <w:r w:rsidR="005C492E">
        <w:rPr>
          <w:rFonts w:ascii="Arial" w:eastAsia="Times New Roman" w:hAnsi="Arial" w:cs="Arial"/>
          <w:color w:val="000000"/>
        </w:rPr>
        <w:t>.1</w:t>
      </w:r>
      <w:r w:rsidR="00AB24CA">
        <w:rPr>
          <w:rFonts w:ascii="Arial" w:eastAsia="Times New Roman" w:hAnsi="Arial" w:cs="Arial"/>
          <w:color w:val="000000"/>
        </w:rPr>
        <w:t>, Definitions and Acronyms</w:t>
      </w:r>
      <w:r w:rsidRPr="00AC5759">
        <w:rPr>
          <w:rFonts w:ascii="Arial" w:eastAsia="Times New Roman" w:hAnsi="Arial" w:cs="Arial"/>
          <w:color w:val="000000"/>
        </w:rPr>
        <w:t xml:space="preserve">. This includes </w:t>
      </w:r>
      <w:r w:rsidR="003B2B8D">
        <w:rPr>
          <w:rFonts w:ascii="Arial" w:eastAsia="Times New Roman" w:hAnsi="Arial" w:cs="Arial"/>
          <w:color w:val="000000"/>
        </w:rPr>
        <w:t>Customer</w:t>
      </w:r>
      <w:r w:rsidRPr="00AC5759">
        <w:rPr>
          <w:rFonts w:ascii="Arial" w:eastAsia="Times New Roman" w:hAnsi="Arial" w:cs="Arial"/>
          <w:color w:val="000000"/>
        </w:rPr>
        <w:t xml:space="preserve"> access to the following services:</w:t>
      </w:r>
    </w:p>
    <w:p w14:paraId="1771E31B" w14:textId="7CB1A94B" w:rsidR="00AC5759" w:rsidRPr="00AC5759" w:rsidRDefault="0002044E" w:rsidP="00F802A0">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AC5759" w:rsidRPr="00AC5759">
        <w:rPr>
          <w:rFonts w:ascii="Arial" w:eastAsia="Times New Roman" w:hAnsi="Arial" w:cs="Arial"/>
          <w:color w:val="000000"/>
        </w:rPr>
        <w:t>Agent assistance via phone and/or email during Business Hours;</w:t>
      </w:r>
    </w:p>
    <w:p w14:paraId="072248CC" w14:textId="46B8AA3E" w:rsidR="00AC5759" w:rsidRPr="00AC5759" w:rsidRDefault="0002044E" w:rsidP="00F802A0">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AC5759" w:rsidRPr="00AC5759">
        <w:rPr>
          <w:rFonts w:ascii="Arial" w:eastAsia="Times New Roman" w:hAnsi="Arial" w:cs="Arial"/>
          <w:color w:val="000000"/>
        </w:rPr>
        <w:t>Assistance via self-serve technology twenty-four (24) hours per day, seven (7) days per week, three hundred and sixty-five (365) days per year (24*7*365); and</w:t>
      </w:r>
    </w:p>
    <w:p w14:paraId="494F603F" w14:textId="3567DA13" w:rsidR="00AC5759" w:rsidRPr="00AC5759" w:rsidRDefault="0002044E" w:rsidP="00F802A0">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AC5759" w:rsidRPr="00AC5759">
        <w:rPr>
          <w:rFonts w:ascii="Arial" w:eastAsia="Times New Roman" w:hAnsi="Arial" w:cs="Arial"/>
          <w:color w:val="000000"/>
        </w:rPr>
        <w:t xml:space="preserve">Proactive communications including required correspondence and opt-in alerts for account updates. </w:t>
      </w:r>
    </w:p>
    <w:p w14:paraId="052C3C30" w14:textId="77777777" w:rsidR="00AC5759" w:rsidRPr="00AC5759" w:rsidRDefault="00AC5759" w:rsidP="00AB24CA">
      <w:pPr>
        <w:spacing w:after="0" w:line="240" w:lineRule="auto"/>
        <w:jc w:val="both"/>
        <w:rPr>
          <w:rFonts w:ascii="Arial" w:eastAsia="Times New Roman" w:hAnsi="Arial" w:cs="Arial"/>
          <w:color w:val="000000"/>
        </w:rPr>
      </w:pPr>
    </w:p>
    <w:p w14:paraId="0D0DB51D" w14:textId="788147E5" w:rsidR="00AC5759" w:rsidRPr="00AC5759" w:rsidRDefault="00AC5759" w:rsidP="00DA0EC9">
      <w:pPr>
        <w:spacing w:after="0" w:line="240" w:lineRule="auto"/>
        <w:ind w:left="360" w:hanging="360"/>
        <w:jc w:val="both"/>
        <w:rPr>
          <w:rFonts w:ascii="Arial" w:eastAsia="Times New Roman" w:hAnsi="Arial" w:cs="Arial"/>
          <w:color w:val="000000"/>
        </w:rPr>
      </w:pPr>
      <w:r w:rsidRPr="00AC5759">
        <w:rPr>
          <w:rFonts w:ascii="Arial" w:eastAsia="Times New Roman" w:hAnsi="Arial" w:cs="Arial"/>
          <w:color w:val="000000"/>
        </w:rPr>
        <w:t>2.</w:t>
      </w:r>
      <w:r w:rsidR="00470CA5">
        <w:rPr>
          <w:rFonts w:ascii="Arial" w:eastAsia="Times New Roman" w:hAnsi="Arial" w:cs="Arial"/>
          <w:color w:val="000000"/>
        </w:rPr>
        <w:tab/>
      </w:r>
      <w:r w:rsidR="00605DDC">
        <w:rPr>
          <w:rFonts w:ascii="Arial" w:eastAsia="Times New Roman" w:hAnsi="Arial" w:cs="Arial"/>
          <w:color w:val="000000"/>
        </w:rPr>
        <w:t>Respondent</w:t>
      </w:r>
      <w:r w:rsidRPr="00AC5759">
        <w:rPr>
          <w:rFonts w:ascii="Arial" w:eastAsia="Times New Roman" w:hAnsi="Arial" w:cs="Arial"/>
          <w:color w:val="000000"/>
        </w:rPr>
        <w:t xml:space="preserve">'s </w:t>
      </w:r>
      <w:r w:rsidR="007E3F5F">
        <w:rPr>
          <w:rFonts w:ascii="Arial" w:eastAsia="Times New Roman" w:hAnsi="Arial" w:cs="Arial"/>
          <w:color w:val="000000"/>
        </w:rPr>
        <w:t xml:space="preserve">experience and proposed </w:t>
      </w:r>
      <w:r w:rsidRPr="00AC5759">
        <w:rPr>
          <w:rFonts w:ascii="Arial" w:eastAsia="Times New Roman" w:hAnsi="Arial" w:cs="Arial"/>
          <w:color w:val="000000"/>
        </w:rPr>
        <w:t xml:space="preserve">approach to providing the following enterprise </w:t>
      </w:r>
      <w:r w:rsidR="003B2B8D">
        <w:rPr>
          <w:rFonts w:ascii="Arial" w:eastAsia="Times New Roman" w:hAnsi="Arial" w:cs="Arial"/>
          <w:color w:val="000000"/>
        </w:rPr>
        <w:t>Customer</w:t>
      </w:r>
      <w:r w:rsidRPr="00AC5759">
        <w:rPr>
          <w:rFonts w:ascii="Arial" w:eastAsia="Times New Roman" w:hAnsi="Arial" w:cs="Arial"/>
          <w:color w:val="000000"/>
        </w:rPr>
        <w:t xml:space="preserve"> service support services:  </w:t>
      </w:r>
    </w:p>
    <w:p w14:paraId="61E9CB70" w14:textId="69990641" w:rsidR="00AC5759" w:rsidRPr="00AC5759" w:rsidRDefault="006365F6" w:rsidP="00DA0EC9">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AC5759" w:rsidRPr="00AC5759">
        <w:rPr>
          <w:rFonts w:ascii="Arial" w:eastAsia="Times New Roman" w:hAnsi="Arial" w:cs="Arial"/>
          <w:color w:val="000000"/>
        </w:rPr>
        <w:t>Hire, train, and onboard sufficient, qualified staff for tiered and General Support staff functions (as described in</w:t>
      </w:r>
      <w:r w:rsidR="00DA0EC9">
        <w:rPr>
          <w:rFonts w:ascii="Arial" w:eastAsia="Times New Roman" w:hAnsi="Arial" w:cs="Arial"/>
          <w:color w:val="000000"/>
        </w:rPr>
        <w:t xml:space="preserve"> Attachment </w:t>
      </w:r>
      <w:r w:rsidR="00F93720">
        <w:rPr>
          <w:rFonts w:ascii="Arial" w:eastAsia="Times New Roman" w:hAnsi="Arial" w:cs="Arial"/>
          <w:color w:val="000000"/>
        </w:rPr>
        <w:t>B-2</w:t>
      </w:r>
      <w:r w:rsidR="00DA0EC9">
        <w:rPr>
          <w:rFonts w:ascii="Arial" w:eastAsia="Times New Roman" w:hAnsi="Arial" w:cs="Arial"/>
          <w:color w:val="000000"/>
        </w:rPr>
        <w:t>, Scope of Services, Section</w:t>
      </w:r>
      <w:r w:rsidR="00E918FA">
        <w:rPr>
          <w:rFonts w:ascii="Arial" w:eastAsia="Times New Roman" w:hAnsi="Arial" w:cs="Arial"/>
          <w:color w:val="000000"/>
        </w:rPr>
        <w:t xml:space="preserve"> </w:t>
      </w:r>
      <w:r w:rsidR="009A591C">
        <w:rPr>
          <w:rFonts w:ascii="Arial" w:eastAsia="Times New Roman" w:hAnsi="Arial" w:cs="Arial"/>
          <w:color w:val="000000"/>
        </w:rPr>
        <w:t>B.</w:t>
      </w:r>
      <w:r w:rsidR="00E918FA">
        <w:rPr>
          <w:rFonts w:ascii="Arial" w:eastAsia="Times New Roman" w:hAnsi="Arial" w:cs="Arial"/>
          <w:color w:val="000000"/>
        </w:rPr>
        <w:t>9.2.3</w:t>
      </w:r>
      <w:r w:rsidR="0057779A">
        <w:rPr>
          <w:rFonts w:ascii="Arial" w:eastAsia="Times New Roman" w:hAnsi="Arial" w:cs="Arial"/>
          <w:color w:val="000000"/>
        </w:rPr>
        <w:t>.1</w:t>
      </w:r>
      <w:r w:rsidR="00E918FA">
        <w:rPr>
          <w:rFonts w:ascii="Arial" w:eastAsia="Times New Roman" w:hAnsi="Arial" w:cs="Arial"/>
          <w:color w:val="000000"/>
        </w:rPr>
        <w:t xml:space="preserve">, </w:t>
      </w:r>
      <w:r w:rsidR="00527805">
        <w:rPr>
          <w:rFonts w:ascii="Arial" w:eastAsia="Times New Roman" w:hAnsi="Arial" w:cs="Arial"/>
          <w:color w:val="000000"/>
        </w:rPr>
        <w:t xml:space="preserve">Staffing, </w:t>
      </w:r>
      <w:r w:rsidR="00E918FA">
        <w:rPr>
          <w:rFonts w:ascii="Arial" w:eastAsia="Times New Roman" w:hAnsi="Arial" w:cs="Arial"/>
          <w:color w:val="000000"/>
        </w:rPr>
        <w:t>Table</w:t>
      </w:r>
      <w:r w:rsidR="00B6162B">
        <w:rPr>
          <w:rFonts w:ascii="Arial" w:eastAsia="Times New Roman" w:hAnsi="Arial" w:cs="Arial"/>
          <w:color w:val="000000"/>
        </w:rPr>
        <w:t>: B.9.2.3.1 – UOC Customer Service Support Tier Structure</w:t>
      </w:r>
      <w:r w:rsidR="0057779A">
        <w:rPr>
          <w:rFonts w:ascii="Arial" w:eastAsia="Times New Roman" w:hAnsi="Arial" w:cs="Arial"/>
          <w:color w:val="000000"/>
        </w:rPr>
        <w:t>)</w:t>
      </w:r>
      <w:r w:rsidR="00AC5759" w:rsidRPr="00AC5759">
        <w:rPr>
          <w:rFonts w:ascii="Arial" w:eastAsia="Times New Roman" w:hAnsi="Arial" w:cs="Arial"/>
          <w:color w:val="000000"/>
        </w:rPr>
        <w:t xml:space="preserve">; </w:t>
      </w:r>
    </w:p>
    <w:p w14:paraId="612E607A" w14:textId="3E1E4FAD" w:rsidR="00AC5759" w:rsidRPr="00AC5759" w:rsidRDefault="006365F6" w:rsidP="00DA0EC9">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AC5759" w:rsidRPr="00AC5759">
        <w:rPr>
          <w:rFonts w:ascii="Arial" w:eastAsia="Times New Roman" w:hAnsi="Arial" w:cs="Arial"/>
          <w:color w:val="000000"/>
        </w:rPr>
        <w:t xml:space="preserve">Provide a </w:t>
      </w:r>
      <w:r w:rsidR="003B2B8D">
        <w:rPr>
          <w:rFonts w:ascii="Arial" w:eastAsia="Times New Roman" w:hAnsi="Arial" w:cs="Arial"/>
          <w:color w:val="000000"/>
        </w:rPr>
        <w:t>Customer</w:t>
      </w:r>
      <w:r w:rsidR="00AC5759" w:rsidRPr="00AC5759">
        <w:rPr>
          <w:rFonts w:ascii="Arial" w:eastAsia="Times New Roman" w:hAnsi="Arial" w:cs="Arial"/>
          <w:color w:val="000000"/>
        </w:rPr>
        <w:t xml:space="preserve"> service support infrastructure with a comprehensive CRM solution that can be used within the UOC and across the Agency for escalated and/or referred items; This CRM shall include </w:t>
      </w:r>
      <w:r w:rsidR="003B2B8D">
        <w:rPr>
          <w:rFonts w:ascii="Arial" w:eastAsia="Times New Roman" w:hAnsi="Arial" w:cs="Arial"/>
          <w:color w:val="000000"/>
        </w:rPr>
        <w:t>Customer</w:t>
      </w:r>
      <w:r w:rsidR="00AC5759" w:rsidRPr="00AC5759">
        <w:rPr>
          <w:rFonts w:ascii="Arial" w:eastAsia="Times New Roman" w:hAnsi="Arial" w:cs="Arial"/>
          <w:color w:val="000000"/>
        </w:rPr>
        <w:t xml:space="preserve"> inquiry management, </w:t>
      </w:r>
      <w:r w:rsidR="003B2B8D">
        <w:rPr>
          <w:rFonts w:ascii="Arial" w:eastAsia="Times New Roman" w:hAnsi="Arial" w:cs="Arial"/>
          <w:color w:val="000000"/>
        </w:rPr>
        <w:t>Customer</w:t>
      </w:r>
      <w:r w:rsidR="00AC5759" w:rsidRPr="00AC5759">
        <w:rPr>
          <w:rFonts w:ascii="Arial" w:eastAsia="Times New Roman" w:hAnsi="Arial" w:cs="Arial"/>
          <w:color w:val="000000"/>
        </w:rPr>
        <w:t xml:space="preserve"> issue management, a </w:t>
      </w:r>
      <w:r w:rsidR="003B2B8D">
        <w:rPr>
          <w:rFonts w:ascii="Arial" w:eastAsia="Times New Roman" w:hAnsi="Arial" w:cs="Arial"/>
          <w:color w:val="000000"/>
        </w:rPr>
        <w:t>Customer</w:t>
      </w:r>
      <w:r w:rsidR="00AC5759" w:rsidRPr="00AC5759">
        <w:rPr>
          <w:rFonts w:ascii="Arial" w:eastAsia="Times New Roman" w:hAnsi="Arial" w:cs="Arial"/>
          <w:color w:val="000000"/>
        </w:rPr>
        <w:t xml:space="preserve"> support infrastructure, and contact tracking and reporting; </w:t>
      </w:r>
    </w:p>
    <w:p w14:paraId="4B380B86" w14:textId="4FFCAF67" w:rsidR="00AC5759" w:rsidRPr="00AC5759" w:rsidRDefault="006365F6" w:rsidP="00DA0EC9">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AC5759" w:rsidRPr="00AC5759">
        <w:rPr>
          <w:rFonts w:ascii="Arial" w:eastAsia="Times New Roman" w:hAnsi="Arial" w:cs="Arial"/>
          <w:color w:val="000000"/>
        </w:rPr>
        <w:t xml:space="preserve">Provide sufficient, qualified staff for correspondence activities </w:t>
      </w:r>
      <w:r w:rsidR="00CA5DE7">
        <w:rPr>
          <w:rFonts w:ascii="Arial" w:eastAsia="Times New Roman" w:hAnsi="Arial" w:cs="Arial"/>
          <w:color w:val="000000"/>
        </w:rPr>
        <w:t>to be performed</w:t>
      </w:r>
      <w:r w:rsidR="00CA5DE7" w:rsidRPr="00AC5759">
        <w:rPr>
          <w:rFonts w:ascii="Arial" w:eastAsia="Times New Roman" w:hAnsi="Arial" w:cs="Arial"/>
          <w:color w:val="000000"/>
        </w:rPr>
        <w:t xml:space="preserve"> </w:t>
      </w:r>
      <w:r w:rsidR="00AC5759" w:rsidRPr="00AC5759">
        <w:rPr>
          <w:rFonts w:ascii="Arial" w:eastAsia="Times New Roman" w:hAnsi="Arial" w:cs="Arial"/>
          <w:color w:val="000000"/>
        </w:rPr>
        <w:t>by the UOC, as agreed to by the Agency;</w:t>
      </w:r>
    </w:p>
    <w:p w14:paraId="401F0067" w14:textId="147ACE41" w:rsidR="00AC5759" w:rsidRPr="00AC5759" w:rsidRDefault="006365F6" w:rsidP="00DA0EC9">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d.</w:t>
      </w:r>
      <w:r w:rsidR="00470CA5">
        <w:rPr>
          <w:rFonts w:ascii="Arial" w:eastAsia="Times New Roman" w:hAnsi="Arial" w:cs="Arial"/>
          <w:color w:val="000000"/>
        </w:rPr>
        <w:tab/>
      </w:r>
      <w:r w:rsidR="00AC5759" w:rsidRPr="00AC5759">
        <w:rPr>
          <w:rFonts w:ascii="Arial" w:eastAsia="Times New Roman" w:hAnsi="Arial" w:cs="Arial"/>
          <w:color w:val="000000"/>
        </w:rPr>
        <w:t xml:space="preserve">Provide an Agency-approved Training and Knowledge Management function within the UOC Solution that has been proven in a large-scale </w:t>
      </w:r>
      <w:r w:rsidR="003B2B8D">
        <w:rPr>
          <w:rFonts w:ascii="Arial" w:eastAsia="Times New Roman" w:hAnsi="Arial" w:cs="Arial"/>
          <w:color w:val="000000"/>
        </w:rPr>
        <w:t>Customer</w:t>
      </w:r>
      <w:r w:rsidR="00AC5759" w:rsidRPr="00AC5759">
        <w:rPr>
          <w:rFonts w:ascii="Arial" w:eastAsia="Times New Roman" w:hAnsi="Arial" w:cs="Arial"/>
          <w:color w:val="000000"/>
        </w:rPr>
        <w:t xml:space="preserve"> service environment; and </w:t>
      </w:r>
    </w:p>
    <w:p w14:paraId="005F3867" w14:textId="6851DF00" w:rsidR="00AC5759" w:rsidRPr="00AC5759" w:rsidRDefault="006365F6" w:rsidP="00DA0EC9">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e.</w:t>
      </w:r>
      <w:r w:rsidR="00470CA5">
        <w:rPr>
          <w:rFonts w:ascii="Arial" w:eastAsia="Times New Roman" w:hAnsi="Arial" w:cs="Arial"/>
          <w:color w:val="000000"/>
        </w:rPr>
        <w:tab/>
      </w:r>
      <w:r w:rsidR="00AC5759" w:rsidRPr="00AC5759">
        <w:rPr>
          <w:rFonts w:ascii="Arial" w:eastAsia="Times New Roman" w:hAnsi="Arial" w:cs="Arial"/>
          <w:color w:val="000000"/>
        </w:rPr>
        <w:t xml:space="preserve">Design, develop, and operate the UOC technical support services as defined in </w:t>
      </w:r>
      <w:r w:rsidR="009A591C">
        <w:rPr>
          <w:rFonts w:ascii="Arial" w:eastAsia="Times New Roman" w:hAnsi="Arial" w:cs="Arial"/>
          <w:color w:val="000000"/>
        </w:rPr>
        <w:t xml:space="preserve">Attachment </w:t>
      </w:r>
      <w:r w:rsidR="00F93720">
        <w:rPr>
          <w:rFonts w:ascii="Arial" w:eastAsia="Times New Roman" w:hAnsi="Arial" w:cs="Arial"/>
          <w:color w:val="000000"/>
        </w:rPr>
        <w:t>B-2</w:t>
      </w:r>
      <w:r w:rsidR="009A591C">
        <w:rPr>
          <w:rFonts w:ascii="Arial" w:eastAsia="Times New Roman" w:hAnsi="Arial" w:cs="Arial"/>
          <w:color w:val="000000"/>
        </w:rPr>
        <w:t xml:space="preserve">, Scope of Services, Section B.9.2.4 – Technical Support Services. </w:t>
      </w:r>
    </w:p>
    <w:p w14:paraId="600377BF" w14:textId="77777777" w:rsidR="00AC5759" w:rsidRPr="00AC5759" w:rsidRDefault="00AC5759" w:rsidP="00153502">
      <w:pPr>
        <w:spacing w:after="0" w:line="240" w:lineRule="auto"/>
        <w:jc w:val="both"/>
        <w:rPr>
          <w:rFonts w:ascii="Arial" w:eastAsia="Times New Roman" w:hAnsi="Arial" w:cs="Arial"/>
          <w:color w:val="000000"/>
        </w:rPr>
      </w:pPr>
    </w:p>
    <w:p w14:paraId="0015BA4D" w14:textId="1D2B5A6C" w:rsidR="00AC5759" w:rsidRPr="00AC5759" w:rsidRDefault="00AC5759" w:rsidP="00153502">
      <w:pPr>
        <w:spacing w:after="0" w:line="240" w:lineRule="auto"/>
        <w:ind w:left="360" w:hanging="360"/>
        <w:jc w:val="both"/>
        <w:rPr>
          <w:rFonts w:ascii="Arial" w:eastAsia="Times New Roman" w:hAnsi="Arial" w:cs="Arial"/>
          <w:color w:val="000000"/>
        </w:rPr>
      </w:pPr>
      <w:r w:rsidRPr="00AC5759">
        <w:rPr>
          <w:rFonts w:ascii="Arial" w:eastAsia="Times New Roman" w:hAnsi="Arial" w:cs="Arial"/>
          <w:color w:val="000000"/>
        </w:rPr>
        <w:t xml:space="preserve">3. </w:t>
      </w:r>
      <w:r w:rsidR="00605DDC">
        <w:rPr>
          <w:rFonts w:ascii="Arial" w:eastAsia="Times New Roman" w:hAnsi="Arial" w:cs="Arial"/>
          <w:color w:val="000000"/>
        </w:rPr>
        <w:t>Respondent</w:t>
      </w:r>
      <w:r w:rsidRPr="00AC5759">
        <w:rPr>
          <w:rFonts w:ascii="Arial" w:eastAsia="Times New Roman" w:hAnsi="Arial" w:cs="Arial"/>
          <w:color w:val="000000"/>
        </w:rPr>
        <w:t xml:space="preserve">'s </w:t>
      </w:r>
      <w:r w:rsidR="007E3F5F">
        <w:rPr>
          <w:rFonts w:ascii="Arial" w:eastAsia="Times New Roman" w:hAnsi="Arial" w:cs="Arial"/>
          <w:color w:val="000000"/>
        </w:rPr>
        <w:t xml:space="preserve">experience and proposed </w:t>
      </w:r>
      <w:r w:rsidRPr="00AC5759">
        <w:rPr>
          <w:rFonts w:ascii="Arial" w:eastAsia="Times New Roman" w:hAnsi="Arial" w:cs="Arial"/>
          <w:color w:val="000000"/>
        </w:rPr>
        <w:t xml:space="preserve">approach to providing an Agency-approved correspondence process with </w:t>
      </w:r>
      <w:r w:rsidR="005441C4">
        <w:rPr>
          <w:rFonts w:ascii="Arial" w:eastAsia="Times New Roman" w:hAnsi="Arial" w:cs="Arial"/>
          <w:color w:val="000000"/>
        </w:rPr>
        <w:t>A</w:t>
      </w:r>
      <w:r w:rsidR="005441C4" w:rsidRPr="00AC5759">
        <w:rPr>
          <w:rFonts w:ascii="Arial" w:eastAsia="Times New Roman" w:hAnsi="Arial" w:cs="Arial"/>
          <w:color w:val="000000"/>
        </w:rPr>
        <w:t>gency</w:t>
      </w:r>
      <w:r w:rsidRPr="00AC5759">
        <w:rPr>
          <w:rFonts w:ascii="Arial" w:eastAsia="Times New Roman" w:hAnsi="Arial" w:cs="Arial"/>
          <w:color w:val="000000"/>
        </w:rPr>
        <w:t xml:space="preserve">-approved messaging that includes but may not be limited to: </w:t>
      </w:r>
    </w:p>
    <w:p w14:paraId="5C98CAA7" w14:textId="259FADB8"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AC5759" w:rsidRPr="00AC5759">
        <w:rPr>
          <w:rFonts w:ascii="Arial" w:eastAsia="Times New Roman" w:hAnsi="Arial" w:cs="Arial"/>
          <w:color w:val="000000"/>
        </w:rPr>
        <w:t>Developing correspondence (system generated and manual);</w:t>
      </w:r>
    </w:p>
    <w:p w14:paraId="6CA348BA" w14:textId="79D82B61"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AC5759" w:rsidRPr="00AC5759">
        <w:rPr>
          <w:rFonts w:ascii="Arial" w:eastAsia="Times New Roman" w:hAnsi="Arial" w:cs="Arial"/>
          <w:color w:val="000000"/>
        </w:rPr>
        <w:t>Developing and managing up-to-date correspondence templates;</w:t>
      </w:r>
    </w:p>
    <w:p w14:paraId="4F29E9CD" w14:textId="750529A3"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AC5759" w:rsidRPr="00AC5759">
        <w:rPr>
          <w:rFonts w:ascii="Arial" w:eastAsia="Times New Roman" w:hAnsi="Arial" w:cs="Arial"/>
          <w:color w:val="000000"/>
        </w:rPr>
        <w:t>Sending all direct mailings and electronic correspondence timely, as agreed to by the Agency;</w:t>
      </w:r>
    </w:p>
    <w:p w14:paraId="15FB3C69" w14:textId="621B46BA"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d.</w:t>
      </w:r>
      <w:r w:rsidR="00470CA5">
        <w:rPr>
          <w:rFonts w:ascii="Arial" w:eastAsia="Times New Roman" w:hAnsi="Arial" w:cs="Arial"/>
          <w:color w:val="000000"/>
        </w:rPr>
        <w:tab/>
      </w:r>
      <w:r w:rsidR="00AC5759" w:rsidRPr="00AC5759">
        <w:rPr>
          <w:rFonts w:ascii="Arial" w:eastAsia="Times New Roman" w:hAnsi="Arial" w:cs="Arial"/>
          <w:color w:val="000000"/>
        </w:rPr>
        <w:t>Automated tracking of correspondence;</w:t>
      </w:r>
    </w:p>
    <w:p w14:paraId="624940F0" w14:textId="4B7538CB"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e.</w:t>
      </w:r>
      <w:r w:rsidR="00470CA5">
        <w:rPr>
          <w:rFonts w:ascii="Arial" w:eastAsia="Times New Roman" w:hAnsi="Arial" w:cs="Arial"/>
          <w:color w:val="000000"/>
        </w:rPr>
        <w:tab/>
      </w:r>
      <w:r w:rsidR="00AC5759" w:rsidRPr="00AC5759">
        <w:rPr>
          <w:rFonts w:ascii="Arial" w:eastAsia="Times New Roman" w:hAnsi="Arial" w:cs="Arial"/>
          <w:color w:val="000000"/>
        </w:rPr>
        <w:t xml:space="preserve">Making correspondence accessible for users to view and download; and </w:t>
      </w:r>
    </w:p>
    <w:p w14:paraId="2F4D2B41" w14:textId="497683B6" w:rsidR="00AC5759" w:rsidRPr="00AC5759" w:rsidRDefault="00F9547B" w:rsidP="00153502">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f.</w:t>
      </w:r>
      <w:r w:rsidR="00470CA5">
        <w:rPr>
          <w:rFonts w:ascii="Arial" w:eastAsia="Times New Roman" w:hAnsi="Arial" w:cs="Arial"/>
          <w:color w:val="000000"/>
        </w:rPr>
        <w:tab/>
      </w:r>
      <w:r w:rsidR="00AC5759" w:rsidRPr="00AC5759">
        <w:rPr>
          <w:rFonts w:ascii="Arial" w:eastAsia="Times New Roman" w:hAnsi="Arial" w:cs="Arial"/>
          <w:color w:val="000000"/>
        </w:rPr>
        <w:t xml:space="preserve">Integrating with other </w:t>
      </w:r>
      <w:r w:rsidR="00A45D36">
        <w:rPr>
          <w:rFonts w:ascii="Arial" w:eastAsia="Times New Roman" w:hAnsi="Arial" w:cs="Arial"/>
          <w:color w:val="000000"/>
        </w:rPr>
        <w:t xml:space="preserve">FX Module Vendors </w:t>
      </w:r>
      <w:r w:rsidR="00AC5759" w:rsidRPr="00AC5759">
        <w:rPr>
          <w:rFonts w:ascii="Arial" w:eastAsia="Times New Roman" w:hAnsi="Arial" w:cs="Arial"/>
          <w:color w:val="000000"/>
        </w:rPr>
        <w:t>so that notifications generated from a</w:t>
      </w:r>
      <w:r w:rsidR="00A45D36">
        <w:rPr>
          <w:rFonts w:ascii="Arial" w:eastAsia="Times New Roman" w:hAnsi="Arial" w:cs="Arial"/>
          <w:color w:val="000000"/>
        </w:rPr>
        <w:t xml:space="preserve"> FX Module Vendor’s</w:t>
      </w:r>
      <w:r w:rsidR="00AC5759" w:rsidRPr="00AC5759">
        <w:rPr>
          <w:rFonts w:ascii="Arial" w:eastAsia="Times New Roman" w:hAnsi="Arial" w:cs="Arial"/>
          <w:color w:val="000000"/>
        </w:rPr>
        <w:t xml:space="preserve"> system is routed and tracked through the UOC CRM.</w:t>
      </w:r>
    </w:p>
    <w:p w14:paraId="3E811DF3" w14:textId="77777777" w:rsidR="00AC5759" w:rsidRPr="00AC5759" w:rsidRDefault="00AC5759" w:rsidP="00153502">
      <w:pPr>
        <w:spacing w:after="0" w:line="240" w:lineRule="auto"/>
        <w:jc w:val="both"/>
        <w:rPr>
          <w:rFonts w:ascii="Arial" w:eastAsia="Times New Roman" w:hAnsi="Arial" w:cs="Arial"/>
          <w:color w:val="000000"/>
        </w:rPr>
      </w:pPr>
    </w:p>
    <w:p w14:paraId="39D4B1B6" w14:textId="46517B8C" w:rsidR="002946F1" w:rsidRPr="00B31106" w:rsidRDefault="00AC5759" w:rsidP="00153502">
      <w:pPr>
        <w:spacing w:after="0" w:line="240" w:lineRule="auto"/>
        <w:ind w:left="360" w:hanging="360"/>
        <w:jc w:val="both"/>
        <w:rPr>
          <w:rFonts w:ascii="Arial" w:eastAsia="Times New Roman" w:hAnsi="Arial" w:cs="Arial"/>
          <w:color w:val="000000"/>
        </w:rPr>
      </w:pPr>
      <w:r w:rsidRPr="00AC5759">
        <w:rPr>
          <w:rFonts w:ascii="Arial" w:eastAsia="Times New Roman" w:hAnsi="Arial" w:cs="Arial"/>
          <w:color w:val="000000"/>
        </w:rPr>
        <w:t>4.</w:t>
      </w:r>
      <w:r w:rsidR="00470CA5">
        <w:rPr>
          <w:rFonts w:ascii="Arial" w:eastAsia="Times New Roman" w:hAnsi="Arial" w:cs="Arial"/>
          <w:color w:val="000000"/>
        </w:rPr>
        <w:tab/>
      </w:r>
      <w:r w:rsidR="00605DDC">
        <w:rPr>
          <w:rFonts w:ascii="Arial" w:eastAsia="Times New Roman" w:hAnsi="Arial" w:cs="Arial"/>
          <w:color w:val="000000"/>
        </w:rPr>
        <w:t>Respondent</w:t>
      </w:r>
      <w:r w:rsidRPr="00AC5759">
        <w:rPr>
          <w:rFonts w:ascii="Arial" w:eastAsia="Times New Roman" w:hAnsi="Arial" w:cs="Arial"/>
          <w:color w:val="000000"/>
        </w:rPr>
        <w:t xml:space="preserve">'s </w:t>
      </w:r>
      <w:r w:rsidR="00D1363B">
        <w:rPr>
          <w:rFonts w:ascii="Arial" w:eastAsia="Times New Roman" w:hAnsi="Arial" w:cs="Arial"/>
          <w:color w:val="000000"/>
        </w:rPr>
        <w:t xml:space="preserve">experience and proposed </w:t>
      </w:r>
      <w:r w:rsidRPr="00AC5759">
        <w:rPr>
          <w:rFonts w:ascii="Arial" w:eastAsia="Times New Roman" w:hAnsi="Arial" w:cs="Arial"/>
          <w:color w:val="000000"/>
        </w:rPr>
        <w:t xml:space="preserve">approach to partnering with a firm that specializes in </w:t>
      </w:r>
      <w:r w:rsidR="003B2B8D">
        <w:rPr>
          <w:rFonts w:ascii="Arial" w:eastAsia="Times New Roman" w:hAnsi="Arial" w:cs="Arial"/>
          <w:color w:val="000000"/>
        </w:rPr>
        <w:t>Customer</w:t>
      </w:r>
      <w:r w:rsidRPr="00AC5759">
        <w:rPr>
          <w:rFonts w:ascii="Arial" w:eastAsia="Times New Roman" w:hAnsi="Arial" w:cs="Arial"/>
          <w:color w:val="000000"/>
        </w:rPr>
        <w:t xml:space="preserve"> Service training and can support potential site certification for the UOC.</w:t>
      </w:r>
    </w:p>
    <w:p w14:paraId="2FB26637" w14:textId="77777777" w:rsidR="002946F1" w:rsidRDefault="002946F1" w:rsidP="002946F1">
      <w:pPr>
        <w:spacing w:after="0" w:line="240" w:lineRule="auto"/>
        <w:ind w:left="90"/>
        <w:rPr>
          <w:rFonts w:ascii="Arial" w:eastAsia="Times New Roman" w:hAnsi="Arial" w:cs="Arial"/>
          <w:color w:val="000000"/>
        </w:rPr>
      </w:pPr>
    </w:p>
    <w:p w14:paraId="6A081050" w14:textId="77777777" w:rsidR="002946F1" w:rsidRPr="000271A1" w:rsidRDefault="002946F1" w:rsidP="002946F1">
      <w:pPr>
        <w:spacing w:after="0" w:line="240" w:lineRule="auto"/>
        <w:jc w:val="both"/>
        <w:rPr>
          <w:rFonts w:ascii="Arial" w:eastAsia="Times New Roman" w:hAnsi="Arial" w:cs="Arial"/>
        </w:rPr>
      </w:pPr>
    </w:p>
    <w:p w14:paraId="5266C014" w14:textId="3EFD7F34" w:rsidR="002946F1" w:rsidRPr="00D06B08" w:rsidRDefault="00005FCB" w:rsidP="002946F1">
      <w:pPr>
        <w:spacing w:after="0" w:line="240" w:lineRule="auto"/>
        <w:rPr>
          <w:rFonts w:ascii="Arial" w:hAnsi="Arial" w:cs="Arial"/>
          <w:b/>
          <w:color w:val="000000"/>
        </w:rPr>
      </w:pPr>
      <w:r>
        <w:rPr>
          <w:rFonts w:ascii="Arial" w:hAnsi="Arial" w:cs="Arial"/>
          <w:b/>
          <w:color w:val="000000"/>
        </w:rPr>
        <w:t>Response</w:t>
      </w:r>
      <w:r w:rsidR="002946F1" w:rsidRPr="00D06B08">
        <w:rPr>
          <w:rFonts w:ascii="Arial" w:hAnsi="Arial" w:cs="Arial"/>
          <w:b/>
          <w:color w:val="000000"/>
        </w:rPr>
        <w:t>:</w:t>
      </w:r>
    </w:p>
    <w:p w14:paraId="4AE39223" w14:textId="77777777" w:rsidR="002946F1" w:rsidRDefault="002946F1" w:rsidP="002946F1">
      <w:pPr>
        <w:spacing w:after="0" w:line="240" w:lineRule="auto"/>
        <w:jc w:val="both"/>
        <w:rPr>
          <w:rFonts w:ascii="Arial" w:eastAsia="Times New Roman" w:hAnsi="Arial" w:cs="Arial"/>
        </w:rPr>
      </w:pPr>
    </w:p>
    <w:p w14:paraId="176A1E83" w14:textId="77777777" w:rsidR="002946F1" w:rsidRDefault="002946F1" w:rsidP="002946F1">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5D213A3D" w14:textId="77777777" w:rsidR="002946F1" w:rsidRPr="00986730" w:rsidRDefault="002946F1" w:rsidP="002946F1">
      <w:pPr>
        <w:spacing w:after="0" w:line="240" w:lineRule="auto"/>
        <w:jc w:val="both"/>
        <w:rPr>
          <w:rFonts w:ascii="Arial" w:eastAsia="Times New Roman" w:hAnsi="Arial" w:cs="Arial"/>
        </w:rPr>
      </w:pPr>
    </w:p>
    <w:p w14:paraId="5EC42E45" w14:textId="0D3C84A7" w:rsidR="002946F1" w:rsidRPr="00986730" w:rsidRDefault="002946F1" w:rsidP="002946F1">
      <w:pPr>
        <w:spacing w:after="0" w:line="240" w:lineRule="auto"/>
        <w:jc w:val="both"/>
        <w:rPr>
          <w:rFonts w:ascii="Arial" w:eastAsia="Times New Roman" w:hAnsi="Arial" w:cs="Arial"/>
          <w:b/>
          <w:sz w:val="28"/>
        </w:rPr>
      </w:pPr>
      <w:r>
        <w:rPr>
          <w:rFonts w:ascii="Arial" w:eastAsia="Times New Roman" w:hAnsi="Arial" w:cs="Arial"/>
          <w:b/>
          <w:sz w:val="28"/>
        </w:rPr>
        <w:t>SRC</w:t>
      </w:r>
      <w:r w:rsidR="00545C2E">
        <w:rPr>
          <w:rFonts w:ascii="Arial" w:eastAsia="Times New Roman" w:hAnsi="Arial" w:cs="Arial"/>
          <w:b/>
          <w:sz w:val="28"/>
        </w:rPr>
        <w:t xml:space="preserve"> </w:t>
      </w:r>
      <w:r>
        <w:rPr>
          <w:rFonts w:ascii="Arial" w:eastAsia="Times New Roman" w:hAnsi="Arial" w:cs="Arial"/>
          <w:b/>
          <w:sz w:val="28"/>
        </w:rPr>
        <w:t>#1</w:t>
      </w:r>
      <w:r w:rsidR="00F9547B">
        <w:rPr>
          <w:rFonts w:ascii="Arial" w:eastAsia="Times New Roman" w:hAnsi="Arial" w:cs="Arial"/>
          <w:b/>
          <w:sz w:val="28"/>
        </w:rPr>
        <w:t>1</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272FED6D" w14:textId="77777777" w:rsidR="002946F1" w:rsidRDefault="002946F1" w:rsidP="002946F1">
      <w:pPr>
        <w:spacing w:after="0" w:line="240" w:lineRule="auto"/>
        <w:jc w:val="both"/>
        <w:rPr>
          <w:rFonts w:ascii="Arial" w:eastAsia="Times New Roman" w:hAnsi="Arial" w:cs="Arial"/>
        </w:rPr>
      </w:pPr>
    </w:p>
    <w:p w14:paraId="48A41D08" w14:textId="5E2849FA" w:rsidR="00510D5A" w:rsidRPr="00510D5A" w:rsidRDefault="00510D5A" w:rsidP="00B56C0F">
      <w:pPr>
        <w:spacing w:after="240" w:line="240" w:lineRule="auto"/>
        <w:ind w:left="360" w:hanging="360"/>
        <w:jc w:val="both"/>
        <w:rPr>
          <w:rFonts w:ascii="Arial" w:eastAsia="Times New Roman" w:hAnsi="Arial" w:cs="Arial"/>
          <w:color w:val="000000"/>
        </w:rPr>
      </w:pPr>
      <w:r w:rsidRPr="00510D5A">
        <w:rPr>
          <w:rFonts w:ascii="Arial" w:eastAsia="Times New Roman" w:hAnsi="Arial" w:cs="Arial"/>
          <w:color w:val="000000"/>
        </w:rPr>
        <w:t xml:space="preserve">1. </w:t>
      </w:r>
      <w:r w:rsidR="005C5A2E">
        <w:rPr>
          <w:rFonts w:ascii="Arial" w:eastAsia="Times New Roman" w:hAnsi="Arial" w:cs="Arial"/>
          <w:color w:val="000000"/>
        </w:rPr>
        <w:t>The adequacy of t</w:t>
      </w:r>
      <w:r>
        <w:rPr>
          <w:rFonts w:ascii="Arial" w:eastAsia="Times New Roman" w:hAnsi="Arial" w:cs="Arial"/>
          <w:color w:val="000000"/>
        </w:rPr>
        <w:t xml:space="preserve">he </w:t>
      </w:r>
      <w:r w:rsidR="00605DDC">
        <w:rPr>
          <w:rFonts w:ascii="Arial" w:eastAsia="Times New Roman" w:hAnsi="Arial" w:cs="Arial"/>
          <w:color w:val="000000"/>
        </w:rPr>
        <w:t>Respondent</w:t>
      </w:r>
      <w:r>
        <w:rPr>
          <w:rFonts w:ascii="Arial" w:eastAsia="Times New Roman" w:hAnsi="Arial" w:cs="Arial"/>
          <w:color w:val="000000"/>
        </w:rPr>
        <w:t>’s r</w:t>
      </w:r>
      <w:r w:rsidRPr="00510D5A">
        <w:rPr>
          <w:rFonts w:ascii="Arial" w:eastAsia="Times New Roman" w:hAnsi="Arial" w:cs="Arial"/>
          <w:color w:val="000000"/>
        </w:rPr>
        <w:t>elevant experience with</w:t>
      </w:r>
      <w:r>
        <w:rPr>
          <w:rFonts w:ascii="Arial" w:eastAsia="Times New Roman" w:hAnsi="Arial" w:cs="Arial"/>
          <w:color w:val="000000"/>
        </w:rPr>
        <w:t xml:space="preserve"> and proposed approach to</w:t>
      </w:r>
      <w:r w:rsidRPr="00510D5A">
        <w:rPr>
          <w:rFonts w:ascii="Arial" w:eastAsia="Times New Roman" w:hAnsi="Arial" w:cs="Arial"/>
          <w:color w:val="000000"/>
        </w:rPr>
        <w:t xml:space="preserve"> designing, developing, implementing, hosting, and maintaining an enterprise </w:t>
      </w:r>
      <w:r w:rsidR="003B2B8D">
        <w:rPr>
          <w:rFonts w:ascii="Arial" w:eastAsia="Times New Roman" w:hAnsi="Arial" w:cs="Arial"/>
          <w:color w:val="000000"/>
        </w:rPr>
        <w:t>Customer</w:t>
      </w:r>
      <w:r w:rsidRPr="00510D5A">
        <w:rPr>
          <w:rFonts w:ascii="Arial" w:eastAsia="Times New Roman" w:hAnsi="Arial" w:cs="Arial"/>
          <w:color w:val="000000"/>
        </w:rPr>
        <w:t xml:space="preserve"> contact center operation that meets the </w:t>
      </w:r>
      <w:r w:rsidR="001C1FB5">
        <w:rPr>
          <w:rFonts w:ascii="Arial" w:eastAsia="Times New Roman" w:hAnsi="Arial" w:cs="Arial"/>
          <w:color w:val="000000"/>
        </w:rPr>
        <w:t xml:space="preserve">Customer access </w:t>
      </w:r>
      <w:r w:rsidRPr="00510D5A">
        <w:rPr>
          <w:rFonts w:ascii="Arial" w:eastAsia="Times New Roman" w:hAnsi="Arial" w:cs="Arial"/>
          <w:color w:val="000000"/>
        </w:rPr>
        <w:t>criteria described.</w:t>
      </w:r>
    </w:p>
    <w:p w14:paraId="5A834FBB" w14:textId="17775EB3" w:rsidR="00510D5A" w:rsidRPr="00510D5A" w:rsidRDefault="00510D5A" w:rsidP="00B56C0F">
      <w:pPr>
        <w:spacing w:after="240" w:line="240" w:lineRule="auto"/>
        <w:ind w:left="360" w:hanging="360"/>
        <w:jc w:val="both"/>
        <w:rPr>
          <w:rFonts w:ascii="Arial" w:eastAsia="Times New Roman" w:hAnsi="Arial" w:cs="Arial"/>
          <w:color w:val="000000"/>
        </w:rPr>
      </w:pPr>
      <w:r w:rsidRPr="00510D5A">
        <w:rPr>
          <w:rFonts w:ascii="Arial" w:eastAsia="Times New Roman" w:hAnsi="Arial" w:cs="Arial"/>
          <w:color w:val="000000"/>
        </w:rPr>
        <w:t xml:space="preserve">2. </w:t>
      </w:r>
      <w:r>
        <w:rPr>
          <w:rFonts w:ascii="Arial" w:eastAsia="Times New Roman" w:hAnsi="Arial" w:cs="Arial"/>
          <w:color w:val="000000"/>
        </w:rPr>
        <w:t xml:space="preserve">The </w:t>
      </w:r>
      <w:r w:rsidR="005C5A2E">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proposed approach to </w:t>
      </w:r>
      <w:r w:rsidRPr="00510D5A">
        <w:rPr>
          <w:rFonts w:ascii="Arial" w:eastAsia="Times New Roman" w:hAnsi="Arial" w:cs="Arial"/>
          <w:color w:val="000000"/>
        </w:rPr>
        <w:t xml:space="preserve">providing the described enterprise </w:t>
      </w:r>
      <w:r w:rsidR="003B2B8D">
        <w:rPr>
          <w:rFonts w:ascii="Arial" w:eastAsia="Times New Roman" w:hAnsi="Arial" w:cs="Arial"/>
          <w:color w:val="000000"/>
        </w:rPr>
        <w:t>Customer</w:t>
      </w:r>
      <w:r w:rsidRPr="00510D5A">
        <w:rPr>
          <w:rFonts w:ascii="Arial" w:eastAsia="Times New Roman" w:hAnsi="Arial" w:cs="Arial"/>
          <w:color w:val="000000"/>
        </w:rPr>
        <w:t xml:space="preserve"> service support and business operations services.</w:t>
      </w:r>
    </w:p>
    <w:p w14:paraId="7DDA03FA" w14:textId="04B84B76" w:rsidR="00510D5A" w:rsidRPr="00510D5A" w:rsidRDefault="00510D5A" w:rsidP="00B56C0F">
      <w:pPr>
        <w:spacing w:after="240" w:line="240" w:lineRule="auto"/>
        <w:ind w:left="360" w:hanging="360"/>
        <w:jc w:val="both"/>
        <w:rPr>
          <w:rFonts w:ascii="Arial" w:eastAsia="Times New Roman" w:hAnsi="Arial" w:cs="Arial"/>
          <w:color w:val="000000"/>
        </w:rPr>
      </w:pPr>
      <w:r w:rsidRPr="00510D5A">
        <w:rPr>
          <w:rFonts w:ascii="Arial" w:eastAsia="Times New Roman" w:hAnsi="Arial" w:cs="Arial"/>
          <w:color w:val="000000"/>
        </w:rPr>
        <w:t>3.</w:t>
      </w:r>
      <w:r w:rsidR="00470CA5">
        <w:rPr>
          <w:rFonts w:ascii="Arial" w:eastAsia="Times New Roman" w:hAnsi="Arial" w:cs="Arial"/>
          <w:color w:val="000000"/>
        </w:rPr>
        <w:tab/>
      </w:r>
      <w:r>
        <w:rPr>
          <w:rFonts w:ascii="Arial" w:eastAsia="Times New Roman" w:hAnsi="Arial" w:cs="Arial"/>
          <w:color w:val="000000"/>
        </w:rPr>
        <w:t xml:space="preserve">The </w:t>
      </w:r>
      <w:r w:rsidR="005C5A2E">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approach to </w:t>
      </w:r>
      <w:r w:rsidRPr="00510D5A">
        <w:rPr>
          <w:rFonts w:ascii="Arial" w:eastAsia="Times New Roman" w:hAnsi="Arial" w:cs="Arial"/>
          <w:color w:val="000000"/>
        </w:rPr>
        <w:t>developing and executing a large-scale correspondence process, including coordination with an Agency and/or organization for messaging, reviews, and approvals.</w:t>
      </w:r>
    </w:p>
    <w:p w14:paraId="511A0751" w14:textId="5886FE8D" w:rsidR="002946F1" w:rsidRDefault="00510D5A" w:rsidP="00B56C0F">
      <w:pPr>
        <w:spacing w:after="240" w:line="240" w:lineRule="auto"/>
        <w:ind w:left="360" w:hanging="360"/>
        <w:jc w:val="both"/>
        <w:rPr>
          <w:rFonts w:ascii="Arial" w:eastAsia="Times New Roman" w:hAnsi="Arial" w:cs="Arial"/>
          <w:color w:val="000000"/>
        </w:rPr>
      </w:pPr>
      <w:r w:rsidRPr="00510D5A">
        <w:rPr>
          <w:rFonts w:ascii="Arial" w:eastAsia="Times New Roman" w:hAnsi="Arial" w:cs="Arial"/>
          <w:color w:val="000000"/>
        </w:rPr>
        <w:t>4.</w:t>
      </w:r>
      <w:r w:rsidR="00470CA5">
        <w:rPr>
          <w:rFonts w:ascii="Arial" w:eastAsia="Times New Roman" w:hAnsi="Arial" w:cs="Arial"/>
          <w:color w:val="000000"/>
        </w:rPr>
        <w:tab/>
      </w:r>
      <w:r>
        <w:rPr>
          <w:rFonts w:ascii="Arial" w:eastAsia="Times New Roman" w:hAnsi="Arial" w:cs="Arial"/>
          <w:color w:val="000000"/>
        </w:rPr>
        <w:t xml:space="preserve">The </w:t>
      </w:r>
      <w:r w:rsidR="005C5A2E">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approach to </w:t>
      </w:r>
      <w:r w:rsidRPr="00510D5A">
        <w:rPr>
          <w:rFonts w:ascii="Arial" w:eastAsia="Times New Roman" w:hAnsi="Arial" w:cs="Arial"/>
          <w:color w:val="000000"/>
        </w:rPr>
        <w:t xml:space="preserve">partnering with a firm that specializes in </w:t>
      </w:r>
      <w:r w:rsidR="003B2B8D">
        <w:rPr>
          <w:rFonts w:ascii="Arial" w:eastAsia="Times New Roman" w:hAnsi="Arial" w:cs="Arial"/>
          <w:color w:val="000000"/>
        </w:rPr>
        <w:t>Customer</w:t>
      </w:r>
      <w:r w:rsidRPr="00510D5A">
        <w:rPr>
          <w:rFonts w:ascii="Arial" w:eastAsia="Times New Roman" w:hAnsi="Arial" w:cs="Arial"/>
          <w:color w:val="000000"/>
        </w:rPr>
        <w:t xml:space="preserve"> Service and Business Operations training.</w:t>
      </w:r>
    </w:p>
    <w:p w14:paraId="6E97918E" w14:textId="4F92D17F" w:rsidR="002946F1" w:rsidRPr="003B7F0D" w:rsidRDefault="002946F1" w:rsidP="00B56C0F">
      <w:pPr>
        <w:spacing w:after="240" w:line="240" w:lineRule="auto"/>
        <w:jc w:val="both"/>
        <w:rPr>
          <w:rFonts w:ascii="Arial" w:eastAsia="Times New Roman" w:hAnsi="Arial" w:cs="Arial"/>
          <w:color w:val="000000"/>
        </w:rPr>
      </w:pPr>
    </w:p>
    <w:p w14:paraId="47B7DA57" w14:textId="015F4151" w:rsidR="002946F1" w:rsidRPr="00B56C0F" w:rsidRDefault="002946F1" w:rsidP="002946F1">
      <w:pPr>
        <w:spacing w:after="0" w:line="240" w:lineRule="auto"/>
        <w:jc w:val="both"/>
        <w:rPr>
          <w:rFonts w:ascii="Arial" w:eastAsia="Times New Roman" w:hAnsi="Arial" w:cs="Arial"/>
          <w:b/>
        </w:rPr>
      </w:pPr>
      <w:r w:rsidRPr="00B31106">
        <w:rPr>
          <w:rFonts w:ascii="Arial" w:eastAsia="Times New Roman" w:hAnsi="Arial" w:cs="Arial"/>
          <w:b/>
        </w:rPr>
        <w:t>Score:</w:t>
      </w:r>
      <w:r w:rsidRPr="00B31106">
        <w:rPr>
          <w:rFonts w:ascii="Arial" w:eastAsia="Times New Roman" w:hAnsi="Arial" w:cs="Arial"/>
        </w:rPr>
        <w:t xml:space="preserve"> </w:t>
      </w:r>
      <w:r w:rsidRPr="00B56C0F">
        <w:rPr>
          <w:rFonts w:ascii="Arial" w:eastAsia="Times New Roman" w:hAnsi="Arial" w:cs="Arial"/>
          <w:b/>
        </w:rPr>
        <w:t xml:space="preserve">This Section is worth a maximum of </w:t>
      </w:r>
      <w:r>
        <w:rPr>
          <w:rFonts w:ascii="Arial" w:eastAsia="Times New Roman" w:hAnsi="Arial" w:cs="Arial"/>
          <w:b/>
          <w:bCs/>
        </w:rPr>
        <w:t>20</w:t>
      </w:r>
      <w:r w:rsidRPr="00B31106">
        <w:rPr>
          <w:rFonts w:ascii="Arial" w:eastAsia="Times New Roman" w:hAnsi="Arial" w:cs="Arial"/>
          <w:b/>
          <w:bCs/>
        </w:rPr>
        <w:t xml:space="preserve"> </w:t>
      </w:r>
      <w:r w:rsidRPr="00B56C0F">
        <w:rPr>
          <w:rFonts w:ascii="Arial" w:eastAsia="Times New Roman" w:hAnsi="Arial" w:cs="Arial"/>
          <w:b/>
        </w:rPr>
        <w:t xml:space="preserve">raw points with each of the above </w:t>
      </w:r>
      <w:r w:rsidR="00592C56">
        <w:rPr>
          <w:rFonts w:ascii="Arial" w:eastAsia="Times New Roman" w:hAnsi="Arial" w:cs="Arial"/>
          <w:b/>
        </w:rPr>
        <w:t>criteria</w:t>
      </w:r>
      <w:r w:rsidRPr="00B56C0F">
        <w:rPr>
          <w:rFonts w:ascii="Arial" w:eastAsia="Times New Roman" w:hAnsi="Arial" w:cs="Arial"/>
          <w:b/>
        </w:rPr>
        <w:t xml:space="preserve"> being worth a maximum of 5 points each.</w:t>
      </w:r>
    </w:p>
    <w:p w14:paraId="57DA317C" w14:textId="77777777" w:rsidR="006B3533" w:rsidRDefault="006B3533" w:rsidP="006B3533">
      <w:pPr>
        <w:spacing w:after="0" w:line="240" w:lineRule="auto"/>
        <w:jc w:val="center"/>
        <w:rPr>
          <w:rFonts w:ascii="Arial" w:eastAsia="Times New Roman" w:hAnsi="Arial" w:cs="Arial"/>
          <w:b/>
        </w:rPr>
      </w:pPr>
    </w:p>
    <w:p w14:paraId="1DE2ABEA" w14:textId="77777777" w:rsidR="006B3533" w:rsidRDefault="006B3533" w:rsidP="006B3533">
      <w:pPr>
        <w:spacing w:after="0" w:line="240" w:lineRule="auto"/>
        <w:jc w:val="center"/>
        <w:rPr>
          <w:rFonts w:ascii="Arial" w:eastAsia="Times New Roman" w:hAnsi="Arial" w:cs="Arial"/>
          <w:b/>
        </w:rPr>
      </w:pPr>
    </w:p>
    <w:p w14:paraId="38E4B479" w14:textId="4BC3495F" w:rsidR="006B3533" w:rsidRDefault="006B3533" w:rsidP="006B3533">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0730955A" w14:textId="0B4B2982" w:rsidR="00233D57" w:rsidRDefault="006B3533" w:rsidP="006B3533">
      <w:pPr>
        <w:spacing w:after="0" w:line="240" w:lineRule="auto"/>
        <w:rPr>
          <w:rFonts w:ascii="Arial" w:hAnsi="Arial" w:cs="Arial"/>
          <w:b/>
          <w:sz w:val="28"/>
          <w:szCs w:val="28"/>
        </w:rPr>
      </w:pPr>
      <w:r>
        <w:rPr>
          <w:rFonts w:ascii="Arial" w:eastAsia="Times New Roman" w:hAnsi="Arial" w:cs="Arial"/>
          <w:b/>
        </w:rPr>
        <w:br w:type="column"/>
      </w:r>
      <w:r w:rsidR="00605DDC">
        <w:rPr>
          <w:rFonts w:ascii="Arial" w:hAnsi="Arial" w:cs="Arial"/>
          <w:b/>
          <w:sz w:val="28"/>
          <w:szCs w:val="28"/>
        </w:rPr>
        <w:lastRenderedPageBreak/>
        <w:t>Respondent</w:t>
      </w:r>
      <w:r w:rsidR="00233D57" w:rsidRPr="00631345">
        <w:rPr>
          <w:rFonts w:ascii="Arial" w:hAnsi="Arial" w:cs="Arial"/>
          <w:b/>
          <w:sz w:val="28"/>
          <w:szCs w:val="28"/>
        </w:rPr>
        <w:t xml:space="preserve"> Name: </w:t>
      </w:r>
      <w:r w:rsidR="00233D57" w:rsidRPr="00631345">
        <w:rPr>
          <w:rFonts w:ascii="Arial" w:hAnsi="Arial" w:cs="Arial"/>
          <w:sz w:val="28"/>
          <w:szCs w:val="28"/>
        </w:rPr>
        <w:fldChar w:fldCharType="begin">
          <w:ffData>
            <w:name w:val="Text2"/>
            <w:enabled/>
            <w:calcOnExit w:val="0"/>
            <w:textInput/>
          </w:ffData>
        </w:fldChar>
      </w:r>
      <w:r w:rsidR="00233D57" w:rsidRPr="00631345">
        <w:rPr>
          <w:rFonts w:ascii="Arial" w:hAnsi="Arial" w:cs="Arial"/>
          <w:sz w:val="28"/>
          <w:szCs w:val="28"/>
        </w:rPr>
        <w:instrText xml:space="preserve"> FORMTEXT </w:instrText>
      </w:r>
      <w:r w:rsidR="00233D57" w:rsidRPr="00631345">
        <w:rPr>
          <w:rFonts w:ascii="Arial" w:hAnsi="Arial" w:cs="Arial"/>
          <w:sz w:val="28"/>
          <w:szCs w:val="28"/>
        </w:rPr>
      </w:r>
      <w:r w:rsidR="00233D57" w:rsidRPr="00631345">
        <w:rPr>
          <w:rFonts w:ascii="Arial" w:hAnsi="Arial" w:cs="Arial"/>
          <w:sz w:val="28"/>
          <w:szCs w:val="28"/>
        </w:rPr>
        <w:fldChar w:fldCharType="separate"/>
      </w:r>
      <w:r w:rsidR="00233D57">
        <w:rPr>
          <w:rFonts w:ascii="Arial" w:hAnsi="Arial" w:cs="Arial"/>
          <w:sz w:val="28"/>
          <w:szCs w:val="28"/>
        </w:rPr>
        <w:t> </w:t>
      </w:r>
      <w:r w:rsidR="00233D57">
        <w:rPr>
          <w:rFonts w:ascii="Arial" w:hAnsi="Arial" w:cs="Arial"/>
          <w:sz w:val="28"/>
          <w:szCs w:val="28"/>
        </w:rPr>
        <w:t> </w:t>
      </w:r>
      <w:r w:rsidR="00233D57">
        <w:rPr>
          <w:rFonts w:ascii="Arial" w:hAnsi="Arial" w:cs="Arial"/>
          <w:sz w:val="28"/>
          <w:szCs w:val="28"/>
        </w:rPr>
        <w:t> </w:t>
      </w:r>
      <w:r w:rsidR="00233D57">
        <w:rPr>
          <w:rFonts w:ascii="Arial" w:hAnsi="Arial" w:cs="Arial"/>
          <w:sz w:val="28"/>
          <w:szCs w:val="28"/>
        </w:rPr>
        <w:t> </w:t>
      </w:r>
      <w:r w:rsidR="00233D57">
        <w:rPr>
          <w:rFonts w:ascii="Arial" w:hAnsi="Arial" w:cs="Arial"/>
          <w:sz w:val="28"/>
          <w:szCs w:val="28"/>
        </w:rPr>
        <w:t> </w:t>
      </w:r>
      <w:r w:rsidR="00233D57" w:rsidRPr="00631345">
        <w:rPr>
          <w:rFonts w:ascii="Arial" w:hAnsi="Arial" w:cs="Arial"/>
          <w:sz w:val="28"/>
          <w:szCs w:val="28"/>
        </w:rPr>
        <w:fldChar w:fldCharType="end"/>
      </w:r>
    </w:p>
    <w:p w14:paraId="05866F08" w14:textId="77777777" w:rsidR="00233D57" w:rsidRPr="000271A1" w:rsidRDefault="00233D57" w:rsidP="00233D57">
      <w:pPr>
        <w:spacing w:after="0" w:line="240" w:lineRule="auto"/>
        <w:ind w:left="60"/>
        <w:contextualSpacing/>
        <w:rPr>
          <w:rFonts w:ascii="Arial" w:eastAsia="MS Mincho" w:hAnsi="Arial" w:cs="Arial"/>
          <w:b/>
          <w:sz w:val="28"/>
          <w:szCs w:val="28"/>
        </w:rPr>
      </w:pPr>
    </w:p>
    <w:p w14:paraId="115E2C0C" w14:textId="5D840ADC" w:rsidR="00233D57" w:rsidRPr="00C703BC" w:rsidRDefault="00233D57" w:rsidP="00233D57">
      <w:pPr>
        <w:spacing w:after="0" w:line="240" w:lineRule="auto"/>
        <w:contextualSpacing/>
        <w:rPr>
          <w:rFonts w:ascii="Arial Bold" w:eastAsia="MS Mincho" w:hAnsi="Arial Bold" w:cs="Arial" w:hint="eastAsia"/>
          <w:b/>
          <w:sz w:val="28"/>
          <w:szCs w:val="28"/>
          <w:u w:val="single"/>
        </w:rPr>
      </w:pPr>
      <w:r w:rsidRPr="00C703BC">
        <w:rPr>
          <w:rFonts w:ascii="Arial Bold" w:eastAsia="MS Mincho" w:hAnsi="Arial Bold" w:cs="Arial"/>
          <w:b/>
          <w:sz w:val="28"/>
          <w:szCs w:val="28"/>
          <w:u w:val="single"/>
        </w:rPr>
        <w:t>SRC</w:t>
      </w:r>
      <w:r w:rsidR="00545C2E" w:rsidRPr="00C703BC">
        <w:rPr>
          <w:rFonts w:ascii="Arial Bold" w:eastAsia="MS Mincho" w:hAnsi="Arial Bold" w:cs="Arial"/>
          <w:b/>
          <w:sz w:val="28"/>
          <w:szCs w:val="28"/>
          <w:u w:val="single"/>
        </w:rPr>
        <w:t xml:space="preserve"> </w:t>
      </w:r>
      <w:r w:rsidRPr="00C703BC">
        <w:rPr>
          <w:rFonts w:ascii="Arial Bold" w:eastAsia="MS Mincho" w:hAnsi="Arial Bold" w:cs="Arial"/>
          <w:b/>
          <w:sz w:val="28"/>
          <w:szCs w:val="28"/>
          <w:u w:val="single"/>
        </w:rPr>
        <w:t xml:space="preserve">#12 – BUSINESS SOLUTION COMPONENTS – </w:t>
      </w:r>
      <w:r w:rsidR="00E17FBA" w:rsidRPr="00C703BC">
        <w:rPr>
          <w:rFonts w:ascii="Arial Bold" w:eastAsia="MS Mincho" w:hAnsi="Arial Bold" w:cs="Arial"/>
          <w:b/>
          <w:sz w:val="28"/>
          <w:szCs w:val="28"/>
          <w:u w:val="single"/>
        </w:rPr>
        <w:t>PROVIDER BUSINESS SERVICES</w:t>
      </w:r>
    </w:p>
    <w:p w14:paraId="64CC8D4B" w14:textId="3BEEC522" w:rsidR="00233D57" w:rsidRDefault="00233D57" w:rsidP="00233D57">
      <w:pPr>
        <w:spacing w:after="0" w:line="240" w:lineRule="auto"/>
        <w:contextualSpacing/>
        <w:jc w:val="both"/>
        <w:rPr>
          <w:rFonts w:ascii="Arial" w:eastAsia="MS Mincho" w:hAnsi="Arial" w:cs="Arial"/>
          <w:b/>
          <w:sz w:val="28"/>
        </w:rPr>
      </w:pPr>
    </w:p>
    <w:p w14:paraId="6835C596" w14:textId="4F23D234" w:rsidR="00B4747C" w:rsidRDefault="00075C44" w:rsidP="00B4747C">
      <w:pPr>
        <w:spacing w:after="0" w:line="240" w:lineRule="auto"/>
        <w:jc w:val="both"/>
        <w:rPr>
          <w:rFonts w:ascii="Arial" w:eastAsia="Times New Roman" w:hAnsi="Arial" w:cs="Arial"/>
          <w:color w:val="000000"/>
        </w:rPr>
      </w:pPr>
      <w:r w:rsidRPr="00E303DD">
        <w:rPr>
          <w:rFonts w:ascii="Arial" w:eastAsia="Times New Roman" w:hAnsi="Arial" w:cs="Arial"/>
          <w:color w:val="000000"/>
        </w:rPr>
        <w:t xml:space="preserve">The </w:t>
      </w:r>
      <w:r>
        <w:rPr>
          <w:rFonts w:ascii="Arial" w:eastAsia="Times New Roman" w:hAnsi="Arial" w:cs="Arial"/>
          <w:color w:val="000000"/>
        </w:rPr>
        <w:t>Respondent</w:t>
      </w:r>
      <w:r w:rsidRPr="00E303DD">
        <w:rPr>
          <w:rFonts w:ascii="Arial" w:eastAsia="Times New Roman" w:hAnsi="Arial" w:cs="Arial"/>
          <w:color w:val="000000"/>
        </w:rPr>
        <w:t xml:space="preserve"> shall demonstrate its proposed approach to the </w:t>
      </w:r>
      <w:r>
        <w:rPr>
          <w:rFonts w:ascii="Arial" w:eastAsia="Times New Roman" w:hAnsi="Arial" w:cs="Arial"/>
          <w:color w:val="000000"/>
        </w:rPr>
        <w:t>Provider</w:t>
      </w:r>
      <w:r w:rsidR="00E330C4">
        <w:rPr>
          <w:rFonts w:ascii="Arial" w:eastAsia="Times New Roman" w:hAnsi="Arial" w:cs="Arial"/>
          <w:color w:val="000000"/>
        </w:rPr>
        <w:t xml:space="preserve"> Management </w:t>
      </w:r>
      <w:r w:rsidRPr="00E303DD">
        <w:rPr>
          <w:rFonts w:ascii="Arial" w:eastAsia="Times New Roman" w:hAnsi="Arial" w:cs="Arial"/>
          <w:color w:val="000000"/>
        </w:rPr>
        <w:t xml:space="preserve">Business </w:t>
      </w:r>
      <w:r w:rsidR="00E330C4">
        <w:rPr>
          <w:rFonts w:ascii="Arial" w:eastAsia="Times New Roman" w:hAnsi="Arial" w:cs="Arial"/>
          <w:color w:val="000000"/>
        </w:rPr>
        <w:t>Services Solution</w:t>
      </w:r>
      <w:r w:rsidRPr="00E303DD">
        <w:rPr>
          <w:rFonts w:ascii="Arial" w:eastAsia="Times New Roman" w:hAnsi="Arial" w:cs="Arial"/>
          <w:color w:val="000000"/>
        </w:rPr>
        <w:t xml:space="preserve"> requirements, addressing all requirements in Attachment </w:t>
      </w:r>
      <w:r w:rsidR="00F93720">
        <w:rPr>
          <w:rFonts w:ascii="Arial" w:eastAsia="Times New Roman" w:hAnsi="Arial" w:cs="Arial"/>
          <w:color w:val="000000"/>
        </w:rPr>
        <w:t>B-2</w:t>
      </w:r>
      <w:r w:rsidRPr="00E303DD">
        <w:rPr>
          <w:rFonts w:ascii="Arial" w:eastAsia="Times New Roman" w:hAnsi="Arial" w:cs="Arial"/>
          <w:color w:val="000000"/>
        </w:rPr>
        <w:t>, Scope of Services, Section B.</w:t>
      </w:r>
      <w:r>
        <w:rPr>
          <w:rFonts w:ascii="Arial" w:eastAsia="Times New Roman" w:hAnsi="Arial" w:cs="Arial"/>
          <w:color w:val="000000"/>
        </w:rPr>
        <w:t>9</w:t>
      </w:r>
      <w:r w:rsidRPr="00E303DD">
        <w:rPr>
          <w:rFonts w:ascii="Arial" w:eastAsia="Times New Roman" w:hAnsi="Arial" w:cs="Arial"/>
          <w:color w:val="000000"/>
        </w:rPr>
        <w:t>.</w:t>
      </w:r>
      <w:r w:rsidR="00427D58">
        <w:rPr>
          <w:rFonts w:ascii="Arial" w:eastAsia="Times New Roman" w:hAnsi="Arial" w:cs="Arial"/>
          <w:color w:val="000000"/>
        </w:rPr>
        <w:t xml:space="preserve">3 </w:t>
      </w:r>
      <w:r>
        <w:rPr>
          <w:rFonts w:ascii="Arial" w:eastAsia="Times New Roman" w:hAnsi="Arial" w:cs="Arial"/>
          <w:color w:val="000000"/>
        </w:rPr>
        <w:t xml:space="preserve">– Business Services – </w:t>
      </w:r>
      <w:r w:rsidR="00E330C4">
        <w:rPr>
          <w:rFonts w:ascii="Arial" w:eastAsia="Times New Roman" w:hAnsi="Arial" w:cs="Arial"/>
          <w:color w:val="000000"/>
        </w:rPr>
        <w:t>Provider</w:t>
      </w:r>
      <w:r>
        <w:rPr>
          <w:rFonts w:ascii="Arial" w:eastAsia="Times New Roman" w:hAnsi="Arial" w:cs="Arial"/>
          <w:color w:val="000000"/>
        </w:rPr>
        <w:t xml:space="preserve"> Management.</w:t>
      </w:r>
      <w:r w:rsidRPr="00E303DD">
        <w:rPr>
          <w:rFonts w:ascii="Arial" w:eastAsia="Times New Roman" w:hAnsi="Arial" w:cs="Arial"/>
          <w:color w:val="000000"/>
        </w:rPr>
        <w:t xml:space="preserve"> At a minimum, this includes the following</w:t>
      </w:r>
      <w:r w:rsidR="00B4747C">
        <w:rPr>
          <w:rFonts w:ascii="Arial" w:eastAsia="Times New Roman" w:hAnsi="Arial" w:cs="Arial"/>
          <w:color w:val="000000"/>
        </w:rPr>
        <w:t xml:space="preserve">: </w:t>
      </w:r>
    </w:p>
    <w:p w14:paraId="71EA04B9" w14:textId="75AED5AE" w:rsidR="00B4747C" w:rsidRDefault="00B4747C" w:rsidP="00B4747C">
      <w:pPr>
        <w:spacing w:after="0" w:line="240" w:lineRule="auto"/>
        <w:jc w:val="both"/>
        <w:rPr>
          <w:rFonts w:ascii="Arial" w:eastAsia="Times New Roman" w:hAnsi="Arial" w:cs="Arial"/>
          <w:color w:val="000000"/>
        </w:rPr>
      </w:pPr>
    </w:p>
    <w:p w14:paraId="7351D845" w14:textId="02679195" w:rsidR="009A7FE3" w:rsidRDefault="009A7FE3" w:rsidP="00E3326D">
      <w:pPr>
        <w:pStyle w:val="ListParagraph"/>
        <w:numPr>
          <w:ilvl w:val="0"/>
          <w:numId w:val="32"/>
        </w:numPr>
        <w:spacing w:after="0" w:line="240" w:lineRule="auto"/>
        <w:jc w:val="both"/>
        <w:rPr>
          <w:rFonts w:ascii="Arial" w:eastAsia="Times New Roman" w:hAnsi="Arial" w:cs="Arial"/>
          <w:color w:val="000000"/>
        </w:rPr>
      </w:pPr>
      <w:r w:rsidRPr="00E3326D">
        <w:rPr>
          <w:rFonts w:ascii="Arial" w:eastAsia="Times New Roman" w:hAnsi="Arial" w:cs="Arial"/>
          <w:color w:val="000000"/>
        </w:rPr>
        <w:t>Respondent's approach to providing and supporting the enrollment, re-enrollment, and file maintenance activities of new and existing providers. This includes the following services:</w:t>
      </w:r>
    </w:p>
    <w:p w14:paraId="25E2D5A4" w14:textId="13B87CEB" w:rsidR="009A7FE3" w:rsidRPr="00B554C7" w:rsidRDefault="009A7FE3" w:rsidP="006E005D">
      <w:pPr>
        <w:pStyle w:val="ListParagraph"/>
        <w:numPr>
          <w:ilvl w:val="1"/>
          <w:numId w:val="32"/>
        </w:numPr>
        <w:spacing w:after="0" w:line="240" w:lineRule="auto"/>
        <w:ind w:left="720"/>
        <w:jc w:val="both"/>
        <w:rPr>
          <w:rFonts w:ascii="Arial" w:eastAsia="Times New Roman" w:hAnsi="Arial" w:cs="Arial"/>
          <w:color w:val="000000"/>
        </w:rPr>
      </w:pPr>
      <w:r w:rsidRPr="00B554C7">
        <w:rPr>
          <w:rFonts w:ascii="Arial" w:eastAsia="Times New Roman" w:hAnsi="Arial" w:cs="Arial"/>
          <w:color w:val="000000"/>
        </w:rPr>
        <w:t>Providing general Tier 1 customer support and self-service options for provider inquiries via multiple communication channels</w:t>
      </w:r>
      <w:r w:rsidR="00C703BC">
        <w:rPr>
          <w:rFonts w:ascii="Arial" w:eastAsia="Times New Roman" w:hAnsi="Arial" w:cs="Arial"/>
          <w:color w:val="000000"/>
        </w:rPr>
        <w:t>;</w:t>
      </w:r>
    </w:p>
    <w:p w14:paraId="0A2AB0C0" w14:textId="4B29DAD7" w:rsidR="009A7FE3" w:rsidRPr="00B554C7" w:rsidRDefault="009A7FE3" w:rsidP="006E005D">
      <w:pPr>
        <w:pStyle w:val="ListParagraph"/>
        <w:numPr>
          <w:ilvl w:val="1"/>
          <w:numId w:val="32"/>
        </w:numPr>
        <w:spacing w:after="0" w:line="240" w:lineRule="auto"/>
        <w:ind w:left="720"/>
        <w:jc w:val="both"/>
        <w:rPr>
          <w:rFonts w:ascii="Arial" w:eastAsia="Times New Roman" w:hAnsi="Arial" w:cs="Arial"/>
          <w:color w:val="000000"/>
        </w:rPr>
      </w:pPr>
      <w:r w:rsidRPr="00B554C7">
        <w:rPr>
          <w:rFonts w:ascii="Arial" w:eastAsia="Times New Roman" w:hAnsi="Arial" w:cs="Arial"/>
          <w:color w:val="000000"/>
        </w:rPr>
        <w:t>Developing and delivering provider communications</w:t>
      </w:r>
      <w:r w:rsidR="00C703BC">
        <w:rPr>
          <w:rFonts w:ascii="Arial" w:eastAsia="Times New Roman" w:hAnsi="Arial" w:cs="Arial"/>
          <w:color w:val="000000"/>
        </w:rPr>
        <w:t>;</w:t>
      </w:r>
    </w:p>
    <w:p w14:paraId="22CB63C2" w14:textId="3C573BE7" w:rsidR="009A7FE3" w:rsidRPr="00B554C7" w:rsidRDefault="009A7FE3" w:rsidP="006E005D">
      <w:pPr>
        <w:pStyle w:val="ListParagraph"/>
        <w:numPr>
          <w:ilvl w:val="1"/>
          <w:numId w:val="32"/>
        </w:numPr>
        <w:spacing w:after="0" w:line="240" w:lineRule="auto"/>
        <w:ind w:left="720"/>
        <w:jc w:val="both"/>
        <w:rPr>
          <w:rFonts w:ascii="Arial" w:eastAsia="Times New Roman" w:hAnsi="Arial" w:cs="Arial"/>
          <w:color w:val="000000"/>
        </w:rPr>
      </w:pPr>
      <w:r w:rsidRPr="00B554C7">
        <w:rPr>
          <w:rFonts w:ascii="Arial" w:eastAsia="Times New Roman" w:hAnsi="Arial" w:cs="Arial"/>
          <w:color w:val="000000"/>
        </w:rPr>
        <w:t>Receiving and processing inbound and outbound provider mail operations (including returned mail processing) and communications fulfillment</w:t>
      </w:r>
      <w:r w:rsidR="00C703BC">
        <w:rPr>
          <w:rFonts w:ascii="Arial" w:eastAsia="Times New Roman" w:hAnsi="Arial" w:cs="Arial"/>
          <w:color w:val="000000"/>
        </w:rPr>
        <w:t>;</w:t>
      </w:r>
    </w:p>
    <w:p w14:paraId="6FBED12E" w14:textId="6DA0E18A" w:rsidR="009A7FE3" w:rsidRPr="00B554C7" w:rsidRDefault="00B824CB" w:rsidP="006E005D">
      <w:pPr>
        <w:pStyle w:val="ListParagraph"/>
        <w:numPr>
          <w:ilvl w:val="1"/>
          <w:numId w:val="32"/>
        </w:numPr>
        <w:spacing w:after="0" w:line="240" w:lineRule="auto"/>
        <w:ind w:left="720"/>
        <w:jc w:val="both"/>
        <w:rPr>
          <w:rFonts w:ascii="Arial" w:eastAsia="Times New Roman" w:hAnsi="Arial" w:cs="Arial"/>
          <w:color w:val="000000"/>
        </w:rPr>
      </w:pPr>
      <w:r w:rsidRPr="00B554C7">
        <w:rPr>
          <w:rFonts w:ascii="Arial" w:eastAsia="Times New Roman" w:hAnsi="Arial" w:cs="Arial"/>
          <w:color w:val="000000"/>
        </w:rPr>
        <w:t>S</w:t>
      </w:r>
      <w:r w:rsidR="009A7FE3" w:rsidRPr="00B554C7">
        <w:rPr>
          <w:rFonts w:ascii="Arial" w:eastAsia="Times New Roman" w:hAnsi="Arial" w:cs="Arial"/>
          <w:color w:val="000000"/>
        </w:rPr>
        <w:t>upporting the business services associated with Background Screening and Provider Credentialing</w:t>
      </w:r>
      <w:r w:rsidR="00C703BC">
        <w:rPr>
          <w:rFonts w:ascii="Arial" w:eastAsia="Times New Roman" w:hAnsi="Arial" w:cs="Arial"/>
          <w:color w:val="000000"/>
        </w:rPr>
        <w:t>; and</w:t>
      </w:r>
    </w:p>
    <w:p w14:paraId="066BCB66" w14:textId="41981D3A" w:rsidR="009A7FE3" w:rsidRDefault="465BF263" w:rsidP="006E005D">
      <w:pPr>
        <w:pStyle w:val="ListParagraph"/>
        <w:numPr>
          <w:ilvl w:val="1"/>
          <w:numId w:val="32"/>
        </w:numPr>
        <w:spacing w:after="0" w:line="240" w:lineRule="auto"/>
        <w:ind w:left="720"/>
        <w:jc w:val="both"/>
        <w:rPr>
          <w:rFonts w:ascii="Arial" w:eastAsia="Times New Roman" w:hAnsi="Arial" w:cs="Arial"/>
          <w:color w:val="000000"/>
        </w:rPr>
      </w:pPr>
      <w:r w:rsidRPr="0E54F5B3">
        <w:rPr>
          <w:rFonts w:ascii="Arial" w:eastAsia="Times New Roman" w:hAnsi="Arial" w:cs="Arial"/>
          <w:color w:val="000000" w:themeColor="text1"/>
        </w:rPr>
        <w:t xml:space="preserve">Coordinating with the FX </w:t>
      </w:r>
      <w:r w:rsidR="00CB67D9">
        <w:rPr>
          <w:rFonts w:ascii="Arial" w:eastAsia="Times New Roman" w:hAnsi="Arial" w:cs="Arial"/>
          <w:color w:val="000000" w:themeColor="text1"/>
        </w:rPr>
        <w:t>Provider Services Module (</w:t>
      </w:r>
      <w:r w:rsidRPr="0E54F5B3">
        <w:rPr>
          <w:rFonts w:ascii="Arial" w:eastAsia="Times New Roman" w:hAnsi="Arial" w:cs="Arial"/>
          <w:color w:val="000000" w:themeColor="text1"/>
        </w:rPr>
        <w:t>P</w:t>
      </w:r>
      <w:r w:rsidR="004303B0">
        <w:rPr>
          <w:rFonts w:ascii="Arial" w:eastAsia="Times New Roman" w:hAnsi="Arial" w:cs="Arial"/>
          <w:color w:val="000000" w:themeColor="text1"/>
        </w:rPr>
        <w:t>S</w:t>
      </w:r>
      <w:r w:rsidRPr="0E54F5B3">
        <w:rPr>
          <w:rFonts w:ascii="Arial" w:eastAsia="Times New Roman" w:hAnsi="Arial" w:cs="Arial"/>
          <w:color w:val="000000" w:themeColor="text1"/>
        </w:rPr>
        <w:t>M</w:t>
      </w:r>
      <w:r w:rsidR="00CB67D9">
        <w:rPr>
          <w:rFonts w:ascii="Arial" w:eastAsia="Times New Roman" w:hAnsi="Arial" w:cs="Arial"/>
          <w:color w:val="000000" w:themeColor="text1"/>
        </w:rPr>
        <w:t>)</w:t>
      </w:r>
      <w:r w:rsidRPr="0E54F5B3">
        <w:rPr>
          <w:rFonts w:ascii="Arial" w:eastAsia="Times New Roman" w:hAnsi="Arial" w:cs="Arial"/>
          <w:color w:val="000000" w:themeColor="text1"/>
        </w:rPr>
        <w:t xml:space="preserve"> Vendor and partners to efficiently deliver</w:t>
      </w:r>
      <w:r w:rsidR="002F41CA">
        <w:rPr>
          <w:rFonts w:ascii="Arial" w:eastAsia="Times New Roman" w:hAnsi="Arial" w:cs="Arial"/>
          <w:color w:val="000000" w:themeColor="text1"/>
        </w:rPr>
        <w:t xml:space="preserve"> </w:t>
      </w:r>
      <w:r w:rsidRPr="0E54F5B3">
        <w:rPr>
          <w:rFonts w:ascii="Arial" w:eastAsia="Times New Roman" w:hAnsi="Arial" w:cs="Arial"/>
          <w:color w:val="000000" w:themeColor="text1"/>
        </w:rPr>
        <w:t>end-to-end provider management services.</w:t>
      </w:r>
    </w:p>
    <w:p w14:paraId="55A99DA0" w14:textId="77777777" w:rsidR="006E005D" w:rsidRDefault="006E005D" w:rsidP="009A7FE3">
      <w:pPr>
        <w:spacing w:after="0" w:line="240" w:lineRule="auto"/>
        <w:jc w:val="both"/>
        <w:rPr>
          <w:rFonts w:ascii="Arial" w:eastAsia="Times New Roman" w:hAnsi="Arial" w:cs="Arial"/>
          <w:color w:val="000000"/>
        </w:rPr>
      </w:pPr>
    </w:p>
    <w:p w14:paraId="301E231D" w14:textId="1B3A7718" w:rsidR="009A7FE3" w:rsidRPr="009A7FE3" w:rsidRDefault="009A7FE3" w:rsidP="00000DCB">
      <w:pPr>
        <w:pStyle w:val="ListParagraph"/>
        <w:numPr>
          <w:ilvl w:val="0"/>
          <w:numId w:val="32"/>
        </w:numPr>
        <w:spacing w:after="0" w:line="240" w:lineRule="auto"/>
        <w:jc w:val="both"/>
        <w:rPr>
          <w:rFonts w:ascii="Arial" w:eastAsia="Times New Roman" w:hAnsi="Arial" w:cs="Arial"/>
          <w:color w:val="000000"/>
        </w:rPr>
      </w:pPr>
      <w:r w:rsidRPr="009A7FE3">
        <w:rPr>
          <w:rFonts w:ascii="Arial" w:eastAsia="Times New Roman" w:hAnsi="Arial" w:cs="Arial"/>
          <w:color w:val="000000"/>
        </w:rPr>
        <w:t xml:space="preserve">Respondent's approach to providing support services for Facility Licensure and Intake. </w:t>
      </w:r>
    </w:p>
    <w:p w14:paraId="0F35E3AF" w14:textId="75C3155E"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Providing general Tier 1 customer support for facility inquiries via multiple communication channels</w:t>
      </w:r>
      <w:r w:rsidR="00905BCE">
        <w:rPr>
          <w:rFonts w:ascii="Arial" w:eastAsia="Times New Roman" w:hAnsi="Arial" w:cs="Arial"/>
          <w:color w:val="000000"/>
        </w:rPr>
        <w:t>;</w:t>
      </w:r>
    </w:p>
    <w:p w14:paraId="216C6361" w14:textId="1DFF0AC2"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Developing and delivering communications and notices</w:t>
      </w:r>
      <w:r w:rsidR="00905BCE">
        <w:rPr>
          <w:rFonts w:ascii="Arial" w:eastAsia="Times New Roman" w:hAnsi="Arial" w:cs="Arial"/>
          <w:color w:val="000000"/>
        </w:rPr>
        <w:t>;</w:t>
      </w:r>
    </w:p>
    <w:p w14:paraId="562D398F" w14:textId="7A007006"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Receiving and processing inbound and outbound Facility mail operations (including returned mail processing) and communications fulfillment</w:t>
      </w:r>
      <w:r w:rsidR="00905BCE">
        <w:rPr>
          <w:rFonts w:ascii="Arial" w:eastAsia="Times New Roman" w:hAnsi="Arial" w:cs="Arial"/>
          <w:color w:val="000000"/>
        </w:rPr>
        <w:t>;</w:t>
      </w:r>
    </w:p>
    <w:p w14:paraId="2005FB11" w14:textId="694C213D"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Controls to account for the receipt of funds related to fees or sanctions to be securely tracked and routed</w:t>
      </w:r>
      <w:r w:rsidR="00905BCE">
        <w:rPr>
          <w:rFonts w:ascii="Arial" w:eastAsia="Times New Roman" w:hAnsi="Arial" w:cs="Arial"/>
          <w:color w:val="000000"/>
        </w:rPr>
        <w:t>; and</w:t>
      </w:r>
    </w:p>
    <w:p w14:paraId="207D8608" w14:textId="35307891"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Coordinating with the Agency's Health Facility Regulation Bureau to efficiently delivery end-to-end Facility Licensure services.</w:t>
      </w:r>
    </w:p>
    <w:p w14:paraId="0A8BA5FE" w14:textId="77777777" w:rsidR="009A7FE3" w:rsidRPr="009A7FE3" w:rsidRDefault="009A7FE3" w:rsidP="009A7FE3">
      <w:pPr>
        <w:spacing w:after="0" w:line="240" w:lineRule="auto"/>
        <w:jc w:val="both"/>
        <w:rPr>
          <w:rFonts w:ascii="Arial" w:eastAsia="Times New Roman" w:hAnsi="Arial" w:cs="Arial"/>
          <w:color w:val="000000"/>
        </w:rPr>
      </w:pPr>
    </w:p>
    <w:p w14:paraId="2A6BC6E2" w14:textId="456F9ABB" w:rsidR="009A7FE3" w:rsidRPr="009A7FE3" w:rsidRDefault="009A7FE3" w:rsidP="00000DCB">
      <w:pPr>
        <w:pStyle w:val="ListParagraph"/>
        <w:numPr>
          <w:ilvl w:val="0"/>
          <w:numId w:val="32"/>
        </w:numPr>
        <w:spacing w:after="0" w:line="240" w:lineRule="auto"/>
        <w:jc w:val="both"/>
        <w:rPr>
          <w:rFonts w:ascii="Arial" w:eastAsia="Times New Roman" w:hAnsi="Arial" w:cs="Arial"/>
          <w:color w:val="000000"/>
        </w:rPr>
      </w:pPr>
      <w:r w:rsidRPr="009A7FE3">
        <w:rPr>
          <w:rFonts w:ascii="Arial" w:eastAsia="Times New Roman" w:hAnsi="Arial" w:cs="Arial"/>
          <w:color w:val="000000"/>
        </w:rPr>
        <w:t xml:space="preserve">Respondent's approach to providing Training, Outreach, and Site Support to Providers that includes but may not be limited to: </w:t>
      </w:r>
    </w:p>
    <w:p w14:paraId="03B99C21" w14:textId="10492DB6"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 xml:space="preserve">Developing </w:t>
      </w:r>
      <w:r w:rsidR="00821B41">
        <w:rPr>
          <w:rFonts w:ascii="Arial" w:eastAsia="Times New Roman" w:hAnsi="Arial" w:cs="Arial"/>
          <w:color w:val="000000"/>
        </w:rPr>
        <w:t>t</w:t>
      </w:r>
      <w:r w:rsidRPr="009A7FE3">
        <w:rPr>
          <w:rFonts w:ascii="Arial" w:eastAsia="Times New Roman" w:hAnsi="Arial" w:cs="Arial"/>
          <w:color w:val="000000"/>
        </w:rPr>
        <w:t xml:space="preserve">raining and </w:t>
      </w:r>
      <w:r w:rsidR="00821B41">
        <w:rPr>
          <w:rFonts w:ascii="Arial" w:eastAsia="Times New Roman" w:hAnsi="Arial" w:cs="Arial"/>
          <w:color w:val="000000"/>
        </w:rPr>
        <w:t>o</w:t>
      </w:r>
      <w:r w:rsidRPr="009A7FE3">
        <w:rPr>
          <w:rFonts w:ascii="Arial" w:eastAsia="Times New Roman" w:hAnsi="Arial" w:cs="Arial"/>
          <w:color w:val="000000"/>
        </w:rPr>
        <w:t>utreach materials;</w:t>
      </w:r>
    </w:p>
    <w:p w14:paraId="02A7512B" w14:textId="4CC7A64F"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 xml:space="preserve">Methodology and </w:t>
      </w:r>
      <w:r w:rsidR="00821B41">
        <w:rPr>
          <w:rFonts w:ascii="Arial" w:eastAsia="Times New Roman" w:hAnsi="Arial" w:cs="Arial"/>
          <w:color w:val="000000"/>
        </w:rPr>
        <w:t>t</w:t>
      </w:r>
      <w:r w:rsidRPr="009A7FE3">
        <w:rPr>
          <w:rFonts w:ascii="Arial" w:eastAsia="Times New Roman" w:hAnsi="Arial" w:cs="Arial"/>
          <w:color w:val="000000"/>
        </w:rPr>
        <w:t>echniques for conducting training and outreach activities;</w:t>
      </w:r>
    </w:p>
    <w:p w14:paraId="67E1946B" w14:textId="6D2B27D9"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Process for recruiting and maintaining qualified specialist to develop and conduct training or site support activities;</w:t>
      </w:r>
    </w:p>
    <w:p w14:paraId="5407B6BF" w14:textId="454B7B39" w:rsidR="009A7FE3" w:rsidRPr="009A7FE3" w:rsidRDefault="009A7FE3" w:rsidP="00000DCB">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Supporting the design, development, and distribution of provider communications including, but not limited to</w:t>
      </w:r>
      <w:r w:rsidR="00821B41">
        <w:rPr>
          <w:rFonts w:ascii="Arial" w:eastAsia="Times New Roman" w:hAnsi="Arial" w:cs="Arial"/>
          <w:color w:val="000000"/>
        </w:rPr>
        <w:t xml:space="preserve">, </w:t>
      </w:r>
      <w:r w:rsidRPr="009A7FE3">
        <w:rPr>
          <w:rFonts w:ascii="Arial" w:eastAsia="Times New Roman" w:hAnsi="Arial" w:cs="Arial"/>
          <w:color w:val="000000"/>
        </w:rPr>
        <w:t>bulletins, forms, public content forums, provider policy updates, website content, provider letters and surface mail, provider emails, policy alerts, provider texts, mass messaging and system alerts, user guides, technical documents, and education and training opportunities.</w:t>
      </w:r>
    </w:p>
    <w:p w14:paraId="46FAA11E" w14:textId="77777777" w:rsidR="009A7FE3" w:rsidRPr="009A7FE3" w:rsidRDefault="009A7FE3" w:rsidP="009A7FE3">
      <w:pPr>
        <w:spacing w:after="0" w:line="240" w:lineRule="auto"/>
        <w:jc w:val="both"/>
        <w:rPr>
          <w:rFonts w:ascii="Arial" w:eastAsia="Times New Roman" w:hAnsi="Arial" w:cs="Arial"/>
          <w:color w:val="000000"/>
        </w:rPr>
      </w:pPr>
    </w:p>
    <w:p w14:paraId="1803CCAD" w14:textId="5C7D7433" w:rsidR="009A7FE3" w:rsidRPr="009A7FE3" w:rsidRDefault="009A7FE3" w:rsidP="00000DCB">
      <w:pPr>
        <w:pStyle w:val="ListParagraph"/>
        <w:numPr>
          <w:ilvl w:val="0"/>
          <w:numId w:val="32"/>
        </w:numPr>
        <w:spacing w:after="0" w:line="240" w:lineRule="auto"/>
        <w:jc w:val="both"/>
        <w:rPr>
          <w:rFonts w:ascii="Arial" w:eastAsia="Times New Roman" w:hAnsi="Arial" w:cs="Arial"/>
          <w:color w:val="000000"/>
        </w:rPr>
      </w:pPr>
      <w:r w:rsidRPr="009A7FE3">
        <w:rPr>
          <w:rFonts w:ascii="Arial" w:eastAsia="Times New Roman" w:hAnsi="Arial" w:cs="Arial"/>
          <w:color w:val="000000"/>
        </w:rPr>
        <w:t xml:space="preserve">Respondent's approach to supporting the Provider Complaint process. This includes the following services: </w:t>
      </w:r>
    </w:p>
    <w:p w14:paraId="64CFB4FA" w14:textId="0227E00F" w:rsidR="009A7FE3" w:rsidRPr="009A7FE3" w:rsidRDefault="009A7FE3" w:rsidP="00EE0B4F">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Receiving, acknowledging, and tracking the receipt of a provider complaint</w:t>
      </w:r>
      <w:r w:rsidR="00A461D7">
        <w:rPr>
          <w:rFonts w:ascii="Arial" w:eastAsia="Times New Roman" w:hAnsi="Arial" w:cs="Arial"/>
          <w:color w:val="000000"/>
        </w:rPr>
        <w:t>;</w:t>
      </w:r>
    </w:p>
    <w:p w14:paraId="0F5EDA80" w14:textId="74469493" w:rsidR="009A7FE3" w:rsidRPr="009A7FE3" w:rsidRDefault="009A7FE3" w:rsidP="00EE0B4F">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lastRenderedPageBreak/>
        <w:t>Routing of complaints to the appropriate Agency staff or partner (e.g., health or dental plan)</w:t>
      </w:r>
      <w:r w:rsidR="00A461D7">
        <w:rPr>
          <w:rFonts w:ascii="Arial" w:eastAsia="Times New Roman" w:hAnsi="Arial" w:cs="Arial"/>
          <w:color w:val="000000"/>
        </w:rPr>
        <w:t>;</w:t>
      </w:r>
    </w:p>
    <w:p w14:paraId="6793AF8D" w14:textId="213D9684" w:rsidR="00F97C43" w:rsidRDefault="009A7FE3" w:rsidP="00EE0B4F">
      <w:pPr>
        <w:pStyle w:val="ListParagraph"/>
        <w:numPr>
          <w:ilvl w:val="1"/>
          <w:numId w:val="32"/>
        </w:numPr>
        <w:spacing w:after="0" w:line="240" w:lineRule="auto"/>
        <w:ind w:left="720"/>
        <w:jc w:val="both"/>
        <w:rPr>
          <w:rFonts w:ascii="Arial" w:eastAsia="Times New Roman" w:hAnsi="Arial" w:cs="Arial"/>
          <w:color w:val="000000"/>
        </w:rPr>
      </w:pPr>
      <w:r w:rsidRPr="009A7FE3">
        <w:rPr>
          <w:rFonts w:ascii="Arial" w:eastAsia="Times New Roman" w:hAnsi="Arial" w:cs="Arial"/>
          <w:color w:val="000000"/>
        </w:rPr>
        <w:t>Responding to complaints through approved communications channels.</w:t>
      </w:r>
    </w:p>
    <w:p w14:paraId="520D6DAF" w14:textId="77777777" w:rsidR="00B4747C" w:rsidRDefault="00B4747C" w:rsidP="00233D57">
      <w:pPr>
        <w:spacing w:after="0" w:line="240" w:lineRule="auto"/>
        <w:contextualSpacing/>
        <w:jc w:val="both"/>
        <w:rPr>
          <w:rFonts w:ascii="Arial" w:eastAsia="MS Mincho" w:hAnsi="Arial" w:cs="Arial"/>
          <w:b/>
          <w:sz w:val="28"/>
        </w:rPr>
      </w:pPr>
    </w:p>
    <w:p w14:paraId="1D394A79" w14:textId="77777777" w:rsidR="00233D57" w:rsidRPr="000271A1" w:rsidRDefault="00233D57" w:rsidP="00233D57">
      <w:pPr>
        <w:spacing w:after="0" w:line="240" w:lineRule="auto"/>
        <w:jc w:val="both"/>
        <w:rPr>
          <w:rFonts w:ascii="Arial" w:eastAsia="Times New Roman" w:hAnsi="Arial" w:cs="Arial"/>
        </w:rPr>
      </w:pPr>
    </w:p>
    <w:p w14:paraId="39EAB9C2" w14:textId="52E81D8C" w:rsidR="00233D57" w:rsidRPr="00D06B08" w:rsidRDefault="00005FCB" w:rsidP="00233D57">
      <w:pPr>
        <w:spacing w:after="0" w:line="240" w:lineRule="auto"/>
        <w:rPr>
          <w:rFonts w:ascii="Arial" w:hAnsi="Arial" w:cs="Arial"/>
          <w:b/>
          <w:color w:val="000000"/>
        </w:rPr>
      </w:pPr>
      <w:r>
        <w:rPr>
          <w:rFonts w:ascii="Arial" w:hAnsi="Arial" w:cs="Arial"/>
          <w:b/>
          <w:color w:val="000000"/>
        </w:rPr>
        <w:t>Response</w:t>
      </w:r>
      <w:r w:rsidR="00233D57" w:rsidRPr="00D06B08">
        <w:rPr>
          <w:rFonts w:ascii="Arial" w:hAnsi="Arial" w:cs="Arial"/>
          <w:b/>
          <w:color w:val="000000"/>
        </w:rPr>
        <w:t>:</w:t>
      </w:r>
    </w:p>
    <w:p w14:paraId="7CE50AFC" w14:textId="77777777" w:rsidR="00233D57" w:rsidRDefault="00233D57" w:rsidP="00233D57">
      <w:pPr>
        <w:spacing w:after="0" w:line="240" w:lineRule="auto"/>
        <w:jc w:val="both"/>
        <w:rPr>
          <w:rFonts w:ascii="Arial" w:eastAsia="Times New Roman" w:hAnsi="Arial" w:cs="Arial"/>
        </w:rPr>
      </w:pPr>
    </w:p>
    <w:p w14:paraId="79E358A2" w14:textId="77777777" w:rsidR="00233D57" w:rsidRDefault="00233D57" w:rsidP="00233D57">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1CC3F0E" w14:textId="77777777" w:rsidR="00233D57" w:rsidRPr="00986730" w:rsidRDefault="00233D57" w:rsidP="00233D57">
      <w:pPr>
        <w:spacing w:after="0" w:line="240" w:lineRule="auto"/>
        <w:jc w:val="both"/>
        <w:rPr>
          <w:rFonts w:ascii="Arial" w:eastAsia="Times New Roman" w:hAnsi="Arial" w:cs="Arial"/>
        </w:rPr>
      </w:pPr>
    </w:p>
    <w:p w14:paraId="339BCDD5" w14:textId="1C36ACB9" w:rsidR="00233D57" w:rsidRPr="00986730" w:rsidRDefault="00233D57" w:rsidP="00233D57">
      <w:pPr>
        <w:spacing w:after="0" w:line="240" w:lineRule="auto"/>
        <w:jc w:val="both"/>
        <w:rPr>
          <w:rFonts w:ascii="Arial" w:eastAsia="Times New Roman" w:hAnsi="Arial" w:cs="Arial"/>
          <w:b/>
          <w:sz w:val="28"/>
        </w:rPr>
      </w:pPr>
      <w:r>
        <w:rPr>
          <w:rFonts w:ascii="Arial" w:eastAsia="Times New Roman" w:hAnsi="Arial" w:cs="Arial"/>
          <w:b/>
          <w:sz w:val="28"/>
        </w:rPr>
        <w:t>SRC</w:t>
      </w:r>
      <w:r w:rsidR="00545C2E">
        <w:rPr>
          <w:rFonts w:ascii="Arial" w:eastAsia="Times New Roman" w:hAnsi="Arial" w:cs="Arial"/>
          <w:b/>
          <w:sz w:val="28"/>
        </w:rPr>
        <w:t xml:space="preserve"> </w:t>
      </w:r>
      <w:r>
        <w:rPr>
          <w:rFonts w:ascii="Arial" w:eastAsia="Times New Roman" w:hAnsi="Arial" w:cs="Arial"/>
          <w:b/>
          <w:sz w:val="28"/>
        </w:rPr>
        <w:t>#1</w:t>
      </w:r>
      <w:r w:rsidR="00F43974">
        <w:rPr>
          <w:rFonts w:ascii="Arial" w:eastAsia="Times New Roman" w:hAnsi="Arial" w:cs="Arial"/>
          <w:b/>
          <w:sz w:val="28"/>
        </w:rPr>
        <w:t>2</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7B3444BC" w14:textId="77777777" w:rsidR="00233D57" w:rsidRDefault="00233D57" w:rsidP="00233D57">
      <w:pPr>
        <w:spacing w:after="0" w:line="240" w:lineRule="auto"/>
        <w:jc w:val="both"/>
        <w:rPr>
          <w:rFonts w:ascii="Arial" w:eastAsia="Times New Roman" w:hAnsi="Arial" w:cs="Arial"/>
        </w:rPr>
      </w:pPr>
    </w:p>
    <w:p w14:paraId="1E96F199" w14:textId="35939DCD"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1.</w:t>
      </w:r>
      <w:r w:rsidR="00470CA5">
        <w:rPr>
          <w:rFonts w:ascii="Arial" w:eastAsia="Times New Roman" w:hAnsi="Arial" w:cs="Arial"/>
          <w:color w:val="000000"/>
        </w:rPr>
        <w:tab/>
      </w:r>
      <w:r>
        <w:rPr>
          <w:rFonts w:ascii="Arial" w:eastAsia="Times New Roman" w:hAnsi="Arial" w:cs="Arial"/>
          <w:color w:val="000000"/>
        </w:rPr>
        <w:t xml:space="preserve">The </w:t>
      </w:r>
      <w:r w:rsidR="005C5A2E">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 xml:space="preserve">providing </w:t>
      </w:r>
      <w:r w:rsidR="003B2B8D">
        <w:rPr>
          <w:rFonts w:ascii="Arial" w:eastAsia="Times New Roman" w:hAnsi="Arial" w:cs="Arial"/>
          <w:color w:val="000000"/>
        </w:rPr>
        <w:t>Customer</w:t>
      </w:r>
      <w:r w:rsidRPr="003F51FD">
        <w:rPr>
          <w:rFonts w:ascii="Arial" w:eastAsia="Times New Roman" w:hAnsi="Arial" w:cs="Arial"/>
          <w:color w:val="000000"/>
        </w:rPr>
        <w:t xml:space="preserve"> support through multiple communications channel that would meet the provider enrollment criteria described.</w:t>
      </w:r>
    </w:p>
    <w:p w14:paraId="05A15841" w14:textId="1F4B8A8A"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2.</w:t>
      </w:r>
      <w:r w:rsidR="00470CA5">
        <w:rPr>
          <w:rFonts w:ascii="Arial" w:eastAsia="Times New Roman" w:hAnsi="Arial" w:cs="Arial"/>
          <w:color w:val="000000"/>
        </w:rPr>
        <w:tab/>
      </w:r>
      <w:r>
        <w:rPr>
          <w:rFonts w:ascii="Arial" w:eastAsia="Times New Roman" w:hAnsi="Arial" w:cs="Arial"/>
          <w:color w:val="000000"/>
        </w:rPr>
        <w:t xml:space="preserve">The </w:t>
      </w:r>
      <w:r w:rsidR="005C5A2E">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providing the described mail and communications fulfillment operations.</w:t>
      </w:r>
    </w:p>
    <w:p w14:paraId="7689E135" w14:textId="3B739FF6"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3.</w:t>
      </w:r>
      <w:r w:rsidR="00470CA5">
        <w:rPr>
          <w:rFonts w:ascii="Arial" w:eastAsia="Times New Roman" w:hAnsi="Arial" w:cs="Arial"/>
          <w:color w:val="000000"/>
        </w:rPr>
        <w:tab/>
      </w:r>
      <w:r>
        <w:rPr>
          <w:rFonts w:ascii="Arial" w:eastAsia="Times New Roman" w:hAnsi="Arial" w:cs="Arial"/>
          <w:color w:val="000000"/>
        </w:rPr>
        <w:t xml:space="preserve">The </w:t>
      </w:r>
      <w:r w:rsidR="009E24D5">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the receipt of funds and the controls associated with the relevant accounting principles.</w:t>
      </w:r>
    </w:p>
    <w:p w14:paraId="4A4EAB48" w14:textId="063FEE89"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4.</w:t>
      </w:r>
      <w:r w:rsidR="00470CA5">
        <w:rPr>
          <w:rFonts w:ascii="Arial" w:eastAsia="Times New Roman" w:hAnsi="Arial" w:cs="Arial"/>
          <w:color w:val="000000"/>
        </w:rPr>
        <w:tab/>
      </w:r>
      <w:r>
        <w:rPr>
          <w:rFonts w:ascii="Arial" w:eastAsia="Times New Roman" w:hAnsi="Arial" w:cs="Arial"/>
          <w:color w:val="000000"/>
        </w:rPr>
        <w:t xml:space="preserve">The </w:t>
      </w:r>
      <w:r w:rsidR="009E24D5">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the development and delivery of training, outreach, and website content and materials.</w:t>
      </w:r>
    </w:p>
    <w:p w14:paraId="76ED1792" w14:textId="134DFE7E"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5.</w:t>
      </w:r>
      <w:r w:rsidR="00470CA5">
        <w:rPr>
          <w:rFonts w:ascii="Arial" w:eastAsia="Times New Roman" w:hAnsi="Arial" w:cs="Arial"/>
          <w:color w:val="000000"/>
        </w:rPr>
        <w:tab/>
      </w:r>
      <w:r>
        <w:rPr>
          <w:rFonts w:ascii="Arial" w:eastAsia="Times New Roman" w:hAnsi="Arial" w:cs="Arial"/>
          <w:color w:val="000000"/>
        </w:rPr>
        <w:t xml:space="preserve">The </w:t>
      </w:r>
      <w:r w:rsidR="009E24D5">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the design, development, and distribution of communications utilizing various medium.</w:t>
      </w:r>
    </w:p>
    <w:p w14:paraId="37B44369" w14:textId="63564498" w:rsidR="003F51FD" w:rsidRPr="003F51FD"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6.</w:t>
      </w:r>
      <w:r w:rsidR="00470CA5">
        <w:rPr>
          <w:rFonts w:ascii="Arial" w:eastAsia="Times New Roman" w:hAnsi="Arial" w:cs="Arial"/>
          <w:color w:val="000000"/>
        </w:rPr>
        <w:tab/>
      </w:r>
      <w:r>
        <w:rPr>
          <w:rFonts w:ascii="Arial" w:eastAsia="Times New Roman" w:hAnsi="Arial" w:cs="Arial"/>
          <w:color w:val="000000"/>
        </w:rPr>
        <w:t xml:space="preserve">The </w:t>
      </w:r>
      <w:r w:rsidR="009E24D5">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F51FD">
        <w:rPr>
          <w:rFonts w:ascii="Arial" w:eastAsia="Times New Roman" w:hAnsi="Arial" w:cs="Arial"/>
          <w:color w:val="000000"/>
        </w:rPr>
        <w:t xml:space="preserve">elevant experience with </w:t>
      </w:r>
      <w:r>
        <w:rPr>
          <w:rFonts w:ascii="Arial" w:eastAsia="Times New Roman" w:hAnsi="Arial" w:cs="Arial"/>
          <w:color w:val="000000"/>
        </w:rPr>
        <w:t xml:space="preserve">and approach to </w:t>
      </w:r>
      <w:r w:rsidRPr="003F51FD">
        <w:rPr>
          <w:rFonts w:ascii="Arial" w:eastAsia="Times New Roman" w:hAnsi="Arial" w:cs="Arial"/>
          <w:color w:val="000000"/>
        </w:rPr>
        <w:t>complaint administration processes.</w:t>
      </w:r>
    </w:p>
    <w:p w14:paraId="0CF33D6A" w14:textId="2ECCCFFB" w:rsidR="00233D57" w:rsidRDefault="003F51FD" w:rsidP="00E2655B">
      <w:pPr>
        <w:spacing w:after="240" w:line="240" w:lineRule="auto"/>
        <w:ind w:left="360" w:hanging="360"/>
        <w:jc w:val="both"/>
        <w:rPr>
          <w:rFonts w:ascii="Arial" w:eastAsia="Times New Roman" w:hAnsi="Arial" w:cs="Arial"/>
          <w:color w:val="000000"/>
        </w:rPr>
      </w:pPr>
      <w:r w:rsidRPr="003F51FD">
        <w:rPr>
          <w:rFonts w:ascii="Arial" w:eastAsia="Times New Roman" w:hAnsi="Arial" w:cs="Arial"/>
          <w:color w:val="000000"/>
        </w:rPr>
        <w:t>7.</w:t>
      </w:r>
      <w:r w:rsidR="00470CA5">
        <w:rPr>
          <w:rFonts w:ascii="Arial" w:eastAsia="Times New Roman" w:hAnsi="Arial" w:cs="Arial"/>
          <w:color w:val="000000"/>
        </w:rPr>
        <w:tab/>
      </w:r>
      <w:r w:rsidR="000F6A3D">
        <w:rPr>
          <w:rFonts w:ascii="Arial" w:eastAsia="Times New Roman" w:hAnsi="Arial" w:cs="Arial"/>
          <w:color w:val="000000"/>
        </w:rPr>
        <w:t xml:space="preserve">The </w:t>
      </w:r>
      <w:r w:rsidR="009E24D5">
        <w:rPr>
          <w:rFonts w:ascii="Arial" w:eastAsia="Times New Roman" w:hAnsi="Arial" w:cs="Arial"/>
          <w:color w:val="000000"/>
        </w:rPr>
        <w:t xml:space="preserve">adequacy </w:t>
      </w:r>
      <w:r w:rsidR="00605DDC">
        <w:rPr>
          <w:rFonts w:ascii="Arial" w:eastAsia="Times New Roman" w:hAnsi="Arial" w:cs="Arial"/>
          <w:color w:val="000000"/>
        </w:rPr>
        <w:t>Respondent</w:t>
      </w:r>
      <w:r w:rsidR="000F6A3D">
        <w:rPr>
          <w:rFonts w:ascii="Arial" w:eastAsia="Times New Roman" w:hAnsi="Arial" w:cs="Arial"/>
          <w:color w:val="000000"/>
        </w:rPr>
        <w:t>s r</w:t>
      </w:r>
      <w:r w:rsidR="000F6A3D" w:rsidRPr="003F51FD">
        <w:rPr>
          <w:rFonts w:ascii="Arial" w:eastAsia="Times New Roman" w:hAnsi="Arial" w:cs="Arial"/>
          <w:color w:val="000000"/>
        </w:rPr>
        <w:t xml:space="preserve">elevant experience with </w:t>
      </w:r>
      <w:r w:rsidR="000F6A3D">
        <w:rPr>
          <w:rFonts w:ascii="Arial" w:eastAsia="Times New Roman" w:hAnsi="Arial" w:cs="Arial"/>
          <w:color w:val="000000"/>
        </w:rPr>
        <w:t xml:space="preserve">and approach to </w:t>
      </w:r>
      <w:r w:rsidRPr="003F51FD">
        <w:rPr>
          <w:rFonts w:ascii="Arial" w:eastAsia="Times New Roman" w:hAnsi="Arial" w:cs="Arial"/>
          <w:color w:val="000000"/>
        </w:rPr>
        <w:t>providing support services for the provider community.</w:t>
      </w:r>
    </w:p>
    <w:p w14:paraId="6A87BBE9" w14:textId="77777777" w:rsidR="00233D57" w:rsidRPr="00B31106" w:rsidRDefault="00233D57" w:rsidP="00E2655B">
      <w:pPr>
        <w:spacing w:after="240" w:line="240" w:lineRule="auto"/>
        <w:jc w:val="both"/>
        <w:rPr>
          <w:rFonts w:ascii="Arial" w:eastAsia="Times New Roman" w:hAnsi="Arial" w:cs="Arial"/>
          <w:color w:val="000000"/>
        </w:rPr>
      </w:pPr>
    </w:p>
    <w:p w14:paraId="7440C085" w14:textId="2BA09B15" w:rsidR="00233D57" w:rsidRPr="00E2655B" w:rsidRDefault="00233D57" w:rsidP="00233D57">
      <w:pPr>
        <w:spacing w:after="0" w:line="240" w:lineRule="auto"/>
        <w:jc w:val="both"/>
        <w:rPr>
          <w:rFonts w:ascii="Arial" w:eastAsia="Times New Roman" w:hAnsi="Arial" w:cs="Arial"/>
          <w:b/>
        </w:rPr>
      </w:pPr>
      <w:r w:rsidRPr="00B31106">
        <w:rPr>
          <w:rFonts w:ascii="Arial" w:eastAsia="Times New Roman" w:hAnsi="Arial" w:cs="Arial"/>
          <w:b/>
        </w:rPr>
        <w:t>Score:</w:t>
      </w:r>
      <w:r w:rsidRPr="00E2655B">
        <w:rPr>
          <w:rFonts w:ascii="Arial" w:eastAsia="Times New Roman" w:hAnsi="Arial" w:cs="Arial"/>
          <w:b/>
        </w:rPr>
        <w:t xml:space="preserve"> This Section is worth a maximum of </w:t>
      </w:r>
      <w:r w:rsidR="000F6A3D">
        <w:rPr>
          <w:rFonts w:ascii="Arial" w:eastAsia="Times New Roman" w:hAnsi="Arial" w:cs="Arial"/>
          <w:b/>
          <w:bCs/>
        </w:rPr>
        <w:t>35</w:t>
      </w:r>
      <w:r w:rsidRPr="00B31106">
        <w:rPr>
          <w:rFonts w:ascii="Arial" w:eastAsia="Times New Roman" w:hAnsi="Arial" w:cs="Arial"/>
          <w:b/>
          <w:bCs/>
        </w:rPr>
        <w:t xml:space="preserve"> </w:t>
      </w:r>
      <w:r w:rsidRPr="00E2655B">
        <w:rPr>
          <w:rFonts w:ascii="Arial" w:eastAsia="Times New Roman" w:hAnsi="Arial" w:cs="Arial"/>
          <w:b/>
        </w:rPr>
        <w:t xml:space="preserve">raw points with each of the above </w:t>
      </w:r>
      <w:r w:rsidR="00592C56">
        <w:rPr>
          <w:rFonts w:ascii="Arial" w:eastAsia="Times New Roman" w:hAnsi="Arial" w:cs="Arial"/>
          <w:b/>
        </w:rPr>
        <w:t>criteria</w:t>
      </w:r>
      <w:r w:rsidRPr="00E2655B">
        <w:rPr>
          <w:rFonts w:ascii="Arial" w:eastAsia="Times New Roman" w:hAnsi="Arial" w:cs="Arial"/>
          <w:b/>
        </w:rPr>
        <w:t xml:space="preserve"> being worth a maximum of 5 points each.</w:t>
      </w:r>
    </w:p>
    <w:p w14:paraId="768C9B42" w14:textId="77777777" w:rsidR="00195FB2" w:rsidRDefault="00195FB2" w:rsidP="00195FB2">
      <w:pPr>
        <w:spacing w:after="0" w:line="240" w:lineRule="auto"/>
        <w:jc w:val="center"/>
        <w:rPr>
          <w:rFonts w:ascii="Arial" w:eastAsia="Times New Roman" w:hAnsi="Arial" w:cs="Arial"/>
          <w:b/>
        </w:rPr>
      </w:pPr>
    </w:p>
    <w:p w14:paraId="5D201F57" w14:textId="77777777" w:rsidR="00195FB2" w:rsidRDefault="00195FB2" w:rsidP="00195FB2">
      <w:pPr>
        <w:spacing w:after="0" w:line="240" w:lineRule="auto"/>
        <w:jc w:val="center"/>
        <w:rPr>
          <w:rFonts w:ascii="Arial" w:eastAsia="Times New Roman" w:hAnsi="Arial" w:cs="Arial"/>
          <w:b/>
        </w:rPr>
      </w:pPr>
    </w:p>
    <w:p w14:paraId="0BCE95DF" w14:textId="0B2D1F8D" w:rsidR="00195FB2" w:rsidRDefault="00195FB2" w:rsidP="00195FB2">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67D91B0F" w14:textId="345F3282" w:rsidR="000F6A3D" w:rsidRDefault="00195FB2" w:rsidP="00195FB2">
      <w:pPr>
        <w:spacing w:after="0" w:line="240" w:lineRule="auto"/>
        <w:jc w:val="both"/>
        <w:rPr>
          <w:rFonts w:ascii="Arial" w:eastAsia="Times New Roman" w:hAnsi="Arial" w:cs="Arial"/>
        </w:rPr>
      </w:pPr>
      <w:r>
        <w:rPr>
          <w:rFonts w:ascii="Arial" w:eastAsia="Times New Roman" w:hAnsi="Arial" w:cs="Arial"/>
          <w:b/>
        </w:rPr>
        <w:br w:type="column"/>
      </w:r>
    </w:p>
    <w:p w14:paraId="17F94A05" w14:textId="3D8B6E9A" w:rsidR="00D70F33" w:rsidRDefault="00605DDC" w:rsidP="00D70F33">
      <w:pPr>
        <w:spacing w:after="0" w:line="240" w:lineRule="auto"/>
        <w:rPr>
          <w:rFonts w:ascii="Arial" w:hAnsi="Arial" w:cs="Arial"/>
          <w:b/>
          <w:sz w:val="28"/>
          <w:szCs w:val="28"/>
        </w:rPr>
      </w:pPr>
      <w:r>
        <w:rPr>
          <w:rFonts w:ascii="Arial" w:hAnsi="Arial" w:cs="Arial"/>
          <w:b/>
          <w:sz w:val="28"/>
          <w:szCs w:val="28"/>
        </w:rPr>
        <w:t>Respondent</w:t>
      </w:r>
      <w:r w:rsidR="00D70F33" w:rsidRPr="00631345">
        <w:rPr>
          <w:rFonts w:ascii="Arial" w:hAnsi="Arial" w:cs="Arial"/>
          <w:b/>
          <w:sz w:val="28"/>
          <w:szCs w:val="28"/>
        </w:rPr>
        <w:t xml:space="preserve"> Name: </w:t>
      </w:r>
      <w:r w:rsidR="00D70F33" w:rsidRPr="00631345">
        <w:rPr>
          <w:rFonts w:ascii="Arial" w:hAnsi="Arial" w:cs="Arial"/>
          <w:sz w:val="28"/>
          <w:szCs w:val="28"/>
        </w:rPr>
        <w:fldChar w:fldCharType="begin">
          <w:ffData>
            <w:name w:val="Text2"/>
            <w:enabled/>
            <w:calcOnExit w:val="0"/>
            <w:textInput/>
          </w:ffData>
        </w:fldChar>
      </w:r>
      <w:r w:rsidR="00D70F33" w:rsidRPr="00631345">
        <w:rPr>
          <w:rFonts w:ascii="Arial" w:hAnsi="Arial" w:cs="Arial"/>
          <w:sz w:val="28"/>
          <w:szCs w:val="28"/>
        </w:rPr>
        <w:instrText xml:space="preserve"> FORMTEXT </w:instrText>
      </w:r>
      <w:r w:rsidR="00D70F33" w:rsidRPr="00631345">
        <w:rPr>
          <w:rFonts w:ascii="Arial" w:hAnsi="Arial" w:cs="Arial"/>
          <w:sz w:val="28"/>
          <w:szCs w:val="28"/>
        </w:rPr>
      </w:r>
      <w:r w:rsidR="00D70F33" w:rsidRPr="00631345">
        <w:rPr>
          <w:rFonts w:ascii="Arial" w:hAnsi="Arial" w:cs="Arial"/>
          <w:sz w:val="28"/>
          <w:szCs w:val="28"/>
        </w:rPr>
        <w:fldChar w:fldCharType="separate"/>
      </w:r>
      <w:r w:rsidR="00D70F33">
        <w:rPr>
          <w:rFonts w:ascii="Arial" w:hAnsi="Arial" w:cs="Arial"/>
          <w:sz w:val="28"/>
          <w:szCs w:val="28"/>
        </w:rPr>
        <w:t> </w:t>
      </w:r>
      <w:r w:rsidR="00D70F33">
        <w:rPr>
          <w:rFonts w:ascii="Arial" w:hAnsi="Arial" w:cs="Arial"/>
          <w:sz w:val="28"/>
          <w:szCs w:val="28"/>
        </w:rPr>
        <w:t> </w:t>
      </w:r>
      <w:r w:rsidR="00D70F33">
        <w:rPr>
          <w:rFonts w:ascii="Arial" w:hAnsi="Arial" w:cs="Arial"/>
          <w:sz w:val="28"/>
          <w:szCs w:val="28"/>
        </w:rPr>
        <w:t> </w:t>
      </w:r>
      <w:r w:rsidR="00D70F33">
        <w:rPr>
          <w:rFonts w:ascii="Arial" w:hAnsi="Arial" w:cs="Arial"/>
          <w:sz w:val="28"/>
          <w:szCs w:val="28"/>
        </w:rPr>
        <w:t> </w:t>
      </w:r>
      <w:r w:rsidR="00D70F33">
        <w:rPr>
          <w:rFonts w:ascii="Arial" w:hAnsi="Arial" w:cs="Arial"/>
          <w:sz w:val="28"/>
          <w:szCs w:val="28"/>
        </w:rPr>
        <w:t> </w:t>
      </w:r>
      <w:r w:rsidR="00D70F33" w:rsidRPr="00631345">
        <w:rPr>
          <w:rFonts w:ascii="Arial" w:hAnsi="Arial" w:cs="Arial"/>
          <w:sz w:val="28"/>
          <w:szCs w:val="28"/>
        </w:rPr>
        <w:fldChar w:fldCharType="end"/>
      </w:r>
    </w:p>
    <w:p w14:paraId="0489377B" w14:textId="77777777" w:rsidR="00D70F33" w:rsidRPr="000271A1" w:rsidRDefault="00D70F33" w:rsidP="00D70F33">
      <w:pPr>
        <w:spacing w:after="0" w:line="240" w:lineRule="auto"/>
        <w:ind w:left="60"/>
        <w:contextualSpacing/>
        <w:rPr>
          <w:rFonts w:ascii="Arial" w:eastAsia="MS Mincho" w:hAnsi="Arial" w:cs="Arial"/>
          <w:b/>
          <w:sz w:val="28"/>
          <w:szCs w:val="28"/>
        </w:rPr>
      </w:pPr>
    </w:p>
    <w:p w14:paraId="1F221119" w14:textId="291ED699" w:rsidR="00D70F33" w:rsidRPr="00B31106" w:rsidRDefault="00D70F33" w:rsidP="00D70F33">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545C2E">
        <w:rPr>
          <w:rFonts w:ascii="Arial" w:eastAsia="MS Mincho" w:hAnsi="Arial" w:cs="Arial"/>
          <w:b/>
          <w:sz w:val="28"/>
          <w:szCs w:val="28"/>
          <w:u w:val="single"/>
        </w:rPr>
        <w:t xml:space="preserve"> </w:t>
      </w:r>
      <w:r w:rsidRPr="56B1D0E0">
        <w:rPr>
          <w:rFonts w:ascii="Arial" w:eastAsia="MS Mincho" w:hAnsi="Arial" w:cs="Arial"/>
          <w:b/>
          <w:sz w:val="28"/>
          <w:szCs w:val="28"/>
          <w:u w:val="single"/>
        </w:rPr>
        <w:t>#13 – BUSINESS SOLUTION COMPONENTS – RECIPIENT BUSINESS SERVICES</w:t>
      </w:r>
    </w:p>
    <w:p w14:paraId="78F6B462" w14:textId="77777777" w:rsidR="00D70F33" w:rsidRDefault="00D70F33" w:rsidP="00D70F33">
      <w:pPr>
        <w:spacing w:after="0" w:line="240" w:lineRule="auto"/>
        <w:contextualSpacing/>
        <w:jc w:val="both"/>
        <w:rPr>
          <w:rFonts w:ascii="Arial" w:eastAsia="MS Mincho" w:hAnsi="Arial" w:cs="Arial"/>
          <w:b/>
          <w:sz w:val="28"/>
        </w:rPr>
      </w:pPr>
    </w:p>
    <w:p w14:paraId="686C356B" w14:textId="2A15149F" w:rsidR="00E303DD" w:rsidRPr="00E303DD" w:rsidRDefault="00E303DD" w:rsidP="00C402CF">
      <w:pPr>
        <w:spacing w:after="0" w:line="240" w:lineRule="auto"/>
        <w:jc w:val="both"/>
        <w:rPr>
          <w:rFonts w:ascii="Arial" w:eastAsia="Times New Roman" w:hAnsi="Arial" w:cs="Arial"/>
          <w:color w:val="000000"/>
        </w:rPr>
      </w:pPr>
      <w:r w:rsidRPr="00E303DD">
        <w:rPr>
          <w:rFonts w:ascii="Arial" w:eastAsia="Times New Roman" w:hAnsi="Arial" w:cs="Arial"/>
          <w:color w:val="000000"/>
        </w:rPr>
        <w:t xml:space="preserve">The </w:t>
      </w:r>
      <w:r w:rsidR="00605DDC">
        <w:rPr>
          <w:rFonts w:ascii="Arial" w:eastAsia="Times New Roman" w:hAnsi="Arial" w:cs="Arial"/>
          <w:color w:val="000000"/>
        </w:rPr>
        <w:t>Respondent</w:t>
      </w:r>
      <w:r w:rsidRPr="00E303DD">
        <w:rPr>
          <w:rFonts w:ascii="Arial" w:eastAsia="Times New Roman" w:hAnsi="Arial" w:cs="Arial"/>
          <w:color w:val="000000"/>
        </w:rPr>
        <w:t xml:space="preserve"> shall demonstrate its proposed approach to the Recipient Service Business Solution requirements, addressing all requirements in Attachment </w:t>
      </w:r>
      <w:r w:rsidR="00F93720">
        <w:rPr>
          <w:rFonts w:ascii="Arial" w:eastAsia="Times New Roman" w:hAnsi="Arial" w:cs="Arial"/>
          <w:color w:val="000000"/>
        </w:rPr>
        <w:t>B-2</w:t>
      </w:r>
      <w:r w:rsidRPr="00E303DD">
        <w:rPr>
          <w:rFonts w:ascii="Arial" w:eastAsia="Times New Roman" w:hAnsi="Arial" w:cs="Arial"/>
          <w:color w:val="000000"/>
        </w:rPr>
        <w:t>, Scope of Services, Section B.</w:t>
      </w:r>
      <w:r w:rsidR="00F65943">
        <w:rPr>
          <w:rFonts w:ascii="Arial" w:eastAsia="Times New Roman" w:hAnsi="Arial" w:cs="Arial"/>
          <w:color w:val="000000"/>
        </w:rPr>
        <w:t>9</w:t>
      </w:r>
      <w:r w:rsidRPr="00E303DD">
        <w:rPr>
          <w:rFonts w:ascii="Arial" w:eastAsia="Times New Roman" w:hAnsi="Arial" w:cs="Arial"/>
          <w:color w:val="000000"/>
        </w:rPr>
        <w:t>.4</w:t>
      </w:r>
      <w:r w:rsidR="00F65943">
        <w:rPr>
          <w:rFonts w:ascii="Arial" w:eastAsia="Times New Roman" w:hAnsi="Arial" w:cs="Arial"/>
          <w:color w:val="000000"/>
        </w:rPr>
        <w:t xml:space="preserve"> – Business Servi</w:t>
      </w:r>
      <w:r w:rsidR="00AF2DF1">
        <w:rPr>
          <w:rFonts w:ascii="Arial" w:eastAsia="Times New Roman" w:hAnsi="Arial" w:cs="Arial"/>
          <w:color w:val="000000"/>
        </w:rPr>
        <w:t>ces – Recipient Management.</w:t>
      </w:r>
      <w:r w:rsidRPr="00E303DD">
        <w:rPr>
          <w:rFonts w:ascii="Arial" w:eastAsia="Times New Roman" w:hAnsi="Arial" w:cs="Arial"/>
          <w:color w:val="000000"/>
        </w:rPr>
        <w:t xml:space="preserve"> At a minimum, this includes the following:</w:t>
      </w:r>
    </w:p>
    <w:p w14:paraId="1A4A4402" w14:textId="77777777" w:rsidR="00E303DD" w:rsidRPr="00E303DD" w:rsidRDefault="00E303DD" w:rsidP="00C402CF">
      <w:pPr>
        <w:spacing w:after="0" w:line="240" w:lineRule="auto"/>
        <w:jc w:val="both"/>
        <w:rPr>
          <w:rFonts w:ascii="Arial" w:eastAsia="Times New Roman" w:hAnsi="Arial" w:cs="Arial"/>
          <w:color w:val="000000"/>
        </w:rPr>
      </w:pPr>
    </w:p>
    <w:p w14:paraId="2E1FB70D" w14:textId="24BCA0DC" w:rsidR="00E303DD" w:rsidRPr="00E303DD" w:rsidRDefault="00E303DD" w:rsidP="00C402CF">
      <w:pPr>
        <w:spacing w:after="0" w:line="240" w:lineRule="auto"/>
        <w:ind w:left="360" w:hanging="360"/>
        <w:jc w:val="both"/>
        <w:rPr>
          <w:rFonts w:ascii="Arial" w:eastAsia="Times New Roman" w:hAnsi="Arial" w:cs="Arial"/>
          <w:color w:val="000000"/>
        </w:rPr>
      </w:pPr>
      <w:r w:rsidRPr="00E303DD">
        <w:rPr>
          <w:rFonts w:ascii="Arial" w:eastAsia="Times New Roman" w:hAnsi="Arial" w:cs="Arial"/>
          <w:color w:val="000000"/>
        </w:rPr>
        <w:t>1.</w:t>
      </w:r>
      <w:r w:rsidR="00470CA5">
        <w:rPr>
          <w:rFonts w:ascii="Arial" w:eastAsia="Times New Roman" w:hAnsi="Arial" w:cs="Arial"/>
          <w:color w:val="000000"/>
        </w:rPr>
        <w:tab/>
      </w:r>
      <w:r w:rsidR="00605DDC">
        <w:rPr>
          <w:rFonts w:ascii="Arial" w:eastAsia="Times New Roman" w:hAnsi="Arial" w:cs="Arial"/>
          <w:color w:val="000000"/>
        </w:rPr>
        <w:t>Respondent</w:t>
      </w:r>
      <w:r w:rsidRPr="00E303DD">
        <w:rPr>
          <w:rFonts w:ascii="Arial" w:eastAsia="Times New Roman" w:hAnsi="Arial" w:cs="Arial"/>
          <w:color w:val="000000"/>
        </w:rPr>
        <w:t xml:space="preserve">'s </w:t>
      </w:r>
      <w:r w:rsidR="00C17493">
        <w:rPr>
          <w:rFonts w:ascii="Arial" w:eastAsia="Times New Roman" w:hAnsi="Arial" w:cs="Arial"/>
          <w:color w:val="000000"/>
        </w:rPr>
        <w:t xml:space="preserve">experience and proposed </w:t>
      </w:r>
      <w:r w:rsidRPr="00E303DD">
        <w:rPr>
          <w:rFonts w:ascii="Arial" w:eastAsia="Times New Roman" w:hAnsi="Arial" w:cs="Arial"/>
          <w:color w:val="000000"/>
        </w:rPr>
        <w:t>approach to providing and supporting the eligibility and enrollment activities of recipients</w:t>
      </w:r>
      <w:r w:rsidR="00BC0543">
        <w:rPr>
          <w:rFonts w:ascii="Arial" w:eastAsia="Times New Roman" w:hAnsi="Arial" w:cs="Arial"/>
          <w:color w:val="000000"/>
        </w:rPr>
        <w:t>, including:</w:t>
      </w:r>
      <w:r w:rsidRPr="00E303DD">
        <w:rPr>
          <w:rFonts w:ascii="Arial" w:eastAsia="Times New Roman" w:hAnsi="Arial" w:cs="Arial"/>
          <w:color w:val="000000"/>
        </w:rPr>
        <w:t xml:space="preserve"> </w:t>
      </w:r>
    </w:p>
    <w:p w14:paraId="11BE3BA7" w14:textId="53B95226" w:rsidR="00E303DD" w:rsidRPr="00E303DD" w:rsidRDefault="00DD2387"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E303DD" w:rsidRPr="00E303DD">
        <w:rPr>
          <w:rFonts w:ascii="Arial" w:eastAsia="Times New Roman" w:hAnsi="Arial" w:cs="Arial"/>
          <w:color w:val="000000"/>
        </w:rPr>
        <w:t xml:space="preserve">Providing general Tier 1 </w:t>
      </w:r>
      <w:r w:rsidR="003B2B8D">
        <w:rPr>
          <w:rFonts w:ascii="Arial" w:eastAsia="Times New Roman" w:hAnsi="Arial" w:cs="Arial"/>
          <w:color w:val="000000"/>
        </w:rPr>
        <w:t>Customer</w:t>
      </w:r>
      <w:r w:rsidR="00E303DD" w:rsidRPr="00E303DD">
        <w:rPr>
          <w:rFonts w:ascii="Arial" w:eastAsia="Times New Roman" w:hAnsi="Arial" w:cs="Arial"/>
          <w:color w:val="000000"/>
        </w:rPr>
        <w:t xml:space="preserve"> support and self-service options for recipient inquiries via multiple communication channels</w:t>
      </w:r>
      <w:r w:rsidR="008C45D3">
        <w:rPr>
          <w:rFonts w:ascii="Arial" w:eastAsia="Times New Roman" w:hAnsi="Arial" w:cs="Arial"/>
          <w:color w:val="000000"/>
        </w:rPr>
        <w:t>;</w:t>
      </w:r>
    </w:p>
    <w:p w14:paraId="4A03258C" w14:textId="75CB4396" w:rsidR="00E303DD" w:rsidRPr="00E303DD" w:rsidRDefault="00DD2387"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F0249C">
        <w:rPr>
          <w:rFonts w:ascii="Arial" w:eastAsia="Times New Roman" w:hAnsi="Arial" w:cs="Arial"/>
          <w:color w:val="000000"/>
        </w:rPr>
        <w:t>Supporting s</w:t>
      </w:r>
      <w:r w:rsidR="00E303DD" w:rsidRPr="00E303DD">
        <w:rPr>
          <w:rFonts w:ascii="Arial" w:eastAsia="Times New Roman" w:hAnsi="Arial" w:cs="Arial"/>
          <w:color w:val="000000"/>
        </w:rPr>
        <w:t>eamless transfer of recipients to appropriate partner agencies</w:t>
      </w:r>
      <w:r w:rsidR="00C404FC">
        <w:rPr>
          <w:rFonts w:ascii="Arial" w:eastAsia="Times New Roman" w:hAnsi="Arial" w:cs="Arial"/>
          <w:color w:val="000000"/>
        </w:rPr>
        <w:t xml:space="preserve"> and other FX Module Vendors;</w:t>
      </w:r>
    </w:p>
    <w:p w14:paraId="75C44851" w14:textId="2A24AE5B" w:rsidR="00E303DD" w:rsidRPr="00E303DD" w:rsidRDefault="00DD2387"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F0249C">
        <w:rPr>
          <w:rFonts w:ascii="Arial" w:eastAsia="Times New Roman" w:hAnsi="Arial" w:cs="Arial"/>
          <w:color w:val="000000"/>
        </w:rPr>
        <w:t>Providing s</w:t>
      </w:r>
      <w:r w:rsidR="00E303DD" w:rsidRPr="00E303DD">
        <w:rPr>
          <w:rFonts w:ascii="Arial" w:eastAsia="Times New Roman" w:hAnsi="Arial" w:cs="Arial"/>
          <w:color w:val="000000"/>
        </w:rPr>
        <w:t>ecure production, delivery, and tracking of recipient Medicaid Cards</w:t>
      </w:r>
      <w:r w:rsidR="008C45D3">
        <w:rPr>
          <w:rFonts w:ascii="Arial" w:eastAsia="Times New Roman" w:hAnsi="Arial" w:cs="Arial"/>
          <w:color w:val="000000"/>
        </w:rPr>
        <w:t>;</w:t>
      </w:r>
    </w:p>
    <w:p w14:paraId="0617512D" w14:textId="16D8A803" w:rsidR="00E303DD" w:rsidRPr="00E303DD" w:rsidRDefault="00DD2387"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d.</w:t>
      </w:r>
      <w:r w:rsidR="00470CA5">
        <w:rPr>
          <w:rFonts w:ascii="Arial" w:eastAsia="Times New Roman" w:hAnsi="Arial" w:cs="Arial"/>
          <w:color w:val="000000"/>
        </w:rPr>
        <w:tab/>
      </w:r>
      <w:r w:rsidR="006328B3">
        <w:rPr>
          <w:rFonts w:ascii="Arial" w:eastAsia="Times New Roman" w:hAnsi="Arial" w:cs="Arial"/>
          <w:color w:val="000000"/>
        </w:rPr>
        <w:t>Providing d</w:t>
      </w:r>
      <w:r w:rsidR="00E303DD" w:rsidRPr="00E303DD">
        <w:rPr>
          <w:rFonts w:ascii="Arial" w:eastAsia="Times New Roman" w:hAnsi="Arial" w:cs="Arial"/>
          <w:color w:val="000000"/>
        </w:rPr>
        <w:t>eactivation, destruction, and tracking of returned Medicaid Cards</w:t>
      </w:r>
      <w:r w:rsidR="008C45D3">
        <w:rPr>
          <w:rFonts w:ascii="Arial" w:eastAsia="Times New Roman" w:hAnsi="Arial" w:cs="Arial"/>
          <w:color w:val="000000"/>
        </w:rPr>
        <w:t>;</w:t>
      </w:r>
    </w:p>
    <w:p w14:paraId="4791E7AA" w14:textId="303B6DC2" w:rsidR="00E303DD" w:rsidRDefault="00DD2387"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e.</w:t>
      </w:r>
      <w:r w:rsidR="00470CA5">
        <w:rPr>
          <w:rFonts w:ascii="Arial" w:eastAsia="Times New Roman" w:hAnsi="Arial" w:cs="Arial"/>
          <w:color w:val="000000"/>
        </w:rPr>
        <w:tab/>
      </w:r>
      <w:r w:rsidR="00E303DD" w:rsidRPr="00E303DD">
        <w:rPr>
          <w:rFonts w:ascii="Arial" w:eastAsia="Times New Roman" w:hAnsi="Arial" w:cs="Arial"/>
          <w:color w:val="000000"/>
        </w:rPr>
        <w:t>Receiving</w:t>
      </w:r>
      <w:r w:rsidR="00084D13">
        <w:rPr>
          <w:rFonts w:ascii="Arial" w:eastAsia="Times New Roman" w:hAnsi="Arial" w:cs="Arial"/>
          <w:color w:val="000000"/>
        </w:rPr>
        <w:t xml:space="preserve">, </w:t>
      </w:r>
      <w:r w:rsidR="00E303DD" w:rsidRPr="00E303DD">
        <w:rPr>
          <w:rFonts w:ascii="Arial" w:eastAsia="Times New Roman" w:hAnsi="Arial" w:cs="Arial"/>
          <w:color w:val="000000"/>
        </w:rPr>
        <w:t>processing</w:t>
      </w:r>
      <w:r w:rsidR="00033689">
        <w:rPr>
          <w:rFonts w:ascii="Arial" w:eastAsia="Times New Roman" w:hAnsi="Arial" w:cs="Arial"/>
          <w:color w:val="000000"/>
        </w:rPr>
        <w:t xml:space="preserve"> and supporting</w:t>
      </w:r>
      <w:r w:rsidR="003A48BB">
        <w:rPr>
          <w:rFonts w:ascii="Arial" w:eastAsia="Times New Roman" w:hAnsi="Arial" w:cs="Arial"/>
          <w:color w:val="000000"/>
        </w:rPr>
        <w:t xml:space="preserve"> </w:t>
      </w:r>
      <w:r w:rsidR="00E303DD" w:rsidRPr="00E303DD">
        <w:rPr>
          <w:rFonts w:ascii="Arial" w:eastAsia="Times New Roman" w:hAnsi="Arial" w:cs="Arial"/>
          <w:color w:val="000000"/>
        </w:rPr>
        <w:t xml:space="preserve">inbound and outbound </w:t>
      </w:r>
      <w:r w:rsidR="001C4D5C">
        <w:rPr>
          <w:rFonts w:ascii="Arial" w:eastAsia="Times New Roman" w:hAnsi="Arial" w:cs="Arial"/>
          <w:color w:val="000000"/>
        </w:rPr>
        <w:t>recipient</w:t>
      </w:r>
      <w:r w:rsidR="001C4D5C" w:rsidRPr="00E303DD">
        <w:rPr>
          <w:rFonts w:ascii="Arial" w:eastAsia="Times New Roman" w:hAnsi="Arial" w:cs="Arial"/>
          <w:color w:val="000000"/>
        </w:rPr>
        <w:t xml:space="preserve"> </w:t>
      </w:r>
      <w:r w:rsidR="00E303DD" w:rsidRPr="00E303DD">
        <w:rPr>
          <w:rFonts w:ascii="Arial" w:eastAsia="Times New Roman" w:hAnsi="Arial" w:cs="Arial"/>
          <w:color w:val="000000"/>
        </w:rPr>
        <w:t>mail operations (including returned mail processing) and communications fulfillment</w:t>
      </w:r>
      <w:r w:rsidR="00E70683">
        <w:rPr>
          <w:rFonts w:ascii="Arial" w:eastAsia="Times New Roman" w:hAnsi="Arial" w:cs="Arial"/>
          <w:color w:val="000000"/>
        </w:rPr>
        <w:t xml:space="preserve">; </w:t>
      </w:r>
      <w:r w:rsidR="00033689">
        <w:rPr>
          <w:rFonts w:ascii="Arial" w:eastAsia="Times New Roman" w:hAnsi="Arial" w:cs="Arial"/>
          <w:color w:val="000000"/>
        </w:rPr>
        <w:t>and</w:t>
      </w:r>
    </w:p>
    <w:p w14:paraId="16005945" w14:textId="0E915243" w:rsidR="00E70683" w:rsidRDefault="00E70683"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f.</w:t>
      </w:r>
      <w:r>
        <w:rPr>
          <w:rFonts w:ascii="Arial" w:eastAsia="Times New Roman" w:hAnsi="Arial" w:cs="Arial"/>
          <w:color w:val="000000"/>
        </w:rPr>
        <w:tab/>
      </w:r>
      <w:r w:rsidR="00033689">
        <w:rPr>
          <w:rFonts w:ascii="Arial" w:eastAsia="Times New Roman" w:hAnsi="Arial" w:cs="Arial"/>
          <w:color w:val="000000"/>
        </w:rPr>
        <w:t>Providing a self-service platform in coordination with other FX Module Vendors for recipients to inquire about their health plan options and enable plan selection by the recipient.</w:t>
      </w:r>
    </w:p>
    <w:p w14:paraId="3037D12A" w14:textId="77777777" w:rsidR="00AD711D" w:rsidRDefault="00AD711D" w:rsidP="00EF1F6F">
      <w:pPr>
        <w:spacing w:after="0" w:line="240" w:lineRule="auto"/>
        <w:jc w:val="both"/>
        <w:rPr>
          <w:rFonts w:ascii="Arial" w:eastAsia="Times New Roman" w:hAnsi="Arial" w:cs="Arial"/>
          <w:color w:val="000000"/>
        </w:rPr>
      </w:pPr>
    </w:p>
    <w:p w14:paraId="51388A01" w14:textId="6902DD54" w:rsidR="00E303DD" w:rsidRPr="00E303DD" w:rsidRDefault="000D05EF" w:rsidP="00C402CF">
      <w:pPr>
        <w:spacing w:after="0" w:line="240" w:lineRule="auto"/>
        <w:ind w:left="360" w:hanging="360"/>
        <w:jc w:val="both"/>
        <w:rPr>
          <w:rFonts w:ascii="Arial" w:eastAsia="Times New Roman" w:hAnsi="Arial" w:cs="Arial"/>
          <w:color w:val="000000"/>
        </w:rPr>
      </w:pPr>
      <w:r>
        <w:rPr>
          <w:rFonts w:ascii="Arial" w:eastAsia="Times New Roman" w:hAnsi="Arial" w:cs="Arial"/>
          <w:color w:val="000000"/>
        </w:rPr>
        <w:t>2</w:t>
      </w:r>
      <w:r w:rsidR="002415BB">
        <w:rPr>
          <w:rFonts w:ascii="Arial" w:eastAsia="Times New Roman" w:hAnsi="Arial" w:cs="Arial"/>
          <w:color w:val="000000"/>
        </w:rPr>
        <w:t>.</w:t>
      </w:r>
      <w:r w:rsidR="00AD711D">
        <w:rPr>
          <w:rFonts w:ascii="Arial" w:eastAsia="Times New Roman" w:hAnsi="Arial" w:cs="Arial"/>
          <w:color w:val="000000"/>
        </w:rPr>
        <w:tab/>
      </w:r>
      <w:r w:rsidR="00605DDC">
        <w:rPr>
          <w:rFonts w:ascii="Arial" w:eastAsia="Times New Roman" w:hAnsi="Arial" w:cs="Arial"/>
          <w:color w:val="000000"/>
        </w:rPr>
        <w:t>Respondent</w:t>
      </w:r>
      <w:r w:rsidR="00E303DD" w:rsidRPr="00E303DD">
        <w:rPr>
          <w:rFonts w:ascii="Arial" w:eastAsia="Times New Roman" w:hAnsi="Arial" w:cs="Arial"/>
          <w:color w:val="000000"/>
        </w:rPr>
        <w:t xml:space="preserve">'s </w:t>
      </w:r>
      <w:r w:rsidR="00C17493">
        <w:rPr>
          <w:rFonts w:ascii="Arial" w:eastAsia="Times New Roman" w:hAnsi="Arial" w:cs="Arial"/>
          <w:color w:val="000000"/>
        </w:rPr>
        <w:t xml:space="preserve">experience and proposed </w:t>
      </w:r>
      <w:r w:rsidR="00E303DD" w:rsidRPr="00E303DD">
        <w:rPr>
          <w:rFonts w:ascii="Arial" w:eastAsia="Times New Roman" w:hAnsi="Arial" w:cs="Arial"/>
          <w:color w:val="000000"/>
        </w:rPr>
        <w:t>approach to providing support services for Recipient File Maintenance Activities</w:t>
      </w:r>
      <w:r w:rsidR="00BC0543">
        <w:rPr>
          <w:rFonts w:ascii="Arial" w:eastAsia="Times New Roman" w:hAnsi="Arial" w:cs="Arial"/>
          <w:color w:val="000000"/>
        </w:rPr>
        <w:t>, including:</w:t>
      </w:r>
      <w:r w:rsidR="00E303DD" w:rsidRPr="00E303DD">
        <w:rPr>
          <w:rFonts w:ascii="Arial" w:eastAsia="Times New Roman" w:hAnsi="Arial" w:cs="Arial"/>
          <w:color w:val="000000"/>
        </w:rPr>
        <w:t xml:space="preserve"> </w:t>
      </w:r>
    </w:p>
    <w:p w14:paraId="01132F9E" w14:textId="00C577FB"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E303DD" w:rsidRPr="00E303DD">
        <w:rPr>
          <w:rFonts w:ascii="Arial" w:eastAsia="Times New Roman" w:hAnsi="Arial" w:cs="Arial"/>
          <w:color w:val="000000"/>
        </w:rPr>
        <w:t xml:space="preserve">Providing general Tier 1 </w:t>
      </w:r>
      <w:r w:rsidR="003B2B8D">
        <w:rPr>
          <w:rFonts w:ascii="Arial" w:eastAsia="Times New Roman" w:hAnsi="Arial" w:cs="Arial"/>
          <w:color w:val="000000"/>
        </w:rPr>
        <w:t>Customer</w:t>
      </w:r>
      <w:r w:rsidR="00E303DD" w:rsidRPr="00E303DD">
        <w:rPr>
          <w:rFonts w:ascii="Arial" w:eastAsia="Times New Roman" w:hAnsi="Arial" w:cs="Arial"/>
          <w:color w:val="000000"/>
        </w:rPr>
        <w:t xml:space="preserve"> support for recipient inquiries via multiple communication channels</w:t>
      </w:r>
      <w:r w:rsidR="00BC0543">
        <w:rPr>
          <w:rFonts w:ascii="Arial" w:eastAsia="Times New Roman" w:hAnsi="Arial" w:cs="Arial"/>
          <w:color w:val="000000"/>
        </w:rPr>
        <w:t>;</w:t>
      </w:r>
    </w:p>
    <w:p w14:paraId="58167F69" w14:textId="202D0FD7"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E303DD" w:rsidRPr="00E303DD">
        <w:rPr>
          <w:rFonts w:ascii="Arial" w:eastAsia="Times New Roman" w:hAnsi="Arial" w:cs="Arial"/>
          <w:color w:val="000000"/>
        </w:rPr>
        <w:t>Routing and escalation of file maintenance activities to the appropriate Agency business unit or partner agency</w:t>
      </w:r>
      <w:r w:rsidR="00BC0543">
        <w:rPr>
          <w:rFonts w:ascii="Arial" w:eastAsia="Times New Roman" w:hAnsi="Arial" w:cs="Arial"/>
          <w:color w:val="000000"/>
        </w:rPr>
        <w:t>; and</w:t>
      </w:r>
    </w:p>
    <w:p w14:paraId="7222D621" w14:textId="7BC56103"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E303DD" w:rsidRPr="00E303DD">
        <w:rPr>
          <w:rFonts w:ascii="Arial" w:eastAsia="Times New Roman" w:hAnsi="Arial" w:cs="Arial"/>
          <w:color w:val="000000"/>
        </w:rPr>
        <w:t>Receiving inbound mail operations, storing, tracking, and forwarding to partner agencies as appropriate.</w:t>
      </w:r>
    </w:p>
    <w:p w14:paraId="3D7DA660" w14:textId="77777777" w:rsidR="00E303DD" w:rsidRPr="00E303DD" w:rsidRDefault="00E303DD" w:rsidP="00C402CF">
      <w:pPr>
        <w:spacing w:after="0" w:line="240" w:lineRule="auto"/>
        <w:jc w:val="both"/>
        <w:rPr>
          <w:rFonts w:ascii="Arial" w:eastAsia="Times New Roman" w:hAnsi="Arial" w:cs="Arial"/>
          <w:color w:val="000000"/>
        </w:rPr>
      </w:pPr>
    </w:p>
    <w:p w14:paraId="18648A6B" w14:textId="44FF3B97" w:rsidR="00E303DD" w:rsidRPr="00E303DD" w:rsidRDefault="00363572" w:rsidP="00C402CF">
      <w:pPr>
        <w:spacing w:after="0" w:line="240" w:lineRule="auto"/>
        <w:ind w:left="360" w:hanging="360"/>
        <w:jc w:val="both"/>
        <w:rPr>
          <w:rFonts w:ascii="Arial" w:eastAsia="Times New Roman" w:hAnsi="Arial" w:cs="Arial"/>
          <w:color w:val="000000"/>
        </w:rPr>
      </w:pPr>
      <w:r w:rsidDel="00BC3496">
        <w:rPr>
          <w:rFonts w:ascii="Arial" w:eastAsia="Times New Roman" w:hAnsi="Arial" w:cs="Arial"/>
          <w:color w:val="000000"/>
        </w:rPr>
        <w:t>3</w:t>
      </w:r>
      <w:r w:rsidR="00E303DD" w:rsidRPr="00E303DD">
        <w:rPr>
          <w:rFonts w:ascii="Arial" w:eastAsia="Times New Roman" w:hAnsi="Arial" w:cs="Arial"/>
          <w:color w:val="000000"/>
        </w:rPr>
        <w:t>.</w:t>
      </w:r>
      <w:r w:rsidR="00470CA5">
        <w:rPr>
          <w:rFonts w:ascii="Arial" w:eastAsia="Times New Roman" w:hAnsi="Arial" w:cs="Arial"/>
          <w:color w:val="000000"/>
        </w:rPr>
        <w:tab/>
      </w:r>
      <w:r w:rsidR="00605DDC">
        <w:rPr>
          <w:rFonts w:ascii="Arial" w:eastAsia="Times New Roman" w:hAnsi="Arial" w:cs="Arial"/>
          <w:color w:val="000000"/>
        </w:rPr>
        <w:t>Respondent</w:t>
      </w:r>
      <w:r w:rsidR="00E303DD" w:rsidRPr="00E303DD">
        <w:rPr>
          <w:rFonts w:ascii="Arial" w:eastAsia="Times New Roman" w:hAnsi="Arial" w:cs="Arial"/>
          <w:color w:val="000000"/>
        </w:rPr>
        <w:t xml:space="preserve">'s </w:t>
      </w:r>
      <w:r w:rsidR="00C17493">
        <w:rPr>
          <w:rFonts w:ascii="Arial" w:eastAsia="Times New Roman" w:hAnsi="Arial" w:cs="Arial"/>
          <w:color w:val="000000"/>
        </w:rPr>
        <w:t xml:space="preserve">experience and proposed </w:t>
      </w:r>
      <w:r w:rsidR="00E303DD" w:rsidRPr="00E303DD">
        <w:rPr>
          <w:rFonts w:ascii="Arial" w:eastAsia="Times New Roman" w:hAnsi="Arial" w:cs="Arial"/>
          <w:color w:val="000000"/>
        </w:rPr>
        <w:t>approach to providing Outreach and Communications services for Recipients</w:t>
      </w:r>
      <w:r w:rsidR="00BC0543">
        <w:rPr>
          <w:rFonts w:ascii="Arial" w:eastAsia="Times New Roman" w:hAnsi="Arial" w:cs="Arial"/>
          <w:color w:val="000000"/>
        </w:rPr>
        <w:t xml:space="preserve">, including: </w:t>
      </w:r>
      <w:r w:rsidR="00E303DD" w:rsidRPr="00E303DD">
        <w:rPr>
          <w:rFonts w:ascii="Arial" w:eastAsia="Times New Roman" w:hAnsi="Arial" w:cs="Arial"/>
          <w:color w:val="000000"/>
        </w:rPr>
        <w:t xml:space="preserve"> </w:t>
      </w:r>
    </w:p>
    <w:p w14:paraId="641EE0AB" w14:textId="78BDE7B5"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E303DD" w:rsidRPr="00E303DD">
        <w:rPr>
          <w:rFonts w:ascii="Arial" w:eastAsia="Times New Roman" w:hAnsi="Arial" w:cs="Arial"/>
          <w:color w:val="000000"/>
        </w:rPr>
        <w:t>Developing Training and Communications materials;</w:t>
      </w:r>
    </w:p>
    <w:p w14:paraId="0F9DEA00" w14:textId="286EFCDF"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E303DD" w:rsidRPr="00E303DD">
        <w:rPr>
          <w:rFonts w:ascii="Arial" w:eastAsia="Times New Roman" w:hAnsi="Arial" w:cs="Arial"/>
          <w:color w:val="000000"/>
        </w:rPr>
        <w:t>Methodology and Techniques for conducting training and outreach activities;</w:t>
      </w:r>
    </w:p>
    <w:p w14:paraId="3826A85D" w14:textId="2DF1D65A"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 xml:space="preserve">c. </w:t>
      </w:r>
      <w:r w:rsidR="00C402CF">
        <w:rPr>
          <w:rFonts w:ascii="Arial" w:eastAsia="Times New Roman" w:hAnsi="Arial" w:cs="Arial"/>
          <w:color w:val="000000"/>
        </w:rPr>
        <w:tab/>
      </w:r>
      <w:r w:rsidR="00E303DD" w:rsidRPr="00E303DD">
        <w:rPr>
          <w:rFonts w:ascii="Arial" w:eastAsia="Times New Roman" w:hAnsi="Arial" w:cs="Arial"/>
          <w:color w:val="000000"/>
        </w:rPr>
        <w:t>Process for recruiting and maintaining qualified specialist to develop and conduct training;</w:t>
      </w:r>
      <w:r w:rsidR="00BC0543">
        <w:rPr>
          <w:rFonts w:ascii="Arial" w:eastAsia="Times New Roman" w:hAnsi="Arial" w:cs="Arial"/>
          <w:color w:val="000000"/>
        </w:rPr>
        <w:t xml:space="preserve"> and</w:t>
      </w:r>
    </w:p>
    <w:p w14:paraId="3E15D1A0" w14:textId="2F35E38B" w:rsidR="00E303DD" w:rsidRPr="00E303DD" w:rsidRDefault="00A4103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 xml:space="preserve">d. </w:t>
      </w:r>
      <w:r w:rsidR="00C402CF">
        <w:rPr>
          <w:rFonts w:ascii="Arial" w:eastAsia="Times New Roman" w:hAnsi="Arial" w:cs="Arial"/>
          <w:color w:val="000000"/>
        </w:rPr>
        <w:tab/>
      </w:r>
      <w:r w:rsidR="00E303DD" w:rsidRPr="00E303DD">
        <w:rPr>
          <w:rFonts w:ascii="Arial" w:eastAsia="Times New Roman" w:hAnsi="Arial" w:cs="Arial"/>
          <w:color w:val="000000"/>
        </w:rPr>
        <w:t>Supporting the design, development, and distribution of recipient communications including but not limited to, bulletins targeted to the general recipient population, forms, Florida Medicaid or FX website content, recipient letters and surface mail, secure messaging, and appropriate social media engagement, news articles, mass messaging and system alerts, program brochures, user guides, and educational information.</w:t>
      </w:r>
    </w:p>
    <w:p w14:paraId="6617B8CB" w14:textId="77777777" w:rsidR="00E303DD" w:rsidRPr="00E303DD" w:rsidRDefault="00E303DD" w:rsidP="00C402CF">
      <w:pPr>
        <w:spacing w:after="0" w:line="240" w:lineRule="auto"/>
        <w:jc w:val="both"/>
        <w:rPr>
          <w:rFonts w:ascii="Arial" w:eastAsia="Times New Roman" w:hAnsi="Arial" w:cs="Arial"/>
          <w:color w:val="000000"/>
        </w:rPr>
      </w:pPr>
    </w:p>
    <w:p w14:paraId="37194380" w14:textId="24CE5803" w:rsidR="00E303DD" w:rsidRPr="00E303DD" w:rsidRDefault="00E303DD" w:rsidP="00035D0E">
      <w:pPr>
        <w:spacing w:after="0" w:line="240" w:lineRule="auto"/>
        <w:ind w:left="360" w:hanging="360"/>
        <w:jc w:val="both"/>
        <w:rPr>
          <w:rFonts w:ascii="Arial" w:eastAsia="Times New Roman" w:hAnsi="Arial" w:cs="Arial"/>
          <w:color w:val="000000"/>
        </w:rPr>
      </w:pPr>
      <w:r w:rsidRPr="00E303DD">
        <w:rPr>
          <w:rFonts w:ascii="Arial" w:eastAsia="Times New Roman" w:hAnsi="Arial" w:cs="Arial"/>
          <w:color w:val="000000"/>
        </w:rPr>
        <w:t>.</w:t>
      </w:r>
      <w:r w:rsidR="00470CA5">
        <w:rPr>
          <w:rFonts w:ascii="Arial" w:eastAsia="Times New Roman" w:hAnsi="Arial" w:cs="Arial"/>
          <w:color w:val="000000"/>
        </w:rPr>
        <w:tab/>
      </w:r>
      <w:r w:rsidR="00605DDC">
        <w:rPr>
          <w:rFonts w:ascii="Arial" w:eastAsia="Times New Roman" w:hAnsi="Arial" w:cs="Arial"/>
          <w:color w:val="000000"/>
        </w:rPr>
        <w:t>Respondent</w:t>
      </w:r>
      <w:r w:rsidRPr="00E303DD">
        <w:rPr>
          <w:rFonts w:ascii="Arial" w:eastAsia="Times New Roman" w:hAnsi="Arial" w:cs="Arial"/>
          <w:color w:val="000000"/>
        </w:rPr>
        <w:t xml:space="preserve">'s </w:t>
      </w:r>
      <w:r w:rsidR="00C17493">
        <w:rPr>
          <w:rFonts w:ascii="Arial" w:eastAsia="Times New Roman" w:hAnsi="Arial" w:cs="Arial"/>
          <w:color w:val="000000"/>
        </w:rPr>
        <w:t xml:space="preserve">experience and proposed </w:t>
      </w:r>
      <w:r w:rsidRPr="00E303DD">
        <w:rPr>
          <w:rFonts w:ascii="Arial" w:eastAsia="Times New Roman" w:hAnsi="Arial" w:cs="Arial"/>
          <w:color w:val="000000"/>
        </w:rPr>
        <w:t xml:space="preserve">approach to supporting the Recipient Complaint, Grievance, Appeals, and Fair </w:t>
      </w:r>
      <w:r w:rsidR="00607EB2" w:rsidRPr="00E303DD">
        <w:rPr>
          <w:rFonts w:ascii="Arial" w:eastAsia="Times New Roman" w:hAnsi="Arial" w:cs="Arial"/>
          <w:color w:val="000000"/>
        </w:rPr>
        <w:t>Hearing process</w:t>
      </w:r>
      <w:r w:rsidR="000B04F2">
        <w:rPr>
          <w:rFonts w:ascii="Arial" w:eastAsia="Times New Roman" w:hAnsi="Arial" w:cs="Arial"/>
          <w:color w:val="000000"/>
        </w:rPr>
        <w:t xml:space="preserve">, including: </w:t>
      </w:r>
      <w:r w:rsidRPr="00E303DD">
        <w:rPr>
          <w:rFonts w:ascii="Arial" w:eastAsia="Times New Roman" w:hAnsi="Arial" w:cs="Arial"/>
          <w:color w:val="000000"/>
        </w:rPr>
        <w:t xml:space="preserve"> </w:t>
      </w:r>
    </w:p>
    <w:p w14:paraId="6867AA75" w14:textId="77777777" w:rsidR="008324E0" w:rsidRPr="00E303DD" w:rsidRDefault="008324E0" w:rsidP="00035D0E">
      <w:pPr>
        <w:spacing w:after="0" w:line="240" w:lineRule="auto"/>
        <w:ind w:left="360" w:hanging="360"/>
        <w:jc w:val="both"/>
        <w:rPr>
          <w:rFonts w:ascii="Arial" w:eastAsia="Times New Roman" w:hAnsi="Arial" w:cs="Arial"/>
          <w:color w:val="000000"/>
        </w:rPr>
      </w:pPr>
    </w:p>
    <w:p w14:paraId="5F3F53B9" w14:textId="7CD9255D" w:rsidR="00E303DD" w:rsidRPr="00E303DD" w:rsidRDefault="00A41034" w:rsidP="00035D0E">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E303DD" w:rsidRPr="00E303DD">
        <w:rPr>
          <w:rFonts w:ascii="Arial" w:eastAsia="Times New Roman" w:hAnsi="Arial" w:cs="Arial"/>
          <w:color w:val="000000"/>
        </w:rPr>
        <w:t xml:space="preserve">Approach for the development and implementation of a </w:t>
      </w:r>
      <w:r w:rsidR="00B37A6D" w:rsidRPr="00E303DD">
        <w:rPr>
          <w:rFonts w:ascii="Arial" w:eastAsia="Times New Roman" w:hAnsi="Arial" w:cs="Arial"/>
          <w:color w:val="000000"/>
        </w:rPr>
        <w:t>single-entry</w:t>
      </w:r>
      <w:r w:rsidR="00E303DD" w:rsidRPr="00E303DD">
        <w:rPr>
          <w:rFonts w:ascii="Arial" w:eastAsia="Times New Roman" w:hAnsi="Arial" w:cs="Arial"/>
          <w:color w:val="000000"/>
        </w:rPr>
        <w:t xml:space="preserve"> point solution for </w:t>
      </w:r>
      <w:r w:rsidR="002E56C2" w:rsidRPr="00E303DD">
        <w:rPr>
          <w:rFonts w:ascii="Arial" w:eastAsia="Times New Roman" w:hAnsi="Arial" w:cs="Arial"/>
          <w:color w:val="000000"/>
        </w:rPr>
        <w:t>receiving, acknowledging</w:t>
      </w:r>
      <w:r w:rsidR="00E303DD" w:rsidRPr="00E303DD">
        <w:rPr>
          <w:rFonts w:ascii="Arial" w:eastAsia="Times New Roman" w:hAnsi="Arial" w:cs="Arial"/>
          <w:color w:val="000000"/>
        </w:rPr>
        <w:t>, and tracking recipient complaints, grievances, appeals, or fair hearings in accordance with applicable federal and state regulations</w:t>
      </w:r>
      <w:r w:rsidR="000B04F2">
        <w:rPr>
          <w:rFonts w:ascii="Arial" w:eastAsia="Times New Roman" w:hAnsi="Arial" w:cs="Arial"/>
          <w:color w:val="000000"/>
        </w:rPr>
        <w:t>;</w:t>
      </w:r>
    </w:p>
    <w:p w14:paraId="1B7BD253" w14:textId="6F1A834C" w:rsidR="00E303DD" w:rsidRPr="00E303DD" w:rsidRDefault="00A41034" w:rsidP="00035D0E">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E303DD" w:rsidRPr="00E303DD">
        <w:rPr>
          <w:rFonts w:ascii="Arial" w:eastAsia="Times New Roman" w:hAnsi="Arial" w:cs="Arial"/>
          <w:color w:val="000000"/>
        </w:rPr>
        <w:t xml:space="preserve">Providing general Tier 1 </w:t>
      </w:r>
      <w:r w:rsidR="003B2B8D">
        <w:rPr>
          <w:rFonts w:ascii="Arial" w:eastAsia="Times New Roman" w:hAnsi="Arial" w:cs="Arial"/>
          <w:color w:val="000000"/>
        </w:rPr>
        <w:t>Customer</w:t>
      </w:r>
      <w:r w:rsidR="00E303DD" w:rsidRPr="00E303DD">
        <w:rPr>
          <w:rFonts w:ascii="Arial" w:eastAsia="Times New Roman" w:hAnsi="Arial" w:cs="Arial"/>
          <w:color w:val="000000"/>
        </w:rPr>
        <w:t xml:space="preserve"> support for the complaint process</w:t>
      </w:r>
      <w:r w:rsidR="000B04F2">
        <w:rPr>
          <w:rFonts w:ascii="Arial" w:eastAsia="Times New Roman" w:hAnsi="Arial" w:cs="Arial"/>
          <w:color w:val="000000"/>
        </w:rPr>
        <w:t>;</w:t>
      </w:r>
      <w:r w:rsidR="00E303DD" w:rsidRPr="00E303DD">
        <w:rPr>
          <w:rFonts w:ascii="Arial" w:eastAsia="Times New Roman" w:hAnsi="Arial" w:cs="Arial"/>
          <w:color w:val="000000"/>
        </w:rPr>
        <w:t xml:space="preserve"> </w:t>
      </w:r>
    </w:p>
    <w:p w14:paraId="78408620" w14:textId="2001051D" w:rsidR="00E303DD" w:rsidRPr="00E303DD" w:rsidRDefault="00A41034" w:rsidP="00035D0E">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E303DD" w:rsidRPr="00E303DD">
        <w:rPr>
          <w:rFonts w:ascii="Arial" w:eastAsia="Times New Roman" w:hAnsi="Arial" w:cs="Arial"/>
          <w:color w:val="000000"/>
        </w:rPr>
        <w:t>Routing of complaints to the appropriate Agency business unit or health plan for triage and assignment</w:t>
      </w:r>
      <w:r w:rsidR="000B04F2">
        <w:rPr>
          <w:rFonts w:ascii="Arial" w:eastAsia="Times New Roman" w:hAnsi="Arial" w:cs="Arial"/>
          <w:color w:val="000000"/>
        </w:rPr>
        <w:t>; and</w:t>
      </w:r>
    </w:p>
    <w:p w14:paraId="76D11932" w14:textId="3A8F4043" w:rsidR="00D70F33" w:rsidRPr="00B31106" w:rsidRDefault="00A41034" w:rsidP="00035D0E">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d.</w:t>
      </w:r>
      <w:r w:rsidR="00470CA5">
        <w:rPr>
          <w:rFonts w:ascii="Arial" w:eastAsia="Times New Roman" w:hAnsi="Arial" w:cs="Arial"/>
          <w:color w:val="000000"/>
        </w:rPr>
        <w:tab/>
      </w:r>
      <w:r w:rsidR="00E303DD" w:rsidRPr="00E303DD">
        <w:rPr>
          <w:rFonts w:ascii="Arial" w:eastAsia="Times New Roman" w:hAnsi="Arial" w:cs="Arial"/>
          <w:color w:val="000000"/>
        </w:rPr>
        <w:t>Responding to complaints through approved communications channels.</w:t>
      </w:r>
    </w:p>
    <w:p w14:paraId="4EC09371" w14:textId="7F4EAAA3" w:rsidR="00D70F33" w:rsidRDefault="00D70F33" w:rsidP="00C53D43">
      <w:pPr>
        <w:spacing w:after="0" w:line="240" w:lineRule="auto"/>
        <w:ind w:left="90"/>
        <w:jc w:val="both"/>
        <w:rPr>
          <w:rFonts w:ascii="Arial" w:eastAsia="Times New Roman" w:hAnsi="Arial" w:cs="Arial"/>
          <w:color w:val="000000"/>
        </w:rPr>
      </w:pPr>
    </w:p>
    <w:p w14:paraId="4CE52EB1" w14:textId="77777777" w:rsidR="00D70F33" w:rsidRPr="000271A1" w:rsidRDefault="00D70F33" w:rsidP="00D70F33">
      <w:pPr>
        <w:spacing w:after="0" w:line="240" w:lineRule="auto"/>
        <w:jc w:val="both"/>
        <w:rPr>
          <w:rFonts w:ascii="Arial" w:eastAsia="Times New Roman" w:hAnsi="Arial" w:cs="Arial"/>
        </w:rPr>
      </w:pPr>
    </w:p>
    <w:p w14:paraId="0F3D1193" w14:textId="7CD60485" w:rsidR="00D70F33" w:rsidRPr="00D06B08" w:rsidRDefault="00D70F33" w:rsidP="00C53D43">
      <w:pPr>
        <w:spacing w:after="0" w:line="240" w:lineRule="auto"/>
        <w:jc w:val="both"/>
        <w:rPr>
          <w:rFonts w:ascii="Arial" w:hAnsi="Arial" w:cs="Arial"/>
          <w:b/>
          <w:color w:val="000000"/>
        </w:rPr>
      </w:pPr>
      <w:r w:rsidRPr="00D06B08">
        <w:rPr>
          <w:rFonts w:ascii="Arial" w:hAnsi="Arial" w:cs="Arial"/>
          <w:b/>
          <w:color w:val="000000"/>
        </w:rPr>
        <w:t>Response:</w:t>
      </w:r>
    </w:p>
    <w:p w14:paraId="34D7DCA4" w14:textId="77777777" w:rsidR="00D70F33" w:rsidRDefault="00D70F33" w:rsidP="00D70F33">
      <w:pPr>
        <w:spacing w:after="0" w:line="240" w:lineRule="auto"/>
        <w:jc w:val="both"/>
        <w:rPr>
          <w:rFonts w:ascii="Arial" w:eastAsia="Times New Roman" w:hAnsi="Arial" w:cs="Arial"/>
        </w:rPr>
      </w:pPr>
    </w:p>
    <w:p w14:paraId="583847CF" w14:textId="77777777" w:rsidR="00D70F33" w:rsidRDefault="00D70F33" w:rsidP="00D70F33">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227ADF0" w14:textId="77777777" w:rsidR="00D70F33" w:rsidRPr="00986730" w:rsidRDefault="00D70F33" w:rsidP="00D70F33">
      <w:pPr>
        <w:spacing w:after="0" w:line="240" w:lineRule="auto"/>
        <w:jc w:val="both"/>
        <w:rPr>
          <w:rFonts w:ascii="Arial" w:eastAsia="Times New Roman" w:hAnsi="Arial" w:cs="Arial"/>
        </w:rPr>
      </w:pPr>
    </w:p>
    <w:p w14:paraId="47488C94" w14:textId="2B1F7F5E" w:rsidR="00D70F33" w:rsidRPr="00986730" w:rsidRDefault="00D70F33" w:rsidP="00D70F33">
      <w:pPr>
        <w:spacing w:after="0" w:line="240" w:lineRule="auto"/>
        <w:jc w:val="both"/>
        <w:rPr>
          <w:rFonts w:ascii="Arial" w:eastAsia="Times New Roman" w:hAnsi="Arial" w:cs="Arial"/>
          <w:b/>
          <w:sz w:val="28"/>
        </w:rPr>
      </w:pPr>
      <w:r>
        <w:rPr>
          <w:rFonts w:ascii="Arial" w:eastAsia="Times New Roman" w:hAnsi="Arial" w:cs="Arial"/>
          <w:b/>
          <w:sz w:val="28"/>
        </w:rPr>
        <w:t>SRC</w:t>
      </w:r>
      <w:r w:rsidR="00545C2E">
        <w:rPr>
          <w:rFonts w:ascii="Arial" w:eastAsia="Times New Roman" w:hAnsi="Arial" w:cs="Arial"/>
          <w:b/>
          <w:sz w:val="28"/>
        </w:rPr>
        <w:t xml:space="preserve"> </w:t>
      </w:r>
      <w:r>
        <w:rPr>
          <w:rFonts w:ascii="Arial" w:eastAsia="Times New Roman" w:hAnsi="Arial" w:cs="Arial"/>
          <w:b/>
          <w:sz w:val="28"/>
        </w:rPr>
        <w:t>#1</w:t>
      </w:r>
      <w:r w:rsidR="00F53E05">
        <w:rPr>
          <w:rFonts w:ascii="Arial" w:eastAsia="Times New Roman" w:hAnsi="Arial" w:cs="Arial"/>
          <w:b/>
          <w:sz w:val="28"/>
        </w:rPr>
        <w:t>3</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4545F30B" w14:textId="77777777" w:rsidR="00D70F33" w:rsidRDefault="00D70F33" w:rsidP="00D70F33">
      <w:pPr>
        <w:spacing w:after="0" w:line="240" w:lineRule="auto"/>
        <w:jc w:val="both"/>
        <w:rPr>
          <w:rFonts w:ascii="Arial" w:eastAsia="Times New Roman" w:hAnsi="Arial" w:cs="Arial"/>
        </w:rPr>
      </w:pPr>
    </w:p>
    <w:p w14:paraId="10178055" w14:textId="6B7FB567" w:rsidR="00B118A9" w:rsidRPr="00B118A9" w:rsidRDefault="67706BE8" w:rsidP="00AF2DF1">
      <w:pPr>
        <w:spacing w:after="240" w:line="240" w:lineRule="auto"/>
        <w:ind w:left="360" w:hanging="360"/>
        <w:jc w:val="both"/>
        <w:rPr>
          <w:rFonts w:ascii="Arial" w:eastAsia="Times New Roman" w:hAnsi="Arial" w:cs="Arial"/>
          <w:color w:val="000000"/>
        </w:rPr>
      </w:pPr>
      <w:r w:rsidRPr="0E54F5B3">
        <w:rPr>
          <w:rFonts w:ascii="Arial" w:eastAsia="Times New Roman" w:hAnsi="Arial" w:cs="Arial"/>
          <w:color w:val="000000" w:themeColor="text1"/>
        </w:rPr>
        <w:t>1.</w:t>
      </w:r>
      <w:r w:rsidR="00B118A9">
        <w:tab/>
      </w:r>
      <w:r w:rsidRPr="0E54F5B3">
        <w:rPr>
          <w:rFonts w:ascii="Arial" w:eastAsia="Times New Roman" w:hAnsi="Arial" w:cs="Arial"/>
          <w:color w:val="000000" w:themeColor="text1"/>
        </w:rPr>
        <w:t xml:space="preserve">The </w:t>
      </w:r>
      <w:r w:rsidR="741B4F7D" w:rsidRPr="0E54F5B3">
        <w:rPr>
          <w:rFonts w:ascii="Arial" w:eastAsia="Times New Roman" w:hAnsi="Arial" w:cs="Arial"/>
          <w:color w:val="000000" w:themeColor="text1"/>
        </w:rPr>
        <w:t xml:space="preserve">adequacy of the </w:t>
      </w:r>
      <w:r w:rsidR="16F5271A" w:rsidRPr="0E54F5B3">
        <w:rPr>
          <w:rFonts w:ascii="Arial" w:eastAsia="Times New Roman" w:hAnsi="Arial" w:cs="Arial"/>
          <w:color w:val="000000" w:themeColor="text1"/>
        </w:rPr>
        <w:t>Respondent</w:t>
      </w:r>
      <w:r w:rsidRPr="0E54F5B3">
        <w:rPr>
          <w:rFonts w:ascii="Arial" w:eastAsia="Times New Roman" w:hAnsi="Arial" w:cs="Arial"/>
          <w:color w:val="000000" w:themeColor="text1"/>
        </w:rPr>
        <w:t xml:space="preserve">’s relevant experience with and proposed approach to providing </w:t>
      </w:r>
      <w:r w:rsidR="6DA75D03" w:rsidRPr="0E54F5B3">
        <w:rPr>
          <w:rFonts w:ascii="Arial" w:eastAsia="Times New Roman" w:hAnsi="Arial" w:cs="Arial"/>
          <w:color w:val="000000" w:themeColor="text1"/>
        </w:rPr>
        <w:t>Customer</w:t>
      </w:r>
      <w:r w:rsidRPr="0E54F5B3">
        <w:rPr>
          <w:rFonts w:ascii="Arial" w:eastAsia="Times New Roman" w:hAnsi="Arial" w:cs="Arial"/>
          <w:color w:val="000000" w:themeColor="text1"/>
        </w:rPr>
        <w:t xml:space="preserve"> support through multiple communication channel</w:t>
      </w:r>
      <w:r w:rsidR="006A3531">
        <w:rPr>
          <w:rFonts w:ascii="Arial" w:eastAsia="Times New Roman" w:hAnsi="Arial" w:cs="Arial"/>
          <w:color w:val="000000" w:themeColor="text1"/>
        </w:rPr>
        <w:t>s</w:t>
      </w:r>
      <w:r w:rsidRPr="0E54F5B3">
        <w:rPr>
          <w:rFonts w:ascii="Arial" w:eastAsia="Times New Roman" w:hAnsi="Arial" w:cs="Arial"/>
          <w:color w:val="000000" w:themeColor="text1"/>
        </w:rPr>
        <w:t xml:space="preserve"> that would meet the recipient eligibility and enrollment</w:t>
      </w:r>
      <w:r w:rsidR="00C04D67">
        <w:rPr>
          <w:rFonts w:ascii="Arial" w:eastAsia="Times New Roman" w:hAnsi="Arial" w:cs="Arial"/>
          <w:color w:val="000000" w:themeColor="text1"/>
        </w:rPr>
        <w:t xml:space="preserve"> </w:t>
      </w:r>
      <w:r w:rsidR="00397F2A">
        <w:rPr>
          <w:rFonts w:ascii="Arial" w:eastAsia="Times New Roman" w:hAnsi="Arial" w:cs="Arial"/>
          <w:color w:val="000000" w:themeColor="text1"/>
        </w:rPr>
        <w:t xml:space="preserve">support </w:t>
      </w:r>
      <w:r w:rsidRPr="0E54F5B3">
        <w:rPr>
          <w:rFonts w:ascii="Arial" w:eastAsia="Times New Roman" w:hAnsi="Arial" w:cs="Arial"/>
          <w:color w:val="000000" w:themeColor="text1"/>
        </w:rPr>
        <w:t>criteria described.</w:t>
      </w:r>
    </w:p>
    <w:p w14:paraId="3935DED7" w14:textId="7266AE82" w:rsidR="00B118A9" w:rsidRPr="00B118A9" w:rsidRDefault="00B118A9" w:rsidP="00AF2DF1">
      <w:pPr>
        <w:spacing w:after="240" w:line="240" w:lineRule="auto"/>
        <w:ind w:left="360" w:hanging="360"/>
        <w:jc w:val="both"/>
        <w:rPr>
          <w:rFonts w:ascii="Arial" w:eastAsia="Times New Roman" w:hAnsi="Arial" w:cs="Arial"/>
          <w:color w:val="000000"/>
        </w:rPr>
      </w:pPr>
      <w:r w:rsidRPr="00B118A9">
        <w:rPr>
          <w:rFonts w:ascii="Arial" w:eastAsia="Times New Roman" w:hAnsi="Arial" w:cs="Arial"/>
          <w:color w:val="000000"/>
        </w:rPr>
        <w:t>2.</w:t>
      </w:r>
      <w:r w:rsidR="00470CA5">
        <w:rPr>
          <w:rFonts w:ascii="Arial" w:eastAsia="Times New Roman" w:hAnsi="Arial" w:cs="Arial"/>
          <w:color w:val="000000"/>
        </w:rPr>
        <w:tab/>
      </w:r>
      <w:r>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proposed approach to </w:t>
      </w:r>
      <w:r w:rsidRPr="00B118A9">
        <w:rPr>
          <w:rFonts w:ascii="Arial" w:eastAsia="Times New Roman" w:hAnsi="Arial" w:cs="Arial"/>
          <w:color w:val="000000"/>
        </w:rPr>
        <w:t>developing self-service options that support the required business processes and outcomes.</w:t>
      </w:r>
    </w:p>
    <w:p w14:paraId="7A7EB0A8" w14:textId="3815FF2E" w:rsidR="00B118A9" w:rsidRPr="00B118A9" w:rsidRDefault="00B118A9" w:rsidP="00AF2DF1">
      <w:pPr>
        <w:spacing w:after="240" w:line="240" w:lineRule="auto"/>
        <w:ind w:left="360" w:hanging="360"/>
        <w:jc w:val="both"/>
        <w:rPr>
          <w:rFonts w:ascii="Arial" w:eastAsia="Times New Roman" w:hAnsi="Arial" w:cs="Arial"/>
          <w:color w:val="000000"/>
        </w:rPr>
      </w:pPr>
      <w:r w:rsidRPr="00B118A9">
        <w:rPr>
          <w:rFonts w:ascii="Arial" w:eastAsia="Times New Roman" w:hAnsi="Arial" w:cs="Arial"/>
          <w:color w:val="000000"/>
        </w:rPr>
        <w:t>3.</w:t>
      </w:r>
      <w:r w:rsidR="00470CA5">
        <w:rPr>
          <w:rFonts w:ascii="Arial" w:eastAsia="Times New Roman" w:hAnsi="Arial" w:cs="Arial"/>
          <w:color w:val="000000"/>
        </w:rPr>
        <w:tab/>
      </w:r>
      <w:r>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proposed approach to </w:t>
      </w:r>
      <w:r w:rsidRPr="00B118A9">
        <w:rPr>
          <w:rFonts w:ascii="Arial" w:eastAsia="Times New Roman" w:hAnsi="Arial" w:cs="Arial"/>
          <w:color w:val="000000"/>
        </w:rPr>
        <w:t xml:space="preserve">producing, distributing, destroying, and tracking items that contain PII or PHI. </w:t>
      </w:r>
    </w:p>
    <w:p w14:paraId="25E8311E" w14:textId="63F3B375" w:rsidR="00B118A9" w:rsidRDefault="00B118A9" w:rsidP="00AF2DF1">
      <w:pPr>
        <w:spacing w:after="240" w:line="240" w:lineRule="auto"/>
        <w:ind w:left="360" w:hanging="360"/>
        <w:jc w:val="both"/>
        <w:rPr>
          <w:rFonts w:ascii="Arial" w:eastAsia="Times New Roman" w:hAnsi="Arial" w:cs="Arial"/>
          <w:color w:val="000000"/>
        </w:rPr>
      </w:pPr>
      <w:r w:rsidRPr="00B118A9">
        <w:rPr>
          <w:rFonts w:ascii="Arial" w:eastAsia="Times New Roman" w:hAnsi="Arial" w:cs="Arial"/>
          <w:color w:val="000000"/>
        </w:rPr>
        <w:t>4.</w:t>
      </w:r>
      <w:r w:rsidR="00470CA5">
        <w:rPr>
          <w:rFonts w:ascii="Arial" w:eastAsia="Times New Roman" w:hAnsi="Arial" w:cs="Arial"/>
          <w:color w:val="000000"/>
        </w:rPr>
        <w:tab/>
      </w:r>
      <w:r>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proposed approach to </w:t>
      </w:r>
      <w:r w:rsidRPr="00B118A9">
        <w:rPr>
          <w:rFonts w:ascii="Arial" w:eastAsia="Times New Roman" w:hAnsi="Arial" w:cs="Arial"/>
          <w:color w:val="000000"/>
        </w:rPr>
        <w:t>providing the described mail and communications fulfillment operations.</w:t>
      </w:r>
    </w:p>
    <w:p w14:paraId="5DD3058B" w14:textId="73B4870A" w:rsidR="0050218C" w:rsidRDefault="002D1510" w:rsidP="005C759C">
      <w:pPr>
        <w:spacing w:after="240" w:line="240" w:lineRule="auto"/>
        <w:ind w:left="360" w:hanging="386"/>
        <w:jc w:val="both"/>
        <w:rPr>
          <w:rFonts w:ascii="Arial" w:eastAsia="Times New Roman" w:hAnsi="Arial" w:cs="Arial"/>
          <w:color w:val="000000"/>
        </w:rPr>
      </w:pPr>
      <w:r>
        <w:rPr>
          <w:rFonts w:ascii="Arial" w:eastAsia="Times New Roman" w:hAnsi="Arial" w:cs="Arial"/>
          <w:color w:val="000000"/>
        </w:rPr>
        <w:t>5</w:t>
      </w:r>
      <w:r w:rsidR="00B118A9" w:rsidRPr="00B118A9">
        <w:rPr>
          <w:rFonts w:ascii="Arial" w:eastAsia="Times New Roman" w:hAnsi="Arial" w:cs="Arial"/>
          <w:color w:val="000000"/>
        </w:rPr>
        <w:t>.</w:t>
      </w:r>
      <w:r w:rsidR="00470CA5">
        <w:rPr>
          <w:rFonts w:ascii="Arial" w:eastAsia="Times New Roman" w:hAnsi="Arial" w:cs="Arial"/>
          <w:color w:val="000000"/>
        </w:rPr>
        <w:tab/>
      </w:r>
      <w:r w:rsidR="00B53660" w:rsidRPr="005C759C">
        <w:rPr>
          <w:rFonts w:ascii="Arial" w:eastAsia="Times New Roman" w:hAnsi="Arial" w:cs="Arial"/>
          <w:color w:val="000000"/>
        </w:rPr>
        <w:t>The adequacy of the Respondent’s proposed approach to escalate activities to the appropriate Agency business unit or partner agency.</w:t>
      </w:r>
    </w:p>
    <w:p w14:paraId="23CE44B3" w14:textId="4A1FD50F" w:rsidR="00B118A9" w:rsidRPr="00B118A9" w:rsidRDefault="00DC43F2" w:rsidP="00AF2DF1">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6.</w:t>
      </w:r>
      <w:r>
        <w:rPr>
          <w:rFonts w:ascii="Arial" w:eastAsia="Times New Roman" w:hAnsi="Arial" w:cs="Arial"/>
          <w:color w:val="000000"/>
        </w:rPr>
        <w:tab/>
      </w:r>
      <w:r w:rsidR="00B118A9">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sidR="00B118A9">
        <w:rPr>
          <w:rFonts w:ascii="Arial" w:eastAsia="Times New Roman" w:hAnsi="Arial" w:cs="Arial"/>
          <w:color w:val="000000"/>
        </w:rPr>
        <w:t xml:space="preserve">’s relevant experience with and proposed approach to the </w:t>
      </w:r>
      <w:r w:rsidR="00B118A9" w:rsidRPr="00B118A9">
        <w:rPr>
          <w:rFonts w:ascii="Arial" w:eastAsia="Times New Roman" w:hAnsi="Arial" w:cs="Arial"/>
          <w:color w:val="000000"/>
        </w:rPr>
        <w:t>development and delivery of training and outreach materials.</w:t>
      </w:r>
    </w:p>
    <w:p w14:paraId="79A68017" w14:textId="5E775EBE" w:rsidR="00B118A9" w:rsidRPr="00B118A9" w:rsidRDefault="00397F2A" w:rsidP="00AF2DF1">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7</w:t>
      </w:r>
      <w:r w:rsidR="00B118A9" w:rsidRPr="00B118A9">
        <w:rPr>
          <w:rFonts w:ascii="Arial" w:eastAsia="Times New Roman" w:hAnsi="Arial" w:cs="Arial"/>
          <w:color w:val="000000"/>
        </w:rPr>
        <w:t>.</w:t>
      </w:r>
      <w:r w:rsidR="00470CA5">
        <w:rPr>
          <w:rFonts w:ascii="Arial" w:eastAsia="Times New Roman" w:hAnsi="Arial" w:cs="Arial"/>
          <w:color w:val="000000"/>
        </w:rPr>
        <w:tab/>
      </w:r>
      <w:r w:rsidR="00B118A9">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sidR="00B118A9">
        <w:rPr>
          <w:rFonts w:ascii="Arial" w:eastAsia="Times New Roman" w:hAnsi="Arial" w:cs="Arial"/>
          <w:color w:val="000000"/>
        </w:rPr>
        <w:t xml:space="preserve">’s relevant experience with and proposed approach to </w:t>
      </w:r>
      <w:r w:rsidR="00B118A9" w:rsidRPr="00B118A9">
        <w:rPr>
          <w:rFonts w:ascii="Arial" w:eastAsia="Times New Roman" w:hAnsi="Arial" w:cs="Arial"/>
          <w:color w:val="000000"/>
        </w:rPr>
        <w:t>the design, development, and distribution of communications utilizing various medium.</w:t>
      </w:r>
    </w:p>
    <w:p w14:paraId="4F735E97" w14:textId="261AEEFF" w:rsidR="00B118A9" w:rsidRPr="00B118A9" w:rsidRDefault="00397F2A" w:rsidP="00AF2DF1">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8</w:t>
      </w:r>
      <w:r w:rsidR="00B118A9" w:rsidRPr="00B118A9">
        <w:rPr>
          <w:rFonts w:ascii="Arial" w:eastAsia="Times New Roman" w:hAnsi="Arial" w:cs="Arial"/>
          <w:color w:val="000000"/>
        </w:rPr>
        <w:t>.</w:t>
      </w:r>
      <w:r w:rsidR="00470CA5">
        <w:rPr>
          <w:rFonts w:ascii="Arial" w:eastAsia="Times New Roman" w:hAnsi="Arial" w:cs="Arial"/>
          <w:color w:val="000000"/>
        </w:rPr>
        <w:tab/>
      </w:r>
      <w:r w:rsidR="00B118A9">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sidR="00B118A9">
        <w:rPr>
          <w:rFonts w:ascii="Arial" w:eastAsia="Times New Roman" w:hAnsi="Arial" w:cs="Arial"/>
          <w:color w:val="000000"/>
        </w:rPr>
        <w:t xml:space="preserve">’s relevant experience with and proposed approach to </w:t>
      </w:r>
      <w:r w:rsidR="00B118A9" w:rsidRPr="00B118A9">
        <w:rPr>
          <w:rFonts w:ascii="Arial" w:eastAsia="Times New Roman" w:hAnsi="Arial" w:cs="Arial"/>
          <w:color w:val="000000"/>
        </w:rPr>
        <w:t>complaint administration processes.</w:t>
      </w:r>
    </w:p>
    <w:p w14:paraId="6ED91387" w14:textId="724F7A2F" w:rsidR="00B118A9" w:rsidRPr="00B118A9" w:rsidRDefault="00397F2A" w:rsidP="00AF2DF1">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9</w:t>
      </w:r>
      <w:r w:rsidR="00B118A9" w:rsidRPr="00B118A9">
        <w:rPr>
          <w:rFonts w:ascii="Arial" w:eastAsia="Times New Roman" w:hAnsi="Arial" w:cs="Arial"/>
          <w:color w:val="000000"/>
        </w:rPr>
        <w:t>.</w:t>
      </w:r>
      <w:r w:rsidR="00470CA5">
        <w:rPr>
          <w:rFonts w:ascii="Arial" w:eastAsia="Times New Roman" w:hAnsi="Arial" w:cs="Arial"/>
          <w:color w:val="000000"/>
        </w:rPr>
        <w:tab/>
      </w:r>
      <w:r w:rsidR="002C3FD9">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sidR="002C3FD9">
        <w:rPr>
          <w:rFonts w:ascii="Arial" w:eastAsia="Times New Roman" w:hAnsi="Arial" w:cs="Arial"/>
          <w:color w:val="000000"/>
        </w:rPr>
        <w:t xml:space="preserve">’s relevant experience with and proposed approach to </w:t>
      </w:r>
      <w:r w:rsidR="00B118A9" w:rsidRPr="00B118A9">
        <w:rPr>
          <w:rFonts w:ascii="Arial" w:eastAsia="Times New Roman" w:hAnsi="Arial" w:cs="Arial"/>
          <w:color w:val="000000"/>
        </w:rPr>
        <w:t>coordinating and transferring data or information to external entities in a seamless manner.</w:t>
      </w:r>
    </w:p>
    <w:p w14:paraId="7B79FAA6" w14:textId="6E0F5D33" w:rsidR="00D70F33" w:rsidRPr="00B31106" w:rsidRDefault="00D2020F" w:rsidP="00AF2DF1">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10</w:t>
      </w:r>
      <w:r w:rsidR="00B118A9" w:rsidRPr="00B118A9">
        <w:rPr>
          <w:rFonts w:ascii="Arial" w:eastAsia="Times New Roman" w:hAnsi="Arial" w:cs="Arial"/>
          <w:color w:val="000000"/>
        </w:rPr>
        <w:t>.</w:t>
      </w:r>
      <w:r w:rsidR="00470CA5">
        <w:rPr>
          <w:rFonts w:ascii="Arial" w:eastAsia="Times New Roman" w:hAnsi="Arial" w:cs="Arial"/>
          <w:color w:val="000000"/>
        </w:rPr>
        <w:tab/>
      </w:r>
      <w:r w:rsidR="002C3FD9">
        <w:rPr>
          <w:rFonts w:ascii="Arial" w:eastAsia="Times New Roman" w:hAnsi="Arial" w:cs="Arial"/>
          <w:color w:val="000000"/>
        </w:rPr>
        <w:t xml:space="preserve">The </w:t>
      </w:r>
      <w:r w:rsidR="00F74C20">
        <w:rPr>
          <w:rFonts w:ascii="Arial" w:eastAsia="Times New Roman" w:hAnsi="Arial" w:cs="Arial"/>
          <w:color w:val="000000"/>
        </w:rPr>
        <w:t xml:space="preserve">adequacy of the </w:t>
      </w:r>
      <w:r w:rsidR="00605DDC">
        <w:rPr>
          <w:rFonts w:ascii="Arial" w:eastAsia="Times New Roman" w:hAnsi="Arial" w:cs="Arial"/>
          <w:color w:val="000000"/>
        </w:rPr>
        <w:t>Respondent</w:t>
      </w:r>
      <w:r w:rsidR="002C3FD9">
        <w:rPr>
          <w:rFonts w:ascii="Arial" w:eastAsia="Times New Roman" w:hAnsi="Arial" w:cs="Arial"/>
          <w:color w:val="000000"/>
        </w:rPr>
        <w:t xml:space="preserve">’s relevant experience with and proposed approach to </w:t>
      </w:r>
      <w:r w:rsidR="00B118A9" w:rsidRPr="00B118A9">
        <w:rPr>
          <w:rFonts w:ascii="Arial" w:eastAsia="Times New Roman" w:hAnsi="Arial" w:cs="Arial"/>
          <w:color w:val="000000"/>
        </w:rPr>
        <w:t>providing services that support the targeted Medicaid recipient population.</w:t>
      </w:r>
    </w:p>
    <w:p w14:paraId="40C733D3" w14:textId="78841F0D" w:rsidR="00355C66" w:rsidRDefault="00D70F33" w:rsidP="00EF1F6F">
      <w:pPr>
        <w:spacing w:after="0" w:line="240" w:lineRule="auto"/>
        <w:jc w:val="both"/>
        <w:rPr>
          <w:rFonts w:ascii="Arial" w:eastAsia="Times New Roman" w:hAnsi="Arial" w:cs="Arial"/>
          <w:b/>
        </w:rPr>
      </w:pPr>
      <w:r w:rsidRPr="00B31106">
        <w:rPr>
          <w:rFonts w:ascii="Arial" w:eastAsia="Times New Roman" w:hAnsi="Arial" w:cs="Arial"/>
          <w:b/>
        </w:rPr>
        <w:lastRenderedPageBreak/>
        <w:t>Score:</w:t>
      </w:r>
      <w:r w:rsidRPr="00B31106">
        <w:rPr>
          <w:rFonts w:ascii="Arial" w:eastAsia="Times New Roman" w:hAnsi="Arial" w:cs="Arial"/>
        </w:rPr>
        <w:t xml:space="preserve"> </w:t>
      </w:r>
      <w:r w:rsidRPr="00AF2DF1">
        <w:rPr>
          <w:rFonts w:ascii="Arial" w:eastAsia="Times New Roman" w:hAnsi="Arial" w:cs="Arial"/>
          <w:b/>
        </w:rPr>
        <w:t xml:space="preserve">This Section is worth a maximum of </w:t>
      </w:r>
      <w:r w:rsidR="002C3FD9">
        <w:rPr>
          <w:rFonts w:ascii="Arial" w:eastAsia="Times New Roman" w:hAnsi="Arial" w:cs="Arial"/>
          <w:b/>
          <w:bCs/>
        </w:rPr>
        <w:t>50</w:t>
      </w:r>
      <w:r w:rsidRPr="00B31106">
        <w:rPr>
          <w:rFonts w:ascii="Arial" w:eastAsia="Times New Roman" w:hAnsi="Arial" w:cs="Arial"/>
          <w:b/>
          <w:bCs/>
        </w:rPr>
        <w:t xml:space="preserve"> </w:t>
      </w:r>
      <w:r w:rsidRPr="00AF2DF1">
        <w:rPr>
          <w:rFonts w:ascii="Arial" w:eastAsia="Times New Roman" w:hAnsi="Arial" w:cs="Arial"/>
          <w:b/>
        </w:rPr>
        <w:t xml:space="preserve">raw points with each of the above </w:t>
      </w:r>
      <w:r w:rsidR="0012165C">
        <w:rPr>
          <w:rFonts w:ascii="Arial" w:eastAsia="Times New Roman" w:hAnsi="Arial" w:cs="Arial"/>
          <w:b/>
        </w:rPr>
        <w:t>criteria</w:t>
      </w:r>
      <w:r w:rsidRPr="00AF2DF1">
        <w:rPr>
          <w:rFonts w:ascii="Arial" w:eastAsia="Times New Roman" w:hAnsi="Arial" w:cs="Arial"/>
          <w:b/>
        </w:rPr>
        <w:t xml:space="preserve"> being worth a maximum of 5 points each.</w:t>
      </w:r>
    </w:p>
    <w:p w14:paraId="3FE7AC23" w14:textId="77777777" w:rsidR="00195FB2" w:rsidRDefault="00195FB2" w:rsidP="00195FB2">
      <w:pPr>
        <w:spacing w:after="0" w:line="240" w:lineRule="auto"/>
        <w:jc w:val="center"/>
        <w:rPr>
          <w:rFonts w:ascii="Arial" w:eastAsia="Times New Roman" w:hAnsi="Arial" w:cs="Arial"/>
          <w:b/>
        </w:rPr>
      </w:pPr>
    </w:p>
    <w:p w14:paraId="2F986BC5" w14:textId="383EB161" w:rsidR="004C5BD8" w:rsidRDefault="00195FB2" w:rsidP="00195FB2">
      <w:pPr>
        <w:spacing w:after="0" w:line="240" w:lineRule="auto"/>
        <w:rPr>
          <w:rFonts w:ascii="Arial" w:hAnsi="Arial" w:cs="Arial"/>
          <w:b/>
          <w:sz w:val="28"/>
          <w:szCs w:val="28"/>
        </w:rPr>
      </w:pPr>
      <w:r>
        <w:rPr>
          <w:rFonts w:ascii="Arial" w:eastAsia="Times New Roman" w:hAnsi="Arial" w:cs="Arial"/>
          <w:b/>
        </w:rPr>
        <w:br w:type="column"/>
      </w:r>
      <w:r w:rsidR="004C5BD8" w:rsidRPr="00631345">
        <w:rPr>
          <w:rFonts w:ascii="Arial" w:hAnsi="Arial" w:cs="Arial"/>
          <w:b/>
          <w:sz w:val="28"/>
          <w:szCs w:val="28"/>
        </w:rPr>
        <w:lastRenderedPageBreak/>
        <w:t xml:space="preserve">Respondent Name: </w:t>
      </w:r>
      <w:r w:rsidR="004C5BD8" w:rsidRPr="00631345">
        <w:rPr>
          <w:rFonts w:ascii="Arial" w:hAnsi="Arial" w:cs="Arial"/>
          <w:sz w:val="28"/>
          <w:szCs w:val="28"/>
        </w:rPr>
        <w:fldChar w:fldCharType="begin">
          <w:ffData>
            <w:name w:val="Text2"/>
            <w:enabled/>
            <w:calcOnExit w:val="0"/>
            <w:textInput/>
          </w:ffData>
        </w:fldChar>
      </w:r>
      <w:r w:rsidR="004C5BD8" w:rsidRPr="00631345">
        <w:rPr>
          <w:rFonts w:ascii="Arial" w:hAnsi="Arial" w:cs="Arial"/>
          <w:sz w:val="28"/>
          <w:szCs w:val="28"/>
        </w:rPr>
        <w:instrText xml:space="preserve"> FORMTEXT </w:instrText>
      </w:r>
      <w:r w:rsidR="004C5BD8" w:rsidRPr="00631345">
        <w:rPr>
          <w:rFonts w:ascii="Arial" w:hAnsi="Arial" w:cs="Arial"/>
          <w:sz w:val="28"/>
          <w:szCs w:val="28"/>
        </w:rPr>
      </w:r>
      <w:r w:rsidR="004C5BD8" w:rsidRPr="00631345">
        <w:rPr>
          <w:rFonts w:ascii="Arial" w:hAnsi="Arial" w:cs="Arial"/>
          <w:sz w:val="28"/>
          <w:szCs w:val="28"/>
        </w:rPr>
        <w:fldChar w:fldCharType="separate"/>
      </w:r>
      <w:r w:rsidR="004C5BD8">
        <w:rPr>
          <w:rFonts w:ascii="Arial" w:hAnsi="Arial" w:cs="Arial"/>
          <w:sz w:val="28"/>
          <w:szCs w:val="28"/>
        </w:rPr>
        <w:t> </w:t>
      </w:r>
      <w:r w:rsidR="004C5BD8">
        <w:rPr>
          <w:rFonts w:ascii="Arial" w:hAnsi="Arial" w:cs="Arial"/>
          <w:sz w:val="28"/>
          <w:szCs w:val="28"/>
        </w:rPr>
        <w:t> </w:t>
      </w:r>
      <w:r w:rsidR="004C5BD8">
        <w:rPr>
          <w:rFonts w:ascii="Arial" w:hAnsi="Arial" w:cs="Arial"/>
          <w:sz w:val="28"/>
          <w:szCs w:val="28"/>
        </w:rPr>
        <w:t> </w:t>
      </w:r>
      <w:r w:rsidR="004C5BD8">
        <w:rPr>
          <w:rFonts w:ascii="Arial" w:hAnsi="Arial" w:cs="Arial"/>
          <w:sz w:val="28"/>
          <w:szCs w:val="28"/>
        </w:rPr>
        <w:t> </w:t>
      </w:r>
      <w:r w:rsidR="004C5BD8">
        <w:rPr>
          <w:rFonts w:ascii="Arial" w:hAnsi="Arial" w:cs="Arial"/>
          <w:sz w:val="28"/>
          <w:szCs w:val="28"/>
        </w:rPr>
        <w:t> </w:t>
      </w:r>
      <w:r w:rsidR="004C5BD8" w:rsidRPr="00631345">
        <w:rPr>
          <w:rFonts w:ascii="Arial" w:hAnsi="Arial" w:cs="Arial"/>
          <w:sz w:val="28"/>
          <w:szCs w:val="28"/>
        </w:rPr>
        <w:fldChar w:fldCharType="end"/>
      </w:r>
    </w:p>
    <w:p w14:paraId="056B22C3" w14:textId="77777777" w:rsidR="004C5BD8" w:rsidRPr="00631345" w:rsidRDefault="004C5BD8" w:rsidP="004C5BD8">
      <w:pPr>
        <w:spacing w:after="0" w:line="240" w:lineRule="auto"/>
        <w:rPr>
          <w:rFonts w:ascii="Arial" w:eastAsia="Times New Roman" w:hAnsi="Arial" w:cs="Arial"/>
          <w:b/>
        </w:rPr>
      </w:pPr>
    </w:p>
    <w:p w14:paraId="6834B2E0" w14:textId="5827B625" w:rsidR="004C5BD8" w:rsidRPr="00B31106" w:rsidRDefault="004C5BD8" w:rsidP="004C5BD8">
      <w:pPr>
        <w:spacing w:after="0" w:line="240" w:lineRule="auto"/>
        <w:contextualSpacing/>
        <w:rPr>
          <w:rFonts w:ascii="Arial" w:eastAsia="MS Mincho" w:hAnsi="Arial" w:cs="Arial"/>
          <w:b/>
          <w:sz w:val="28"/>
          <w:u w:val="single"/>
        </w:rPr>
      </w:pPr>
      <w:r w:rsidRPr="00B31106">
        <w:rPr>
          <w:rFonts w:ascii="Arial" w:eastAsia="MS Mincho" w:hAnsi="Arial" w:cs="Arial"/>
          <w:b/>
          <w:sz w:val="28"/>
          <w:u w:val="single"/>
        </w:rPr>
        <w:t>SRC</w:t>
      </w:r>
      <w:r w:rsidR="002A66B1">
        <w:rPr>
          <w:rFonts w:ascii="Arial" w:eastAsia="MS Mincho" w:hAnsi="Arial" w:cs="Arial"/>
          <w:b/>
          <w:sz w:val="28"/>
          <w:u w:val="single"/>
        </w:rPr>
        <w:t xml:space="preserve"> </w:t>
      </w:r>
      <w:r w:rsidRPr="00B31106">
        <w:rPr>
          <w:rFonts w:ascii="Arial" w:eastAsia="MS Mincho" w:hAnsi="Arial" w:cs="Arial"/>
          <w:b/>
          <w:sz w:val="28"/>
          <w:u w:val="single"/>
        </w:rPr>
        <w:t>#</w:t>
      </w:r>
      <w:r>
        <w:rPr>
          <w:rFonts w:ascii="Arial" w:eastAsia="MS Mincho" w:hAnsi="Arial" w:cs="Arial"/>
          <w:b/>
          <w:sz w:val="28"/>
          <w:u w:val="single"/>
        </w:rPr>
        <w:t>14</w:t>
      </w:r>
      <w:r w:rsidRPr="00B31106">
        <w:rPr>
          <w:rFonts w:ascii="Arial" w:eastAsia="MS Mincho" w:hAnsi="Arial" w:cs="Arial"/>
          <w:b/>
          <w:sz w:val="28"/>
          <w:u w:val="single"/>
        </w:rPr>
        <w:t xml:space="preserve"> – </w:t>
      </w:r>
      <w:r>
        <w:rPr>
          <w:rFonts w:ascii="Arial" w:eastAsia="MS Mincho" w:hAnsi="Arial" w:cs="Arial"/>
          <w:b/>
          <w:sz w:val="28"/>
          <w:u w:val="single"/>
        </w:rPr>
        <w:t>BUSINESS SOLUTION COMPONENTS – ENTERPRISE OPERATIONS SERVICES (COMMUNICATIONS MANAGEMENT, MAIL AND FULFILLMENT)</w:t>
      </w:r>
    </w:p>
    <w:p w14:paraId="48BF18CF" w14:textId="77777777" w:rsidR="004C5BD8" w:rsidRDefault="004C5BD8" w:rsidP="004C5BD8">
      <w:pPr>
        <w:spacing w:after="0" w:line="240" w:lineRule="auto"/>
        <w:contextualSpacing/>
        <w:jc w:val="both"/>
        <w:rPr>
          <w:rFonts w:ascii="Arial" w:eastAsia="MS Mincho" w:hAnsi="Arial" w:cs="Arial"/>
          <w:b/>
          <w:sz w:val="28"/>
        </w:rPr>
      </w:pPr>
    </w:p>
    <w:p w14:paraId="15B9E674" w14:textId="4FDB8E83" w:rsidR="00677CD4" w:rsidRPr="00677CD4" w:rsidRDefault="00677CD4" w:rsidP="00C402CF">
      <w:pPr>
        <w:spacing w:after="0" w:line="240" w:lineRule="auto"/>
        <w:jc w:val="both"/>
        <w:rPr>
          <w:rFonts w:ascii="Arial" w:eastAsia="Times New Roman" w:hAnsi="Arial" w:cs="Arial"/>
          <w:color w:val="000000"/>
        </w:rPr>
      </w:pPr>
      <w:r w:rsidRPr="00677CD4">
        <w:rPr>
          <w:rFonts w:ascii="Arial" w:eastAsia="Times New Roman" w:hAnsi="Arial" w:cs="Arial"/>
          <w:color w:val="000000"/>
        </w:rPr>
        <w:t xml:space="preserve">The </w:t>
      </w:r>
      <w:r w:rsidR="00605DDC">
        <w:rPr>
          <w:rFonts w:ascii="Arial" w:eastAsia="Times New Roman" w:hAnsi="Arial" w:cs="Arial"/>
          <w:color w:val="000000"/>
        </w:rPr>
        <w:t>Respondent</w:t>
      </w:r>
      <w:r w:rsidRPr="00677CD4">
        <w:rPr>
          <w:rFonts w:ascii="Arial" w:eastAsia="Times New Roman" w:hAnsi="Arial" w:cs="Arial"/>
          <w:color w:val="000000"/>
        </w:rPr>
        <w:t xml:space="preserve"> shall demonstrate its proposed approach to the Enterprise Operations Business Solution requirements, addressing all requirements in Attachment </w:t>
      </w:r>
      <w:r w:rsidR="00F93720">
        <w:rPr>
          <w:rFonts w:ascii="Arial" w:eastAsia="Times New Roman" w:hAnsi="Arial" w:cs="Arial"/>
          <w:color w:val="000000"/>
        </w:rPr>
        <w:t>B-2</w:t>
      </w:r>
      <w:r w:rsidRPr="00677CD4">
        <w:rPr>
          <w:rFonts w:ascii="Arial" w:eastAsia="Times New Roman" w:hAnsi="Arial" w:cs="Arial"/>
          <w:color w:val="000000"/>
        </w:rPr>
        <w:t xml:space="preserve">, Scope of Services, Section </w:t>
      </w:r>
      <w:r w:rsidR="000663C0">
        <w:rPr>
          <w:rFonts w:ascii="Arial" w:eastAsia="Times New Roman" w:hAnsi="Arial" w:cs="Arial"/>
          <w:color w:val="000000"/>
        </w:rPr>
        <w:t>B.9.5 – Enterprise Operations Management</w:t>
      </w:r>
      <w:r w:rsidRPr="00677CD4">
        <w:rPr>
          <w:rFonts w:ascii="Arial" w:eastAsia="Times New Roman" w:hAnsi="Arial" w:cs="Arial"/>
          <w:color w:val="000000"/>
        </w:rPr>
        <w:t>. At a minimum, this includes the following:</w:t>
      </w:r>
    </w:p>
    <w:p w14:paraId="17CAABB6" w14:textId="77777777" w:rsidR="00677CD4" w:rsidRPr="00677CD4" w:rsidRDefault="00677CD4" w:rsidP="00C402CF">
      <w:pPr>
        <w:spacing w:after="0" w:line="240" w:lineRule="auto"/>
        <w:ind w:left="540" w:hanging="270"/>
        <w:jc w:val="both"/>
        <w:rPr>
          <w:rFonts w:ascii="Arial" w:eastAsia="Times New Roman" w:hAnsi="Arial" w:cs="Arial"/>
          <w:color w:val="000000"/>
        </w:rPr>
      </w:pPr>
    </w:p>
    <w:p w14:paraId="552A281A" w14:textId="7D252C17" w:rsidR="00677CD4" w:rsidRPr="00677CD4" w:rsidRDefault="00677CD4" w:rsidP="00C402CF">
      <w:pPr>
        <w:spacing w:after="0" w:line="240" w:lineRule="auto"/>
        <w:ind w:left="360" w:hanging="360"/>
        <w:jc w:val="both"/>
        <w:rPr>
          <w:rFonts w:ascii="Arial" w:eastAsia="Times New Roman" w:hAnsi="Arial" w:cs="Arial"/>
          <w:color w:val="000000"/>
        </w:rPr>
      </w:pPr>
      <w:r w:rsidRPr="00677CD4">
        <w:rPr>
          <w:rFonts w:ascii="Arial" w:eastAsia="Times New Roman" w:hAnsi="Arial" w:cs="Arial"/>
          <w:color w:val="000000"/>
        </w:rPr>
        <w:t>1.</w:t>
      </w:r>
      <w:r w:rsidR="00470CA5">
        <w:rPr>
          <w:rFonts w:ascii="Arial" w:eastAsia="Times New Roman" w:hAnsi="Arial" w:cs="Arial"/>
          <w:color w:val="000000"/>
        </w:rPr>
        <w:tab/>
      </w:r>
      <w:r w:rsidR="00605DDC">
        <w:rPr>
          <w:rFonts w:ascii="Arial" w:eastAsia="Times New Roman" w:hAnsi="Arial" w:cs="Arial"/>
          <w:color w:val="000000"/>
        </w:rPr>
        <w:t>Respondent</w:t>
      </w:r>
      <w:r w:rsidRPr="00677CD4">
        <w:rPr>
          <w:rFonts w:ascii="Arial" w:eastAsia="Times New Roman" w:hAnsi="Arial" w:cs="Arial"/>
          <w:color w:val="000000"/>
        </w:rPr>
        <w:t xml:space="preserve">'s </w:t>
      </w:r>
      <w:r w:rsidR="00A047BE">
        <w:rPr>
          <w:rFonts w:ascii="Arial" w:eastAsia="Times New Roman" w:hAnsi="Arial" w:cs="Arial"/>
          <w:color w:val="000000"/>
        </w:rPr>
        <w:t xml:space="preserve">experience and proposed </w:t>
      </w:r>
      <w:r w:rsidRPr="00677CD4">
        <w:rPr>
          <w:rFonts w:ascii="Arial" w:eastAsia="Times New Roman" w:hAnsi="Arial" w:cs="Arial"/>
          <w:color w:val="000000"/>
        </w:rPr>
        <w:t>approach to providing and supporting the Provider and Recipient Claims</w:t>
      </w:r>
      <w:r>
        <w:rPr>
          <w:rFonts w:ascii="Arial" w:eastAsia="Times New Roman" w:hAnsi="Arial" w:cs="Arial"/>
          <w:color w:val="000000"/>
        </w:rPr>
        <w:t xml:space="preserve"> </w:t>
      </w:r>
      <w:r w:rsidRPr="00677CD4">
        <w:rPr>
          <w:rFonts w:ascii="Arial" w:eastAsia="Times New Roman" w:hAnsi="Arial" w:cs="Arial"/>
          <w:color w:val="000000"/>
        </w:rPr>
        <w:t>Processing and Payment Support activities</w:t>
      </w:r>
      <w:r w:rsidR="000B04F2">
        <w:rPr>
          <w:rFonts w:ascii="Arial" w:eastAsia="Times New Roman" w:hAnsi="Arial" w:cs="Arial"/>
          <w:color w:val="000000"/>
        </w:rPr>
        <w:t xml:space="preserve">, including: </w:t>
      </w:r>
    </w:p>
    <w:p w14:paraId="16197A8D" w14:textId="77777777" w:rsidR="009E7DD8" w:rsidRPr="00677CD4" w:rsidRDefault="009E7DD8" w:rsidP="00C402CF">
      <w:pPr>
        <w:spacing w:after="0" w:line="240" w:lineRule="auto"/>
        <w:ind w:left="360" w:hanging="360"/>
        <w:jc w:val="both"/>
        <w:rPr>
          <w:rFonts w:ascii="Arial" w:eastAsia="Times New Roman" w:hAnsi="Arial" w:cs="Arial"/>
          <w:color w:val="000000"/>
        </w:rPr>
      </w:pPr>
    </w:p>
    <w:p w14:paraId="4D51561F" w14:textId="6E2ABDD0" w:rsidR="00677CD4" w:rsidRPr="00677CD4" w:rsidRDefault="00677CD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Pr="00677CD4">
        <w:rPr>
          <w:rFonts w:ascii="Arial" w:eastAsia="Times New Roman" w:hAnsi="Arial" w:cs="Arial"/>
          <w:color w:val="000000"/>
        </w:rPr>
        <w:t xml:space="preserve">Providing general Tier 1 </w:t>
      </w:r>
      <w:r w:rsidR="003B2B8D">
        <w:rPr>
          <w:rFonts w:ascii="Arial" w:eastAsia="Times New Roman" w:hAnsi="Arial" w:cs="Arial"/>
          <w:color w:val="000000"/>
        </w:rPr>
        <w:t>Customer</w:t>
      </w:r>
      <w:r w:rsidRPr="00677CD4">
        <w:rPr>
          <w:rFonts w:ascii="Arial" w:eastAsia="Times New Roman" w:hAnsi="Arial" w:cs="Arial"/>
          <w:color w:val="000000"/>
        </w:rPr>
        <w:t xml:space="preserve"> support and self-service options for provider and recipient inquiries via multiple communication channels</w:t>
      </w:r>
      <w:r w:rsidR="000B04F2">
        <w:rPr>
          <w:rFonts w:ascii="Arial" w:eastAsia="Times New Roman" w:hAnsi="Arial" w:cs="Arial"/>
          <w:color w:val="000000"/>
        </w:rPr>
        <w:t>;</w:t>
      </w:r>
    </w:p>
    <w:p w14:paraId="4461B396" w14:textId="5FF09E2F" w:rsidR="00677CD4" w:rsidRPr="00677CD4" w:rsidRDefault="00677CD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Pr="00677CD4">
        <w:rPr>
          <w:rFonts w:ascii="Arial" w:eastAsia="Times New Roman" w:hAnsi="Arial" w:cs="Arial"/>
          <w:color w:val="000000"/>
        </w:rPr>
        <w:t xml:space="preserve">Methodologies and processes for escalating and routing complex issues to the appropriate Agency staff or FX </w:t>
      </w:r>
      <w:r w:rsidR="00706B06">
        <w:rPr>
          <w:rFonts w:ascii="Arial" w:eastAsia="Times New Roman" w:hAnsi="Arial" w:cs="Arial"/>
          <w:color w:val="000000"/>
        </w:rPr>
        <w:t>M</w:t>
      </w:r>
      <w:r w:rsidRPr="00677CD4">
        <w:rPr>
          <w:rFonts w:ascii="Arial" w:eastAsia="Times New Roman" w:hAnsi="Arial" w:cs="Arial"/>
          <w:color w:val="000000"/>
        </w:rPr>
        <w:t xml:space="preserve">odule </w:t>
      </w:r>
      <w:r w:rsidR="00706B06">
        <w:rPr>
          <w:rFonts w:ascii="Arial" w:eastAsia="Times New Roman" w:hAnsi="Arial" w:cs="Arial"/>
          <w:color w:val="000000"/>
        </w:rPr>
        <w:t>V</w:t>
      </w:r>
      <w:r w:rsidRPr="00677CD4">
        <w:rPr>
          <w:rFonts w:ascii="Arial" w:eastAsia="Times New Roman" w:hAnsi="Arial" w:cs="Arial"/>
          <w:color w:val="000000"/>
        </w:rPr>
        <w:t>endor</w:t>
      </w:r>
      <w:r w:rsidR="000B04F2">
        <w:rPr>
          <w:rFonts w:ascii="Arial" w:eastAsia="Times New Roman" w:hAnsi="Arial" w:cs="Arial"/>
          <w:color w:val="000000"/>
        </w:rPr>
        <w:t>; and</w:t>
      </w:r>
    </w:p>
    <w:p w14:paraId="7333508A" w14:textId="2F6096F5" w:rsidR="00677CD4" w:rsidRPr="00677CD4" w:rsidRDefault="00677CD4"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Pr="00677CD4">
        <w:rPr>
          <w:rFonts w:ascii="Arial" w:eastAsia="Times New Roman" w:hAnsi="Arial" w:cs="Arial"/>
          <w:color w:val="000000"/>
        </w:rPr>
        <w:t>Receiving and processing inbound and outbound mail operations and communications fulfillment</w:t>
      </w:r>
      <w:r w:rsidR="00EC5FC7" w:rsidRPr="00677CD4">
        <w:rPr>
          <w:rFonts w:ascii="Arial" w:eastAsia="Times New Roman" w:hAnsi="Arial" w:cs="Arial"/>
          <w:color w:val="000000"/>
        </w:rPr>
        <w:t xml:space="preserve">. </w:t>
      </w:r>
    </w:p>
    <w:p w14:paraId="12A5B02D" w14:textId="77777777" w:rsidR="00677CD4" w:rsidRPr="00677CD4" w:rsidRDefault="00677CD4" w:rsidP="00C402CF">
      <w:pPr>
        <w:spacing w:after="0" w:line="240" w:lineRule="auto"/>
        <w:ind w:left="540" w:hanging="270"/>
        <w:jc w:val="both"/>
        <w:rPr>
          <w:rFonts w:ascii="Arial" w:eastAsia="Times New Roman" w:hAnsi="Arial" w:cs="Arial"/>
          <w:color w:val="000000"/>
        </w:rPr>
      </w:pPr>
    </w:p>
    <w:p w14:paraId="79647381" w14:textId="3C399DBE" w:rsidR="00677CD4" w:rsidRPr="00677CD4" w:rsidRDefault="00677CD4" w:rsidP="00C402CF">
      <w:pPr>
        <w:spacing w:after="0" w:line="240" w:lineRule="auto"/>
        <w:ind w:left="360" w:hanging="360"/>
        <w:jc w:val="both"/>
        <w:rPr>
          <w:rFonts w:ascii="Arial" w:eastAsia="Times New Roman" w:hAnsi="Arial" w:cs="Arial"/>
          <w:color w:val="000000"/>
        </w:rPr>
      </w:pPr>
      <w:r w:rsidRPr="00677CD4">
        <w:rPr>
          <w:rFonts w:ascii="Arial" w:eastAsia="Times New Roman" w:hAnsi="Arial" w:cs="Arial"/>
          <w:color w:val="000000"/>
        </w:rPr>
        <w:t>2.</w:t>
      </w:r>
      <w:r w:rsidR="00470CA5">
        <w:rPr>
          <w:rFonts w:ascii="Arial" w:eastAsia="Times New Roman" w:hAnsi="Arial" w:cs="Arial"/>
          <w:color w:val="000000"/>
        </w:rPr>
        <w:tab/>
      </w:r>
      <w:r w:rsidR="00605DDC">
        <w:rPr>
          <w:rFonts w:ascii="Arial" w:eastAsia="Times New Roman" w:hAnsi="Arial" w:cs="Arial"/>
          <w:color w:val="000000"/>
        </w:rPr>
        <w:t>Respondent</w:t>
      </w:r>
      <w:r w:rsidRPr="00677CD4">
        <w:rPr>
          <w:rFonts w:ascii="Arial" w:eastAsia="Times New Roman" w:hAnsi="Arial" w:cs="Arial"/>
          <w:color w:val="000000"/>
        </w:rPr>
        <w:t xml:space="preserve">'s </w:t>
      </w:r>
      <w:r w:rsidR="00A047BE">
        <w:rPr>
          <w:rFonts w:ascii="Arial" w:eastAsia="Times New Roman" w:hAnsi="Arial" w:cs="Arial"/>
          <w:color w:val="000000"/>
        </w:rPr>
        <w:t xml:space="preserve">experience and proposed </w:t>
      </w:r>
      <w:r w:rsidRPr="00677CD4">
        <w:rPr>
          <w:rFonts w:ascii="Arial" w:eastAsia="Times New Roman" w:hAnsi="Arial" w:cs="Arial"/>
          <w:color w:val="000000"/>
        </w:rPr>
        <w:t>approach to providing Centralized Mail and Communications</w:t>
      </w:r>
      <w:r w:rsidR="000B04F2">
        <w:rPr>
          <w:rFonts w:ascii="Arial" w:eastAsia="Times New Roman" w:hAnsi="Arial" w:cs="Arial"/>
          <w:color w:val="000000"/>
        </w:rPr>
        <w:t>, including:</w:t>
      </w:r>
      <w:r w:rsidRPr="00677CD4">
        <w:rPr>
          <w:rFonts w:ascii="Arial" w:eastAsia="Times New Roman" w:hAnsi="Arial" w:cs="Arial"/>
          <w:color w:val="000000"/>
        </w:rPr>
        <w:t xml:space="preserve">  </w:t>
      </w:r>
    </w:p>
    <w:p w14:paraId="09655041" w14:textId="77777777" w:rsidR="009E7DD8" w:rsidRPr="00677CD4" w:rsidRDefault="009E7DD8" w:rsidP="00C402CF">
      <w:pPr>
        <w:spacing w:after="0" w:line="240" w:lineRule="auto"/>
        <w:ind w:left="360" w:hanging="360"/>
        <w:jc w:val="both"/>
        <w:rPr>
          <w:rFonts w:ascii="Arial" w:eastAsia="Times New Roman" w:hAnsi="Arial" w:cs="Arial"/>
          <w:color w:val="000000"/>
        </w:rPr>
      </w:pPr>
    </w:p>
    <w:p w14:paraId="1DB00ECE" w14:textId="4571930C"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677CD4" w:rsidRPr="00677CD4">
        <w:rPr>
          <w:rFonts w:ascii="Arial" w:eastAsia="Times New Roman" w:hAnsi="Arial" w:cs="Arial"/>
          <w:color w:val="000000"/>
        </w:rPr>
        <w:t>Providing a mail service center to act as a central hub for all inbound and outbound mail</w:t>
      </w:r>
      <w:r w:rsidR="000B04F2">
        <w:rPr>
          <w:rFonts w:ascii="Arial" w:eastAsia="Times New Roman" w:hAnsi="Arial" w:cs="Arial"/>
          <w:color w:val="000000"/>
        </w:rPr>
        <w:t>;</w:t>
      </w:r>
    </w:p>
    <w:p w14:paraId="0634C0E4" w14:textId="2AC33BE9"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677CD4" w:rsidRPr="00677CD4">
        <w:rPr>
          <w:rFonts w:ascii="Arial" w:eastAsia="Times New Roman" w:hAnsi="Arial" w:cs="Arial"/>
          <w:color w:val="000000"/>
        </w:rPr>
        <w:t>Processing inbound mail from traditional mail, email, web portal communications</w:t>
      </w:r>
      <w:r w:rsidR="000B04F2">
        <w:rPr>
          <w:rFonts w:ascii="Arial" w:eastAsia="Times New Roman" w:hAnsi="Arial" w:cs="Arial"/>
          <w:color w:val="000000"/>
        </w:rPr>
        <w:t>;</w:t>
      </w:r>
    </w:p>
    <w:p w14:paraId="30D8AC51" w14:textId="4B19C85C"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677CD4" w:rsidRPr="00677CD4">
        <w:rPr>
          <w:rFonts w:ascii="Arial" w:eastAsia="Times New Roman" w:hAnsi="Arial" w:cs="Arial"/>
          <w:color w:val="000000"/>
        </w:rPr>
        <w:t>Providing a solution that uses automation to create a digital mail</w:t>
      </w:r>
      <w:r w:rsidR="00F66228">
        <w:rPr>
          <w:rFonts w:ascii="Arial" w:eastAsia="Times New Roman" w:hAnsi="Arial" w:cs="Arial"/>
          <w:color w:val="000000"/>
        </w:rPr>
        <w:t xml:space="preserve"> </w:t>
      </w:r>
      <w:r w:rsidR="00677CD4" w:rsidRPr="00677CD4">
        <w:rPr>
          <w:rFonts w:ascii="Arial" w:eastAsia="Times New Roman" w:hAnsi="Arial" w:cs="Arial"/>
          <w:color w:val="000000"/>
        </w:rPr>
        <w:t>room that will standardize the processing and distribution of paper and electronic mail</w:t>
      </w:r>
      <w:r w:rsidR="000B04F2">
        <w:rPr>
          <w:rFonts w:ascii="Arial" w:eastAsia="Times New Roman" w:hAnsi="Arial" w:cs="Arial"/>
          <w:color w:val="000000"/>
        </w:rPr>
        <w:t>;</w:t>
      </w:r>
    </w:p>
    <w:p w14:paraId="03576FD4" w14:textId="20889341"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d.</w:t>
      </w:r>
      <w:r w:rsidR="00470CA5">
        <w:rPr>
          <w:rFonts w:ascii="Arial" w:eastAsia="Times New Roman" w:hAnsi="Arial" w:cs="Arial"/>
          <w:color w:val="000000"/>
        </w:rPr>
        <w:tab/>
      </w:r>
      <w:r w:rsidR="00677CD4" w:rsidRPr="00677CD4">
        <w:rPr>
          <w:rFonts w:ascii="Arial" w:eastAsia="Times New Roman" w:hAnsi="Arial" w:cs="Arial"/>
          <w:color w:val="000000"/>
        </w:rPr>
        <w:t>Providing Document Capture technology to scan all incoming traditional paper mail documents while importing electronic files to process them together through the same platform</w:t>
      </w:r>
      <w:r w:rsidR="000B04F2">
        <w:rPr>
          <w:rFonts w:ascii="Arial" w:eastAsia="Times New Roman" w:hAnsi="Arial" w:cs="Arial"/>
          <w:color w:val="000000"/>
        </w:rPr>
        <w:t>;</w:t>
      </w:r>
      <w:r w:rsidR="00677CD4" w:rsidRPr="00677CD4">
        <w:rPr>
          <w:rFonts w:ascii="Arial" w:eastAsia="Times New Roman" w:hAnsi="Arial" w:cs="Arial"/>
          <w:color w:val="000000"/>
        </w:rPr>
        <w:t xml:space="preserve">  </w:t>
      </w:r>
    </w:p>
    <w:p w14:paraId="4C69C7AB" w14:textId="7552782E"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e.</w:t>
      </w:r>
      <w:r w:rsidR="00470CA5">
        <w:rPr>
          <w:rFonts w:ascii="Arial" w:eastAsia="Times New Roman" w:hAnsi="Arial" w:cs="Arial"/>
          <w:color w:val="000000"/>
        </w:rPr>
        <w:tab/>
      </w:r>
      <w:r w:rsidR="00677CD4" w:rsidRPr="00677CD4">
        <w:rPr>
          <w:rFonts w:ascii="Arial" w:eastAsia="Times New Roman" w:hAnsi="Arial" w:cs="Arial"/>
          <w:color w:val="000000"/>
        </w:rPr>
        <w:t xml:space="preserve">Include Intelligent Data Capture capability to automatically extract data from semi-structured documents and automatically extract key information that can be used to index the document and/or route the document to the right Agency business unit or </w:t>
      </w:r>
      <w:r w:rsidR="003A064B">
        <w:rPr>
          <w:rFonts w:ascii="Arial" w:eastAsia="Times New Roman" w:hAnsi="Arial" w:cs="Arial"/>
          <w:color w:val="000000"/>
        </w:rPr>
        <w:t xml:space="preserve">FX Module Vendor; </w:t>
      </w:r>
      <w:r w:rsidR="000B04F2">
        <w:rPr>
          <w:rFonts w:ascii="Arial" w:eastAsia="Times New Roman" w:hAnsi="Arial" w:cs="Arial"/>
          <w:color w:val="000000"/>
        </w:rPr>
        <w:t>and</w:t>
      </w:r>
    </w:p>
    <w:p w14:paraId="111DD90B" w14:textId="3E142F8A" w:rsidR="00677CD4" w:rsidRPr="00677CD4" w:rsidRDefault="009841BA"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f.</w:t>
      </w:r>
      <w:r w:rsidR="00470CA5">
        <w:rPr>
          <w:rFonts w:ascii="Arial" w:eastAsia="Times New Roman" w:hAnsi="Arial" w:cs="Arial"/>
          <w:color w:val="000000"/>
        </w:rPr>
        <w:tab/>
      </w:r>
      <w:r w:rsidR="00677CD4" w:rsidRPr="00677CD4">
        <w:rPr>
          <w:rFonts w:ascii="Arial" w:eastAsia="Times New Roman" w:hAnsi="Arial" w:cs="Arial"/>
          <w:color w:val="000000"/>
        </w:rPr>
        <w:t>Process for the destruction of documents per state and Agency record retention policies, and its certification.</w:t>
      </w:r>
    </w:p>
    <w:p w14:paraId="411C4061" w14:textId="77777777" w:rsidR="00677CD4" w:rsidRPr="00677CD4" w:rsidRDefault="00677CD4" w:rsidP="00C402CF">
      <w:pPr>
        <w:spacing w:after="0" w:line="240" w:lineRule="auto"/>
        <w:ind w:left="540" w:hanging="270"/>
        <w:jc w:val="both"/>
        <w:rPr>
          <w:rFonts w:ascii="Arial" w:eastAsia="Times New Roman" w:hAnsi="Arial" w:cs="Arial"/>
          <w:color w:val="000000"/>
        </w:rPr>
      </w:pPr>
    </w:p>
    <w:p w14:paraId="73DEAAB8" w14:textId="128466AC" w:rsidR="00677CD4" w:rsidRPr="00677CD4" w:rsidRDefault="00677CD4" w:rsidP="00C402CF">
      <w:pPr>
        <w:spacing w:after="0" w:line="240" w:lineRule="auto"/>
        <w:ind w:left="360" w:hanging="360"/>
        <w:jc w:val="both"/>
        <w:rPr>
          <w:rFonts w:ascii="Arial" w:eastAsia="Times New Roman" w:hAnsi="Arial" w:cs="Arial"/>
          <w:color w:val="000000"/>
        </w:rPr>
      </w:pPr>
      <w:r w:rsidRPr="00677CD4">
        <w:rPr>
          <w:rFonts w:ascii="Arial" w:eastAsia="Times New Roman" w:hAnsi="Arial" w:cs="Arial"/>
          <w:color w:val="000000"/>
        </w:rPr>
        <w:t>3.</w:t>
      </w:r>
      <w:r w:rsidR="00470CA5">
        <w:rPr>
          <w:rFonts w:ascii="Arial" w:eastAsia="Times New Roman" w:hAnsi="Arial" w:cs="Arial"/>
          <w:color w:val="000000"/>
        </w:rPr>
        <w:tab/>
      </w:r>
      <w:r w:rsidR="00605DDC">
        <w:rPr>
          <w:rFonts w:ascii="Arial" w:eastAsia="Times New Roman" w:hAnsi="Arial" w:cs="Arial"/>
          <w:color w:val="000000"/>
        </w:rPr>
        <w:t>Respondent</w:t>
      </w:r>
      <w:r w:rsidRPr="00677CD4">
        <w:rPr>
          <w:rFonts w:ascii="Arial" w:eastAsia="Times New Roman" w:hAnsi="Arial" w:cs="Arial"/>
          <w:color w:val="000000"/>
        </w:rPr>
        <w:t xml:space="preserve">'s </w:t>
      </w:r>
      <w:r w:rsidR="00A047BE">
        <w:rPr>
          <w:rFonts w:ascii="Arial" w:eastAsia="Times New Roman" w:hAnsi="Arial" w:cs="Arial"/>
          <w:color w:val="000000"/>
        </w:rPr>
        <w:t xml:space="preserve">experience and proposed </w:t>
      </w:r>
      <w:r w:rsidRPr="00677CD4">
        <w:rPr>
          <w:rFonts w:ascii="Arial" w:eastAsia="Times New Roman" w:hAnsi="Arial" w:cs="Arial"/>
          <w:color w:val="000000"/>
        </w:rPr>
        <w:t>approach to providing support services for Pharmacy Benefit Management</w:t>
      </w:r>
      <w:r w:rsidR="00670F3C">
        <w:rPr>
          <w:rFonts w:ascii="Arial" w:eastAsia="Times New Roman" w:hAnsi="Arial" w:cs="Arial"/>
          <w:color w:val="000000"/>
        </w:rPr>
        <w:t xml:space="preserve"> </w:t>
      </w:r>
      <w:r w:rsidRPr="00677CD4">
        <w:rPr>
          <w:rFonts w:ascii="Arial" w:eastAsia="Times New Roman" w:hAnsi="Arial" w:cs="Arial"/>
          <w:color w:val="000000"/>
        </w:rPr>
        <w:t>Activities</w:t>
      </w:r>
      <w:r w:rsidR="000B04F2">
        <w:rPr>
          <w:rFonts w:ascii="Arial" w:eastAsia="Times New Roman" w:hAnsi="Arial" w:cs="Arial"/>
          <w:color w:val="000000"/>
        </w:rPr>
        <w:t xml:space="preserve">, including: </w:t>
      </w:r>
    </w:p>
    <w:p w14:paraId="7C639DD6" w14:textId="77777777" w:rsidR="009E7DD8" w:rsidRPr="00677CD4" w:rsidRDefault="009E7DD8" w:rsidP="00C402CF">
      <w:pPr>
        <w:spacing w:after="0" w:line="240" w:lineRule="auto"/>
        <w:ind w:left="360" w:hanging="360"/>
        <w:jc w:val="both"/>
        <w:rPr>
          <w:rFonts w:ascii="Arial" w:eastAsia="Times New Roman" w:hAnsi="Arial" w:cs="Arial"/>
          <w:color w:val="000000"/>
        </w:rPr>
      </w:pPr>
    </w:p>
    <w:p w14:paraId="40483ABF" w14:textId="006B9EB1" w:rsidR="00677CD4" w:rsidRPr="00677CD4" w:rsidRDefault="00670F3C"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a.</w:t>
      </w:r>
      <w:r w:rsidR="00470CA5">
        <w:rPr>
          <w:rFonts w:ascii="Arial" w:eastAsia="Times New Roman" w:hAnsi="Arial" w:cs="Arial"/>
          <w:color w:val="000000"/>
        </w:rPr>
        <w:tab/>
      </w:r>
      <w:r w:rsidR="00677CD4" w:rsidRPr="00677CD4">
        <w:rPr>
          <w:rFonts w:ascii="Arial" w:eastAsia="Times New Roman" w:hAnsi="Arial" w:cs="Arial"/>
          <w:color w:val="000000"/>
        </w:rPr>
        <w:t>Providing Tier 1 general support to callers regarding pharmacy benefits (e.g., who should they call, covered drugs, complaint intake, etc.)</w:t>
      </w:r>
      <w:r w:rsidR="000B04F2">
        <w:rPr>
          <w:rFonts w:ascii="Arial" w:eastAsia="Times New Roman" w:hAnsi="Arial" w:cs="Arial"/>
          <w:color w:val="000000"/>
        </w:rPr>
        <w:t>;</w:t>
      </w:r>
    </w:p>
    <w:p w14:paraId="2E028C6D" w14:textId="20F52D57" w:rsidR="00677CD4" w:rsidRPr="00677CD4" w:rsidRDefault="00670F3C"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b.</w:t>
      </w:r>
      <w:r w:rsidR="00470CA5">
        <w:rPr>
          <w:rFonts w:ascii="Arial" w:eastAsia="Times New Roman" w:hAnsi="Arial" w:cs="Arial"/>
          <w:color w:val="000000"/>
        </w:rPr>
        <w:tab/>
      </w:r>
      <w:r w:rsidR="00677CD4" w:rsidRPr="00677CD4">
        <w:rPr>
          <w:rFonts w:ascii="Arial" w:eastAsia="Times New Roman" w:hAnsi="Arial" w:cs="Arial"/>
          <w:color w:val="000000"/>
        </w:rPr>
        <w:t xml:space="preserve">Routing fee-for-service recipients to the PBM </w:t>
      </w:r>
      <w:r w:rsidR="00EE132E" w:rsidRPr="00677CD4">
        <w:rPr>
          <w:rFonts w:ascii="Arial" w:eastAsia="Times New Roman" w:hAnsi="Arial" w:cs="Arial"/>
          <w:color w:val="000000"/>
        </w:rPr>
        <w:t>Ombudsman</w:t>
      </w:r>
      <w:r w:rsidR="00677CD4" w:rsidRPr="00677CD4">
        <w:rPr>
          <w:rFonts w:ascii="Arial" w:eastAsia="Times New Roman" w:hAnsi="Arial" w:cs="Arial"/>
          <w:color w:val="000000"/>
        </w:rPr>
        <w:t xml:space="preserve"> for pharmacy related issues and to the health plan for SMMC recipients</w:t>
      </w:r>
      <w:r w:rsidR="000B04F2">
        <w:rPr>
          <w:rFonts w:ascii="Arial" w:eastAsia="Times New Roman" w:hAnsi="Arial" w:cs="Arial"/>
          <w:color w:val="000000"/>
        </w:rPr>
        <w:t>; and</w:t>
      </w:r>
    </w:p>
    <w:p w14:paraId="3AECFB53" w14:textId="78D93972" w:rsidR="004C5BD8" w:rsidRPr="00B31106" w:rsidRDefault="00670F3C" w:rsidP="00C402CF">
      <w:pPr>
        <w:spacing w:after="0" w:line="240" w:lineRule="auto"/>
        <w:ind w:left="720" w:hanging="360"/>
        <w:jc w:val="both"/>
        <w:rPr>
          <w:rFonts w:ascii="Arial" w:eastAsia="Times New Roman" w:hAnsi="Arial" w:cs="Arial"/>
          <w:color w:val="000000"/>
        </w:rPr>
      </w:pPr>
      <w:r>
        <w:rPr>
          <w:rFonts w:ascii="Arial" w:eastAsia="Times New Roman" w:hAnsi="Arial" w:cs="Arial"/>
          <w:color w:val="000000"/>
        </w:rPr>
        <w:t>c.</w:t>
      </w:r>
      <w:r w:rsidR="00470CA5">
        <w:rPr>
          <w:rFonts w:ascii="Arial" w:eastAsia="Times New Roman" w:hAnsi="Arial" w:cs="Arial"/>
          <w:color w:val="000000"/>
        </w:rPr>
        <w:tab/>
      </w:r>
      <w:r w:rsidR="00677CD4" w:rsidRPr="00677CD4">
        <w:rPr>
          <w:rFonts w:ascii="Arial" w:eastAsia="Times New Roman" w:hAnsi="Arial" w:cs="Arial"/>
          <w:color w:val="000000"/>
        </w:rPr>
        <w:t>Process for communicating to the provider or recipient the result of the review through various communication channels (mail, email, text, web-portal, etc.).</w:t>
      </w:r>
    </w:p>
    <w:p w14:paraId="30728189" w14:textId="52E1C63B" w:rsidR="004C5BD8" w:rsidRDefault="004C5BD8" w:rsidP="004C5BD8">
      <w:pPr>
        <w:spacing w:after="0" w:line="240" w:lineRule="auto"/>
        <w:ind w:left="90"/>
        <w:rPr>
          <w:rFonts w:ascii="Arial" w:eastAsia="Times New Roman" w:hAnsi="Arial" w:cs="Arial"/>
          <w:color w:val="000000"/>
        </w:rPr>
      </w:pPr>
    </w:p>
    <w:p w14:paraId="3A7EB501" w14:textId="29F2AC99" w:rsidR="00195FB2" w:rsidRDefault="00195FB2" w:rsidP="004C5BD8">
      <w:pPr>
        <w:spacing w:after="0" w:line="240" w:lineRule="auto"/>
        <w:ind w:left="90"/>
        <w:rPr>
          <w:rFonts w:ascii="Arial" w:eastAsia="Times New Roman" w:hAnsi="Arial" w:cs="Arial"/>
          <w:color w:val="000000"/>
        </w:rPr>
      </w:pPr>
    </w:p>
    <w:p w14:paraId="5DD43D20" w14:textId="77777777" w:rsidR="00195FB2" w:rsidRDefault="00195FB2" w:rsidP="004C5BD8">
      <w:pPr>
        <w:spacing w:after="0" w:line="240" w:lineRule="auto"/>
        <w:ind w:left="90"/>
        <w:rPr>
          <w:rFonts w:ascii="Arial" w:eastAsia="Times New Roman" w:hAnsi="Arial" w:cs="Arial"/>
          <w:color w:val="000000"/>
        </w:rPr>
      </w:pPr>
    </w:p>
    <w:p w14:paraId="33E02B34" w14:textId="77777777" w:rsidR="004C5BD8" w:rsidRPr="000271A1" w:rsidRDefault="004C5BD8" w:rsidP="004C5BD8">
      <w:pPr>
        <w:spacing w:after="0" w:line="240" w:lineRule="auto"/>
        <w:jc w:val="both"/>
        <w:rPr>
          <w:rFonts w:ascii="Arial" w:eastAsia="Times New Roman" w:hAnsi="Arial" w:cs="Arial"/>
        </w:rPr>
      </w:pPr>
    </w:p>
    <w:p w14:paraId="39E639D7" w14:textId="407DB842" w:rsidR="004C5BD8" w:rsidRPr="00D06B08" w:rsidRDefault="00005FCB" w:rsidP="004C5BD8">
      <w:pPr>
        <w:spacing w:after="0" w:line="240" w:lineRule="auto"/>
        <w:rPr>
          <w:rFonts w:ascii="Arial" w:hAnsi="Arial" w:cs="Arial"/>
          <w:b/>
          <w:color w:val="000000"/>
        </w:rPr>
      </w:pPr>
      <w:r>
        <w:rPr>
          <w:rFonts w:ascii="Arial" w:hAnsi="Arial" w:cs="Arial"/>
          <w:b/>
          <w:color w:val="000000"/>
        </w:rPr>
        <w:t>Response</w:t>
      </w:r>
      <w:r w:rsidR="004C5BD8" w:rsidRPr="00D06B08">
        <w:rPr>
          <w:rFonts w:ascii="Arial" w:hAnsi="Arial" w:cs="Arial"/>
          <w:b/>
          <w:color w:val="000000"/>
        </w:rPr>
        <w:t>:</w:t>
      </w:r>
    </w:p>
    <w:p w14:paraId="5045BFAD" w14:textId="77777777" w:rsidR="004C5BD8" w:rsidRDefault="004C5BD8" w:rsidP="004C5BD8">
      <w:pPr>
        <w:spacing w:after="0" w:line="240" w:lineRule="auto"/>
        <w:jc w:val="both"/>
        <w:rPr>
          <w:rFonts w:ascii="Arial" w:eastAsia="Times New Roman" w:hAnsi="Arial" w:cs="Arial"/>
        </w:rPr>
      </w:pPr>
    </w:p>
    <w:p w14:paraId="1ED73022" w14:textId="77777777" w:rsidR="004C5BD8" w:rsidRDefault="004C5BD8" w:rsidP="004C5BD8">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05E4B7D" w14:textId="5213ED6E" w:rsidR="004C5BD8" w:rsidRPr="00986730" w:rsidRDefault="004C5BD8" w:rsidP="004C5BD8">
      <w:pPr>
        <w:spacing w:after="0" w:line="240" w:lineRule="auto"/>
        <w:jc w:val="both"/>
        <w:rPr>
          <w:rFonts w:ascii="Arial" w:eastAsia="Times New Roman" w:hAnsi="Arial" w:cs="Arial"/>
        </w:rPr>
      </w:pPr>
    </w:p>
    <w:p w14:paraId="61887FE2" w14:textId="77777777" w:rsidR="00533C9B" w:rsidRPr="00986730" w:rsidRDefault="00533C9B" w:rsidP="004C5BD8">
      <w:pPr>
        <w:spacing w:after="0" w:line="240" w:lineRule="auto"/>
        <w:jc w:val="both"/>
        <w:rPr>
          <w:rFonts w:ascii="Arial" w:eastAsia="Times New Roman" w:hAnsi="Arial" w:cs="Arial"/>
        </w:rPr>
      </w:pPr>
    </w:p>
    <w:p w14:paraId="7C82CAA8" w14:textId="0459697A" w:rsidR="004C5BD8" w:rsidRPr="00986730" w:rsidRDefault="004C5BD8" w:rsidP="004C5BD8">
      <w:pPr>
        <w:spacing w:after="0" w:line="240" w:lineRule="auto"/>
        <w:jc w:val="both"/>
        <w:rPr>
          <w:rFonts w:ascii="Arial" w:eastAsia="Times New Roman" w:hAnsi="Arial" w:cs="Arial"/>
          <w:b/>
          <w:sz w:val="28"/>
        </w:rPr>
      </w:pPr>
      <w:r>
        <w:rPr>
          <w:rFonts w:ascii="Arial" w:eastAsia="Times New Roman" w:hAnsi="Arial" w:cs="Arial"/>
          <w:b/>
          <w:sz w:val="28"/>
        </w:rPr>
        <w:t>SRC</w:t>
      </w:r>
      <w:r w:rsidR="002A66B1">
        <w:rPr>
          <w:rFonts w:ascii="Arial" w:eastAsia="Times New Roman" w:hAnsi="Arial" w:cs="Arial"/>
          <w:b/>
          <w:sz w:val="28"/>
        </w:rPr>
        <w:t xml:space="preserve"> </w:t>
      </w:r>
      <w:r>
        <w:rPr>
          <w:rFonts w:ascii="Arial" w:eastAsia="Times New Roman" w:hAnsi="Arial" w:cs="Arial"/>
          <w:b/>
          <w:sz w:val="28"/>
        </w:rPr>
        <w:t>#1</w:t>
      </w:r>
      <w:r w:rsidR="00676A87">
        <w:rPr>
          <w:rFonts w:ascii="Arial" w:eastAsia="Times New Roman" w:hAnsi="Arial" w:cs="Arial"/>
          <w:b/>
          <w:sz w:val="28"/>
        </w:rPr>
        <w:t>4</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40A57D7A" w14:textId="77777777" w:rsidR="004C5BD8" w:rsidRDefault="004C5BD8" w:rsidP="004C5BD8">
      <w:pPr>
        <w:spacing w:after="0" w:line="240" w:lineRule="auto"/>
        <w:jc w:val="both"/>
        <w:rPr>
          <w:rFonts w:ascii="Arial" w:eastAsia="Times New Roman" w:hAnsi="Arial" w:cs="Arial"/>
        </w:rPr>
      </w:pPr>
    </w:p>
    <w:p w14:paraId="684C3629" w14:textId="04F6CEB2"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1.</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Pr="003B7F0D">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Pr="003B7F0D">
        <w:rPr>
          <w:rFonts w:ascii="Arial" w:eastAsia="Times New Roman" w:hAnsi="Arial" w:cs="Arial"/>
          <w:color w:val="000000"/>
        </w:rPr>
        <w:t xml:space="preserve">providing </w:t>
      </w:r>
      <w:r w:rsidR="003B2B8D">
        <w:rPr>
          <w:rFonts w:ascii="Arial" w:eastAsia="Times New Roman" w:hAnsi="Arial" w:cs="Arial"/>
          <w:color w:val="000000"/>
        </w:rPr>
        <w:t>Customer</w:t>
      </w:r>
      <w:r w:rsidRPr="003B7F0D">
        <w:rPr>
          <w:rFonts w:ascii="Arial" w:eastAsia="Times New Roman" w:hAnsi="Arial" w:cs="Arial"/>
          <w:color w:val="000000"/>
        </w:rPr>
        <w:t xml:space="preserve"> support through multiple communication channel</w:t>
      </w:r>
      <w:r w:rsidR="00A047BE">
        <w:rPr>
          <w:rFonts w:ascii="Arial" w:eastAsia="Times New Roman" w:hAnsi="Arial" w:cs="Arial"/>
          <w:color w:val="000000"/>
        </w:rPr>
        <w:t>s</w:t>
      </w:r>
      <w:r w:rsidRPr="003B7F0D">
        <w:rPr>
          <w:rFonts w:ascii="Arial" w:eastAsia="Times New Roman" w:hAnsi="Arial" w:cs="Arial"/>
          <w:color w:val="000000"/>
        </w:rPr>
        <w:t xml:space="preserve"> that would meet the Enterprise Operations criteria described.</w:t>
      </w:r>
    </w:p>
    <w:p w14:paraId="1E7F7C4F" w14:textId="1EC2D1A6"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2.</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Pr="003B7F0D">
        <w:rPr>
          <w:rFonts w:ascii="Arial" w:eastAsia="Times New Roman" w:hAnsi="Arial" w:cs="Arial"/>
          <w:color w:val="000000"/>
        </w:rPr>
        <w:t>developing self-service options that support the required business processes and outcomes.</w:t>
      </w:r>
    </w:p>
    <w:p w14:paraId="35BDCA5F" w14:textId="14812EF3"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3.</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and approach to</w:t>
      </w:r>
      <w:r w:rsidRPr="003B7F0D">
        <w:rPr>
          <w:rFonts w:ascii="Arial" w:eastAsia="Times New Roman" w:hAnsi="Arial" w:cs="Arial"/>
          <w:color w:val="000000"/>
        </w:rPr>
        <w:t xml:space="preserve"> collaborating with other entities to develop and agree upon escalation and routing processes to transfer complex issues. </w:t>
      </w:r>
    </w:p>
    <w:p w14:paraId="11715D40" w14:textId="0F427558"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4.</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Pr="003B7F0D">
        <w:rPr>
          <w:rFonts w:ascii="Arial" w:eastAsia="Times New Roman" w:hAnsi="Arial" w:cs="Arial"/>
          <w:color w:val="000000"/>
        </w:rPr>
        <w:t>providing the described mail and communications fulfillment operations.</w:t>
      </w:r>
    </w:p>
    <w:p w14:paraId="53AF3188" w14:textId="20450C6B"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5.</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002A46FE" w:rsidRPr="00B31106">
        <w:rPr>
          <w:rFonts w:ascii="Arial" w:eastAsia="Times New Roman" w:hAnsi="Arial" w:cs="Arial"/>
          <w:color w:val="000000"/>
        </w:rPr>
        <w:t xml:space="preserve">providing </w:t>
      </w:r>
      <w:r w:rsidRPr="003B7F0D">
        <w:rPr>
          <w:rFonts w:ascii="Arial" w:eastAsia="Times New Roman" w:hAnsi="Arial" w:cs="Arial"/>
          <w:color w:val="000000"/>
        </w:rPr>
        <w:t>electronic mail processing to include email and web portal communications.</w:t>
      </w:r>
    </w:p>
    <w:p w14:paraId="40617E69" w14:textId="00080A14" w:rsidR="00F74C20"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6.</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002A46FE" w:rsidRPr="00B31106">
        <w:rPr>
          <w:rFonts w:ascii="Arial" w:eastAsia="Times New Roman" w:hAnsi="Arial" w:cs="Arial"/>
          <w:color w:val="000000"/>
        </w:rPr>
        <w:t xml:space="preserve">providing </w:t>
      </w:r>
      <w:r w:rsidRPr="003B7F0D">
        <w:rPr>
          <w:rFonts w:ascii="Arial" w:eastAsia="Times New Roman" w:hAnsi="Arial" w:cs="Arial"/>
          <w:color w:val="000000"/>
        </w:rPr>
        <w:t>document capture and intelligent data capture technologies</w:t>
      </w:r>
      <w:r w:rsidR="002A46FE">
        <w:rPr>
          <w:rFonts w:ascii="Arial" w:eastAsia="Times New Roman" w:hAnsi="Arial" w:cs="Arial"/>
          <w:color w:val="000000"/>
        </w:rPr>
        <w:t>.</w:t>
      </w:r>
    </w:p>
    <w:p w14:paraId="268E096F" w14:textId="2E208409" w:rsidR="007B68C7" w:rsidRPr="003B7F0D" w:rsidRDefault="007B68C7" w:rsidP="00AF2DF1">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7.</w:t>
      </w:r>
      <w:r w:rsidR="00470CA5">
        <w:rPr>
          <w:rFonts w:ascii="Arial" w:eastAsia="Times New Roman" w:hAnsi="Arial" w:cs="Arial"/>
          <w:color w:val="000000"/>
        </w:rPr>
        <w:tab/>
      </w:r>
      <w:r w:rsidR="00F74C20">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A46FE">
        <w:rPr>
          <w:rFonts w:ascii="Arial" w:eastAsia="Times New Roman" w:hAnsi="Arial" w:cs="Arial"/>
          <w:color w:val="000000"/>
        </w:rPr>
        <w:t xml:space="preserve">’s relevant </w:t>
      </w:r>
      <w:r w:rsidR="002A46FE" w:rsidRPr="00B31106">
        <w:rPr>
          <w:rFonts w:ascii="Arial" w:eastAsia="Times New Roman" w:hAnsi="Arial" w:cs="Arial"/>
          <w:color w:val="000000"/>
        </w:rPr>
        <w:t xml:space="preserve">experience with </w:t>
      </w:r>
      <w:r w:rsidR="002A46FE">
        <w:rPr>
          <w:rFonts w:ascii="Arial" w:eastAsia="Times New Roman" w:hAnsi="Arial" w:cs="Arial"/>
          <w:color w:val="000000"/>
        </w:rPr>
        <w:t xml:space="preserve">and approach to </w:t>
      </w:r>
      <w:r w:rsidR="002A46FE" w:rsidRPr="00B31106">
        <w:rPr>
          <w:rFonts w:ascii="Arial" w:eastAsia="Times New Roman" w:hAnsi="Arial" w:cs="Arial"/>
          <w:color w:val="000000"/>
        </w:rPr>
        <w:t xml:space="preserve">providing </w:t>
      </w:r>
      <w:r w:rsidRPr="003B7F0D">
        <w:rPr>
          <w:rFonts w:ascii="Arial" w:eastAsia="Times New Roman" w:hAnsi="Arial" w:cs="Arial"/>
          <w:color w:val="000000"/>
        </w:rPr>
        <w:t>secure destruction of sensitive documents.</w:t>
      </w:r>
    </w:p>
    <w:p w14:paraId="537F5BD3" w14:textId="77777777" w:rsidR="00893226" w:rsidRDefault="00893226" w:rsidP="004C5BD8">
      <w:pPr>
        <w:spacing w:after="0" w:line="240" w:lineRule="auto"/>
        <w:jc w:val="both"/>
        <w:rPr>
          <w:rFonts w:ascii="Arial" w:eastAsia="Times New Roman" w:hAnsi="Arial" w:cs="Arial"/>
          <w:b/>
        </w:rPr>
      </w:pPr>
    </w:p>
    <w:p w14:paraId="1D1564FF" w14:textId="69F768E0" w:rsidR="004C5BD8" w:rsidRPr="000663C0" w:rsidRDefault="004C5BD8" w:rsidP="004C5BD8">
      <w:pPr>
        <w:spacing w:after="0" w:line="240" w:lineRule="auto"/>
        <w:jc w:val="both"/>
        <w:rPr>
          <w:rFonts w:ascii="Arial" w:eastAsia="Times New Roman" w:hAnsi="Arial" w:cs="Arial"/>
          <w:b/>
        </w:rPr>
      </w:pPr>
      <w:r w:rsidRPr="00B31106">
        <w:rPr>
          <w:rFonts w:ascii="Arial" w:eastAsia="Times New Roman" w:hAnsi="Arial" w:cs="Arial"/>
          <w:b/>
        </w:rPr>
        <w:t>Score:</w:t>
      </w:r>
      <w:r w:rsidRPr="00B31106">
        <w:rPr>
          <w:rFonts w:ascii="Arial" w:eastAsia="Times New Roman" w:hAnsi="Arial" w:cs="Arial"/>
        </w:rPr>
        <w:t xml:space="preserve"> </w:t>
      </w:r>
      <w:r w:rsidRPr="000663C0">
        <w:rPr>
          <w:rFonts w:ascii="Arial" w:eastAsia="Times New Roman" w:hAnsi="Arial" w:cs="Arial"/>
          <w:b/>
        </w:rPr>
        <w:t xml:space="preserve">This Section is worth a maximum of </w:t>
      </w:r>
      <w:r w:rsidR="002A46FE">
        <w:rPr>
          <w:rFonts w:ascii="Arial" w:eastAsia="Times New Roman" w:hAnsi="Arial" w:cs="Arial"/>
          <w:b/>
          <w:bCs/>
        </w:rPr>
        <w:t>35</w:t>
      </w:r>
      <w:r w:rsidRPr="00B31106">
        <w:rPr>
          <w:rFonts w:ascii="Arial" w:eastAsia="Times New Roman" w:hAnsi="Arial" w:cs="Arial"/>
          <w:b/>
          <w:bCs/>
        </w:rPr>
        <w:t xml:space="preserve"> </w:t>
      </w:r>
      <w:r w:rsidRPr="000663C0">
        <w:rPr>
          <w:rFonts w:ascii="Arial" w:eastAsia="Times New Roman" w:hAnsi="Arial" w:cs="Arial"/>
          <w:b/>
        </w:rPr>
        <w:t xml:space="preserve">raw points with each of the above </w:t>
      </w:r>
      <w:r w:rsidR="0012165C">
        <w:rPr>
          <w:rFonts w:ascii="Arial" w:eastAsia="Times New Roman" w:hAnsi="Arial" w:cs="Arial"/>
          <w:b/>
        </w:rPr>
        <w:t>criteria</w:t>
      </w:r>
      <w:r w:rsidRPr="000663C0">
        <w:rPr>
          <w:rFonts w:ascii="Arial" w:eastAsia="Times New Roman" w:hAnsi="Arial" w:cs="Arial"/>
          <w:b/>
        </w:rPr>
        <w:t xml:space="preserve"> being worth a maximum of 5 points each.</w:t>
      </w:r>
    </w:p>
    <w:p w14:paraId="387922E0" w14:textId="77777777" w:rsidR="00195FB2" w:rsidRDefault="00195FB2" w:rsidP="00195FB2">
      <w:pPr>
        <w:spacing w:after="0" w:line="240" w:lineRule="auto"/>
        <w:jc w:val="center"/>
        <w:rPr>
          <w:rFonts w:ascii="Arial" w:eastAsia="Times New Roman" w:hAnsi="Arial" w:cs="Arial"/>
          <w:b/>
        </w:rPr>
      </w:pPr>
    </w:p>
    <w:p w14:paraId="21F9B7CD" w14:textId="77777777" w:rsidR="00195FB2" w:rsidRDefault="00195FB2" w:rsidP="00195FB2">
      <w:pPr>
        <w:spacing w:after="0" w:line="240" w:lineRule="auto"/>
        <w:jc w:val="center"/>
        <w:rPr>
          <w:rFonts w:ascii="Arial" w:eastAsia="Times New Roman" w:hAnsi="Arial" w:cs="Arial"/>
          <w:b/>
        </w:rPr>
      </w:pPr>
    </w:p>
    <w:p w14:paraId="3239E2C5" w14:textId="26804592" w:rsidR="00195FB2" w:rsidRDefault="00195FB2" w:rsidP="00195FB2">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7515C442" w14:textId="040CEB13" w:rsidR="000F32C4" w:rsidRDefault="00195FB2" w:rsidP="00195FB2">
      <w:pPr>
        <w:spacing w:after="0" w:line="240" w:lineRule="auto"/>
        <w:jc w:val="both"/>
        <w:rPr>
          <w:rFonts w:ascii="Arial" w:eastAsia="Times New Roman" w:hAnsi="Arial" w:cs="Arial"/>
        </w:rPr>
      </w:pPr>
      <w:r>
        <w:rPr>
          <w:rFonts w:ascii="Arial" w:eastAsia="Times New Roman" w:hAnsi="Arial" w:cs="Arial"/>
          <w:b/>
        </w:rPr>
        <w:br w:type="column"/>
      </w:r>
    </w:p>
    <w:p w14:paraId="416DF6A3" w14:textId="6AFD6807" w:rsidR="000F32C4" w:rsidRDefault="000F32C4" w:rsidP="000F32C4">
      <w:pPr>
        <w:spacing w:after="0" w:line="240" w:lineRule="auto"/>
        <w:rPr>
          <w:rFonts w:ascii="Arial" w:hAnsi="Arial" w:cs="Arial"/>
          <w:b/>
          <w:sz w:val="28"/>
          <w:szCs w:val="28"/>
        </w:rPr>
      </w:pPr>
      <w:r w:rsidRPr="00631345">
        <w:rPr>
          <w:rFonts w:ascii="Arial" w:hAnsi="Arial" w:cs="Arial"/>
          <w:b/>
          <w:sz w:val="28"/>
          <w:szCs w:val="28"/>
        </w:rPr>
        <w:t xml:space="preserve">Respondent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329B9971" w14:textId="4D359C28" w:rsidR="000F32C4" w:rsidRPr="00631345" w:rsidRDefault="000F32C4" w:rsidP="000F32C4">
      <w:pPr>
        <w:spacing w:after="0" w:line="240" w:lineRule="auto"/>
        <w:rPr>
          <w:rFonts w:ascii="Arial" w:eastAsia="Times New Roman" w:hAnsi="Arial" w:cs="Arial"/>
          <w:b/>
        </w:rPr>
      </w:pPr>
    </w:p>
    <w:p w14:paraId="1CB4936F" w14:textId="77777777" w:rsidR="00C32287" w:rsidRPr="00631345" w:rsidRDefault="00C32287" w:rsidP="000F32C4">
      <w:pPr>
        <w:spacing w:after="0" w:line="240" w:lineRule="auto"/>
        <w:rPr>
          <w:rFonts w:ascii="Arial" w:eastAsia="Times New Roman" w:hAnsi="Arial" w:cs="Arial"/>
          <w:b/>
        </w:rPr>
      </w:pPr>
    </w:p>
    <w:p w14:paraId="21B45DD1" w14:textId="168CD63F" w:rsidR="000F32C4" w:rsidRPr="00B31106" w:rsidRDefault="000F32C4" w:rsidP="000F32C4">
      <w:pPr>
        <w:spacing w:after="0" w:line="240" w:lineRule="auto"/>
        <w:contextualSpacing/>
        <w:rPr>
          <w:rFonts w:ascii="Arial" w:eastAsia="MS Mincho" w:hAnsi="Arial" w:cs="Arial"/>
          <w:b/>
          <w:sz w:val="28"/>
          <w:u w:val="single"/>
        </w:rPr>
      </w:pPr>
      <w:r w:rsidRPr="00B31106">
        <w:rPr>
          <w:rFonts w:ascii="Arial" w:eastAsia="MS Mincho" w:hAnsi="Arial" w:cs="Arial"/>
          <w:b/>
          <w:sz w:val="28"/>
          <w:u w:val="single"/>
        </w:rPr>
        <w:t>SRC</w:t>
      </w:r>
      <w:r w:rsidR="008C470F">
        <w:rPr>
          <w:rFonts w:ascii="Arial" w:eastAsia="MS Mincho" w:hAnsi="Arial" w:cs="Arial"/>
          <w:b/>
          <w:sz w:val="28"/>
          <w:u w:val="single"/>
        </w:rPr>
        <w:t xml:space="preserve"> </w:t>
      </w:r>
      <w:r w:rsidRPr="00B31106">
        <w:rPr>
          <w:rFonts w:ascii="Arial" w:eastAsia="MS Mincho" w:hAnsi="Arial" w:cs="Arial"/>
          <w:b/>
          <w:sz w:val="28"/>
          <w:u w:val="single"/>
        </w:rPr>
        <w:t>#</w:t>
      </w:r>
      <w:r>
        <w:rPr>
          <w:rFonts w:ascii="Arial" w:eastAsia="MS Mincho" w:hAnsi="Arial" w:cs="Arial"/>
          <w:b/>
          <w:sz w:val="28"/>
          <w:u w:val="single"/>
        </w:rPr>
        <w:t>15</w:t>
      </w:r>
      <w:r w:rsidRPr="00B31106">
        <w:rPr>
          <w:rFonts w:ascii="Arial" w:eastAsia="MS Mincho" w:hAnsi="Arial" w:cs="Arial"/>
          <w:b/>
          <w:sz w:val="28"/>
          <w:u w:val="single"/>
        </w:rPr>
        <w:t xml:space="preserve"> – </w:t>
      </w:r>
      <w:r w:rsidR="007E1A7E">
        <w:rPr>
          <w:rFonts w:ascii="Arial" w:eastAsia="MS Mincho" w:hAnsi="Arial" w:cs="Arial"/>
          <w:b/>
          <w:sz w:val="28"/>
          <w:u w:val="single"/>
        </w:rPr>
        <w:t>PERFORMANCE STANDARDS AND REPORTING</w:t>
      </w:r>
    </w:p>
    <w:p w14:paraId="1F7FD572" w14:textId="77777777" w:rsidR="000F32C4" w:rsidRDefault="000F32C4" w:rsidP="000F32C4">
      <w:pPr>
        <w:spacing w:after="0" w:line="240" w:lineRule="auto"/>
        <w:contextualSpacing/>
        <w:jc w:val="both"/>
        <w:rPr>
          <w:rFonts w:ascii="Arial" w:eastAsia="MS Mincho" w:hAnsi="Arial" w:cs="Arial"/>
          <w:b/>
          <w:sz w:val="28"/>
        </w:rPr>
      </w:pPr>
    </w:p>
    <w:p w14:paraId="0B4D3B2A" w14:textId="41C955A9" w:rsidR="00585E86" w:rsidRDefault="00585E86" w:rsidP="000663C0">
      <w:pPr>
        <w:spacing w:after="0" w:line="240" w:lineRule="auto"/>
        <w:jc w:val="both"/>
        <w:rPr>
          <w:rFonts w:ascii="Arial" w:eastAsia="Times New Roman" w:hAnsi="Arial" w:cs="Arial"/>
          <w:color w:val="000000"/>
        </w:rPr>
      </w:pPr>
      <w:r w:rsidRPr="00585E86">
        <w:rPr>
          <w:rFonts w:ascii="Arial" w:eastAsia="Times New Roman" w:hAnsi="Arial" w:cs="Arial"/>
          <w:color w:val="000000"/>
        </w:rPr>
        <w:t xml:space="preserve">The </w:t>
      </w:r>
      <w:r w:rsidR="00605DDC">
        <w:rPr>
          <w:rFonts w:ascii="Arial" w:eastAsia="Times New Roman" w:hAnsi="Arial" w:cs="Arial"/>
          <w:color w:val="000000"/>
        </w:rPr>
        <w:t>Respondent</w:t>
      </w:r>
      <w:r w:rsidRPr="00585E86">
        <w:rPr>
          <w:rFonts w:ascii="Arial" w:eastAsia="Times New Roman" w:hAnsi="Arial" w:cs="Arial"/>
          <w:color w:val="000000"/>
        </w:rPr>
        <w:t xml:space="preserve"> shall demonstrate its </w:t>
      </w:r>
      <w:r w:rsidR="00B34C9F">
        <w:rPr>
          <w:rFonts w:ascii="Arial" w:eastAsia="Times New Roman" w:hAnsi="Arial" w:cs="Arial"/>
          <w:color w:val="000000"/>
        </w:rPr>
        <w:t xml:space="preserve">experience, </w:t>
      </w:r>
      <w:r w:rsidRPr="00585E86">
        <w:rPr>
          <w:rFonts w:ascii="Arial" w:eastAsia="Times New Roman" w:hAnsi="Arial" w:cs="Arial"/>
          <w:color w:val="000000"/>
        </w:rPr>
        <w:t>understanding and ability to provide an automated method or system/operations tools to provide reports of the</w:t>
      </w:r>
      <w:r w:rsidR="00655564">
        <w:rPr>
          <w:rFonts w:ascii="Arial" w:eastAsia="Times New Roman" w:hAnsi="Arial" w:cs="Arial"/>
          <w:color w:val="000000"/>
        </w:rPr>
        <w:t xml:space="preserve"> </w:t>
      </w:r>
      <w:r w:rsidRPr="00585E86">
        <w:rPr>
          <w:rFonts w:ascii="Arial" w:eastAsia="Times New Roman" w:hAnsi="Arial" w:cs="Arial"/>
          <w:color w:val="000000"/>
        </w:rPr>
        <w:t>quality measurements and performance monitoring dashboards</w:t>
      </w:r>
      <w:r w:rsidR="00B34C9F">
        <w:rPr>
          <w:rFonts w:ascii="Arial" w:eastAsia="Times New Roman" w:hAnsi="Arial" w:cs="Arial"/>
          <w:color w:val="000000"/>
        </w:rPr>
        <w:t xml:space="preserve"> for the </w:t>
      </w:r>
      <w:r w:rsidR="003834C4">
        <w:rPr>
          <w:rFonts w:ascii="Arial" w:eastAsia="Times New Roman" w:hAnsi="Arial" w:cs="Arial"/>
          <w:color w:val="000000"/>
        </w:rPr>
        <w:t xml:space="preserve">post-implementation </w:t>
      </w:r>
      <w:r w:rsidR="00B34C9F">
        <w:rPr>
          <w:rFonts w:ascii="Arial" w:eastAsia="Times New Roman" w:hAnsi="Arial" w:cs="Arial"/>
          <w:color w:val="000000"/>
        </w:rPr>
        <w:t>UOC Solution</w:t>
      </w:r>
      <w:r w:rsidR="00005130">
        <w:rPr>
          <w:rFonts w:ascii="Arial" w:eastAsia="Times New Roman" w:hAnsi="Arial" w:cs="Arial"/>
          <w:color w:val="000000"/>
        </w:rPr>
        <w:t xml:space="preserve"> services</w:t>
      </w:r>
      <w:r w:rsidRPr="00585E86">
        <w:rPr>
          <w:rFonts w:ascii="Arial" w:eastAsia="Times New Roman" w:hAnsi="Arial" w:cs="Arial"/>
          <w:color w:val="000000"/>
        </w:rPr>
        <w:t xml:space="preserve"> as defined in Attachment </w:t>
      </w:r>
      <w:r w:rsidR="00F93720">
        <w:rPr>
          <w:rFonts w:ascii="Arial" w:eastAsia="Times New Roman" w:hAnsi="Arial" w:cs="Arial"/>
          <w:color w:val="000000"/>
        </w:rPr>
        <w:t>B-2</w:t>
      </w:r>
      <w:r w:rsidRPr="00585E86">
        <w:rPr>
          <w:rFonts w:ascii="Arial" w:eastAsia="Times New Roman" w:hAnsi="Arial" w:cs="Arial"/>
          <w:color w:val="000000"/>
        </w:rPr>
        <w:t>, Scope of Services</w:t>
      </w:r>
      <w:r w:rsidR="000663C0">
        <w:rPr>
          <w:rFonts w:ascii="Arial" w:eastAsia="Times New Roman" w:hAnsi="Arial" w:cs="Arial"/>
          <w:color w:val="000000"/>
        </w:rPr>
        <w:t>, Section B.</w:t>
      </w:r>
      <w:r w:rsidR="0062225C">
        <w:rPr>
          <w:rFonts w:ascii="Arial" w:eastAsia="Times New Roman" w:hAnsi="Arial" w:cs="Arial"/>
          <w:color w:val="000000"/>
        </w:rPr>
        <w:t>11 – Reporting</w:t>
      </w:r>
      <w:r w:rsidR="009245B1">
        <w:rPr>
          <w:rFonts w:ascii="Arial" w:eastAsia="Times New Roman" w:hAnsi="Arial" w:cs="Arial"/>
          <w:color w:val="000000"/>
        </w:rPr>
        <w:t xml:space="preserve"> a</w:t>
      </w:r>
      <w:r w:rsidR="003B5B74">
        <w:rPr>
          <w:rFonts w:ascii="Arial" w:eastAsia="Times New Roman" w:hAnsi="Arial" w:cs="Arial"/>
          <w:color w:val="000000"/>
        </w:rPr>
        <w:t>n</w:t>
      </w:r>
      <w:r w:rsidR="009245B1">
        <w:rPr>
          <w:rFonts w:ascii="Arial" w:eastAsia="Times New Roman" w:hAnsi="Arial" w:cs="Arial"/>
          <w:color w:val="000000"/>
        </w:rPr>
        <w:t xml:space="preserve">d, Attachment </w:t>
      </w:r>
      <w:r w:rsidR="00F93720">
        <w:rPr>
          <w:rFonts w:ascii="Arial" w:eastAsia="Times New Roman" w:hAnsi="Arial" w:cs="Arial"/>
          <w:color w:val="000000"/>
        </w:rPr>
        <w:t>B-2</w:t>
      </w:r>
      <w:r w:rsidR="009245B1">
        <w:rPr>
          <w:rFonts w:ascii="Arial" w:eastAsia="Times New Roman" w:hAnsi="Arial" w:cs="Arial"/>
          <w:color w:val="000000"/>
        </w:rPr>
        <w:t xml:space="preserve">, </w:t>
      </w:r>
      <w:r w:rsidR="00F93720">
        <w:rPr>
          <w:rFonts w:ascii="Arial" w:eastAsia="Times New Roman" w:hAnsi="Arial" w:cs="Arial"/>
          <w:color w:val="000000"/>
        </w:rPr>
        <w:t>Scope of Services</w:t>
      </w:r>
      <w:r w:rsidR="009245B1">
        <w:rPr>
          <w:rFonts w:ascii="Arial" w:eastAsia="Times New Roman" w:hAnsi="Arial" w:cs="Arial"/>
          <w:color w:val="000000"/>
        </w:rPr>
        <w:t>, Exhibit B-</w:t>
      </w:r>
      <w:r w:rsidR="008B6F08">
        <w:rPr>
          <w:rFonts w:ascii="Arial" w:eastAsia="Times New Roman" w:hAnsi="Arial" w:cs="Arial"/>
          <w:color w:val="000000"/>
        </w:rPr>
        <w:t>2</w:t>
      </w:r>
      <w:r w:rsidR="009245B1">
        <w:rPr>
          <w:rFonts w:ascii="Arial" w:eastAsia="Times New Roman" w:hAnsi="Arial" w:cs="Arial"/>
          <w:color w:val="000000"/>
        </w:rPr>
        <w:t xml:space="preserve">, </w:t>
      </w:r>
      <w:r w:rsidR="00492A34">
        <w:rPr>
          <w:rFonts w:ascii="Arial" w:eastAsia="Times New Roman" w:hAnsi="Arial" w:cs="Arial"/>
          <w:color w:val="000000"/>
        </w:rPr>
        <w:t xml:space="preserve">Operations and Maintenance </w:t>
      </w:r>
      <w:r w:rsidR="009245B1">
        <w:rPr>
          <w:rFonts w:ascii="Arial" w:eastAsia="Times New Roman" w:hAnsi="Arial" w:cs="Arial"/>
          <w:color w:val="000000"/>
        </w:rPr>
        <w:t>Service Level Agreem</w:t>
      </w:r>
      <w:r w:rsidR="003B5B74">
        <w:rPr>
          <w:rFonts w:ascii="Arial" w:eastAsia="Times New Roman" w:hAnsi="Arial" w:cs="Arial"/>
          <w:color w:val="000000"/>
        </w:rPr>
        <w:t>e</w:t>
      </w:r>
      <w:r w:rsidR="009245B1">
        <w:rPr>
          <w:rFonts w:ascii="Arial" w:eastAsia="Times New Roman" w:hAnsi="Arial" w:cs="Arial"/>
          <w:color w:val="000000"/>
        </w:rPr>
        <w:t>nt</w:t>
      </w:r>
      <w:r w:rsidR="00EC5FC7">
        <w:rPr>
          <w:rFonts w:ascii="Arial" w:eastAsia="Times New Roman" w:hAnsi="Arial" w:cs="Arial"/>
          <w:color w:val="000000"/>
        </w:rPr>
        <w:t xml:space="preserve">. </w:t>
      </w:r>
      <w:r w:rsidR="00F0070D">
        <w:rPr>
          <w:rFonts w:ascii="Arial" w:eastAsia="Times New Roman" w:hAnsi="Arial" w:cs="Arial"/>
          <w:color w:val="000000"/>
        </w:rPr>
        <w:t>A</w:t>
      </w:r>
      <w:r w:rsidRPr="00585E86">
        <w:rPr>
          <w:rFonts w:ascii="Arial" w:eastAsia="Times New Roman" w:hAnsi="Arial" w:cs="Arial"/>
          <w:color w:val="000000"/>
        </w:rPr>
        <w:t xml:space="preserve">t a minimum, the </w:t>
      </w:r>
      <w:r w:rsidR="00D34D20">
        <w:rPr>
          <w:rFonts w:ascii="Arial" w:eastAsia="Times New Roman" w:hAnsi="Arial" w:cs="Arial"/>
          <w:color w:val="000000"/>
        </w:rPr>
        <w:t xml:space="preserve">Respondent </w:t>
      </w:r>
      <w:r w:rsidRPr="00585E86">
        <w:rPr>
          <w:rFonts w:ascii="Arial" w:eastAsia="Times New Roman" w:hAnsi="Arial" w:cs="Arial"/>
          <w:color w:val="000000"/>
        </w:rPr>
        <w:t xml:space="preserve">shall </w:t>
      </w:r>
      <w:r w:rsidR="00767539">
        <w:rPr>
          <w:rFonts w:ascii="Arial" w:eastAsia="Times New Roman" w:hAnsi="Arial" w:cs="Arial"/>
          <w:color w:val="000000"/>
        </w:rPr>
        <w:t>demonstrate</w:t>
      </w:r>
      <w:r w:rsidRPr="00585E86">
        <w:rPr>
          <w:rFonts w:ascii="Arial" w:eastAsia="Times New Roman" w:hAnsi="Arial" w:cs="Arial"/>
          <w:color w:val="000000"/>
        </w:rPr>
        <w:t xml:space="preserve"> the following:</w:t>
      </w:r>
    </w:p>
    <w:p w14:paraId="2108D2DF" w14:textId="53375779" w:rsidR="00585E86" w:rsidRPr="00585E86" w:rsidRDefault="00F0070D" w:rsidP="003B7F0D">
      <w:pPr>
        <w:spacing w:after="0" w:line="240" w:lineRule="auto"/>
        <w:ind w:left="450" w:hanging="450"/>
        <w:rPr>
          <w:rFonts w:ascii="Arial" w:eastAsia="Times New Roman" w:hAnsi="Arial" w:cs="Arial"/>
          <w:color w:val="000000"/>
        </w:rPr>
      </w:pPr>
      <w:r>
        <w:rPr>
          <w:rFonts w:ascii="Arial" w:eastAsia="Times New Roman" w:hAnsi="Arial" w:cs="Arial"/>
          <w:color w:val="000000"/>
        </w:rPr>
        <w:t xml:space="preserve"> </w:t>
      </w:r>
    </w:p>
    <w:p w14:paraId="2CE36A10" w14:textId="50E9F6A1" w:rsidR="00585E86" w:rsidRPr="00585E86" w:rsidRDefault="00585E86" w:rsidP="00C402CF">
      <w:pPr>
        <w:spacing w:after="0" w:line="240" w:lineRule="auto"/>
        <w:ind w:left="360" w:hanging="360"/>
        <w:jc w:val="both"/>
        <w:rPr>
          <w:rFonts w:ascii="Arial" w:eastAsia="Times New Roman" w:hAnsi="Arial" w:cs="Arial"/>
          <w:color w:val="000000"/>
        </w:rPr>
      </w:pPr>
      <w:r w:rsidRPr="00585E86">
        <w:rPr>
          <w:rFonts w:ascii="Arial" w:eastAsia="Times New Roman" w:hAnsi="Arial" w:cs="Arial"/>
          <w:color w:val="000000"/>
        </w:rPr>
        <w:t>1.</w:t>
      </w:r>
      <w:r w:rsidR="00470CA5">
        <w:rPr>
          <w:rFonts w:ascii="Arial" w:eastAsia="Times New Roman" w:hAnsi="Arial" w:cs="Arial"/>
          <w:color w:val="000000"/>
        </w:rPr>
        <w:tab/>
      </w:r>
      <w:r w:rsidRPr="00585E86">
        <w:rPr>
          <w:rFonts w:ascii="Arial" w:eastAsia="Times New Roman" w:hAnsi="Arial" w:cs="Arial"/>
          <w:color w:val="000000"/>
        </w:rPr>
        <w:t>The</w:t>
      </w:r>
      <w:r w:rsidR="00767539">
        <w:rPr>
          <w:rFonts w:ascii="Arial" w:eastAsia="Times New Roman" w:hAnsi="Arial" w:cs="Arial"/>
          <w:color w:val="000000"/>
        </w:rPr>
        <w:t xml:space="preserve"> </w:t>
      </w:r>
      <w:r w:rsidR="00605DDC">
        <w:rPr>
          <w:rFonts w:ascii="Arial" w:eastAsia="Times New Roman" w:hAnsi="Arial" w:cs="Arial"/>
          <w:color w:val="000000"/>
        </w:rPr>
        <w:t>Respondent</w:t>
      </w:r>
      <w:r w:rsidR="00767539">
        <w:rPr>
          <w:rFonts w:ascii="Arial" w:eastAsia="Times New Roman" w:hAnsi="Arial" w:cs="Arial"/>
          <w:color w:val="000000"/>
        </w:rPr>
        <w:t>’s</w:t>
      </w:r>
      <w:r w:rsidRPr="00585E86">
        <w:rPr>
          <w:rFonts w:ascii="Arial" w:eastAsia="Times New Roman" w:hAnsi="Arial" w:cs="Arial"/>
          <w:color w:val="000000"/>
        </w:rPr>
        <w:t xml:space="preserve"> </w:t>
      </w:r>
      <w:r w:rsidR="00BC2C14">
        <w:rPr>
          <w:rFonts w:ascii="Arial" w:eastAsia="Times New Roman" w:hAnsi="Arial" w:cs="Arial"/>
          <w:color w:val="000000"/>
        </w:rPr>
        <w:t xml:space="preserve">experience and </w:t>
      </w:r>
      <w:r w:rsidR="009B1A6D">
        <w:rPr>
          <w:rFonts w:ascii="Arial" w:eastAsia="Times New Roman" w:hAnsi="Arial" w:cs="Arial"/>
          <w:color w:val="000000"/>
        </w:rPr>
        <w:t xml:space="preserve">proposed </w:t>
      </w:r>
      <w:r w:rsidR="003C5A24">
        <w:rPr>
          <w:rFonts w:ascii="Arial" w:eastAsia="Times New Roman" w:hAnsi="Arial" w:cs="Arial"/>
          <w:color w:val="000000"/>
        </w:rPr>
        <w:t>approach to providing</w:t>
      </w:r>
      <w:r w:rsidRPr="00585E86">
        <w:rPr>
          <w:rFonts w:ascii="Arial" w:eastAsia="Times New Roman" w:hAnsi="Arial" w:cs="Arial"/>
          <w:color w:val="000000"/>
        </w:rPr>
        <w:t xml:space="preserve"> </w:t>
      </w:r>
      <w:r w:rsidR="00DD726B">
        <w:rPr>
          <w:rFonts w:ascii="Arial" w:eastAsia="Times New Roman" w:hAnsi="Arial" w:cs="Arial"/>
          <w:color w:val="000000"/>
        </w:rPr>
        <w:t xml:space="preserve">a </w:t>
      </w:r>
      <w:r w:rsidR="003C5A24">
        <w:rPr>
          <w:rFonts w:ascii="Arial" w:eastAsia="Times New Roman" w:hAnsi="Arial" w:cs="Arial"/>
          <w:color w:val="000000"/>
        </w:rPr>
        <w:t xml:space="preserve">UOC </w:t>
      </w:r>
      <w:r w:rsidRPr="00585E86">
        <w:rPr>
          <w:rFonts w:ascii="Arial" w:eastAsia="Times New Roman" w:hAnsi="Arial" w:cs="Arial"/>
          <w:color w:val="000000"/>
        </w:rPr>
        <w:t xml:space="preserve">performance </w:t>
      </w:r>
      <w:r w:rsidR="00005A65">
        <w:rPr>
          <w:rFonts w:ascii="Arial" w:eastAsia="Times New Roman" w:hAnsi="Arial" w:cs="Arial"/>
          <w:color w:val="000000"/>
        </w:rPr>
        <w:t xml:space="preserve">reporting </w:t>
      </w:r>
      <w:r w:rsidRPr="00585E86">
        <w:rPr>
          <w:rFonts w:ascii="Arial" w:eastAsia="Times New Roman" w:hAnsi="Arial" w:cs="Arial"/>
          <w:color w:val="000000"/>
        </w:rPr>
        <w:t xml:space="preserve">dashboard system and resulting generated reports to the </w:t>
      </w:r>
      <w:r w:rsidR="003C5A24">
        <w:rPr>
          <w:rFonts w:ascii="Arial" w:eastAsia="Times New Roman" w:hAnsi="Arial" w:cs="Arial"/>
          <w:color w:val="000000"/>
        </w:rPr>
        <w:t xml:space="preserve">Agency’s </w:t>
      </w:r>
      <w:r w:rsidRPr="00585E86">
        <w:rPr>
          <w:rFonts w:ascii="Arial" w:eastAsia="Times New Roman" w:hAnsi="Arial" w:cs="Arial"/>
          <w:color w:val="000000"/>
        </w:rPr>
        <w:t>Contract Manager;</w:t>
      </w:r>
      <w:r w:rsidR="007E5D71">
        <w:rPr>
          <w:rFonts w:ascii="Arial" w:eastAsia="Times New Roman" w:hAnsi="Arial" w:cs="Arial"/>
          <w:color w:val="000000"/>
        </w:rPr>
        <w:br/>
      </w:r>
    </w:p>
    <w:p w14:paraId="2B68BD4F" w14:textId="365B184A" w:rsidR="00585E86" w:rsidRDefault="00585E86" w:rsidP="00C402CF">
      <w:pPr>
        <w:spacing w:after="0" w:line="240" w:lineRule="auto"/>
        <w:ind w:left="360" w:hanging="360"/>
        <w:jc w:val="both"/>
        <w:rPr>
          <w:rFonts w:ascii="Arial" w:eastAsia="Times New Roman" w:hAnsi="Arial" w:cs="Arial"/>
          <w:color w:val="000000"/>
        </w:rPr>
      </w:pPr>
      <w:r w:rsidRPr="00585E86">
        <w:rPr>
          <w:rFonts w:ascii="Arial" w:eastAsia="Times New Roman" w:hAnsi="Arial" w:cs="Arial"/>
          <w:color w:val="000000"/>
        </w:rPr>
        <w:t>2.</w:t>
      </w:r>
      <w:r w:rsidR="00470CA5">
        <w:rPr>
          <w:rFonts w:ascii="Arial" w:eastAsia="Times New Roman" w:hAnsi="Arial" w:cs="Arial"/>
          <w:color w:val="000000"/>
        </w:rPr>
        <w:tab/>
      </w:r>
      <w:r w:rsidRPr="00585E86">
        <w:rPr>
          <w:rFonts w:ascii="Arial" w:eastAsia="Times New Roman" w:hAnsi="Arial" w:cs="Arial"/>
          <w:color w:val="000000"/>
        </w:rPr>
        <w:t xml:space="preserve">The </w:t>
      </w:r>
      <w:r w:rsidR="00605DDC">
        <w:rPr>
          <w:rFonts w:ascii="Arial" w:eastAsia="Times New Roman" w:hAnsi="Arial" w:cs="Arial"/>
          <w:color w:val="000000"/>
        </w:rPr>
        <w:t>Respondent</w:t>
      </w:r>
      <w:r w:rsidR="00767539">
        <w:rPr>
          <w:rFonts w:ascii="Arial" w:eastAsia="Times New Roman" w:hAnsi="Arial" w:cs="Arial"/>
          <w:color w:val="000000"/>
        </w:rPr>
        <w:t xml:space="preserve">’s </w:t>
      </w:r>
      <w:r w:rsidR="00BC2C14">
        <w:rPr>
          <w:rFonts w:ascii="Arial" w:eastAsia="Times New Roman" w:hAnsi="Arial" w:cs="Arial"/>
          <w:color w:val="000000"/>
        </w:rPr>
        <w:t xml:space="preserve">experience and </w:t>
      </w:r>
      <w:r w:rsidR="009B1A6D">
        <w:rPr>
          <w:rFonts w:ascii="Arial" w:eastAsia="Times New Roman" w:hAnsi="Arial" w:cs="Arial"/>
          <w:color w:val="000000"/>
        </w:rPr>
        <w:t xml:space="preserve">proposed </w:t>
      </w:r>
      <w:r w:rsidR="003C5A24">
        <w:rPr>
          <w:rFonts w:ascii="Arial" w:eastAsia="Times New Roman" w:hAnsi="Arial" w:cs="Arial"/>
          <w:color w:val="000000"/>
        </w:rPr>
        <w:t>approach to providing</w:t>
      </w:r>
      <w:r w:rsidRPr="00585E86">
        <w:rPr>
          <w:rFonts w:ascii="Arial" w:eastAsia="Times New Roman" w:hAnsi="Arial" w:cs="Arial"/>
          <w:color w:val="000000"/>
        </w:rPr>
        <w:t xml:space="preserve"> real-time performance </w:t>
      </w:r>
      <w:r w:rsidR="003B5B74">
        <w:rPr>
          <w:rFonts w:ascii="Arial" w:eastAsia="Times New Roman" w:hAnsi="Arial" w:cs="Arial"/>
          <w:color w:val="000000"/>
        </w:rPr>
        <w:t>reporting</w:t>
      </w:r>
      <w:r w:rsidRPr="00585E86">
        <w:rPr>
          <w:rFonts w:ascii="Arial" w:eastAsia="Times New Roman" w:hAnsi="Arial" w:cs="Arial"/>
          <w:color w:val="000000"/>
        </w:rPr>
        <w:t xml:space="preserve"> dashboards for </w:t>
      </w:r>
      <w:r w:rsidR="00143B51">
        <w:rPr>
          <w:rFonts w:ascii="Arial" w:eastAsia="Times New Roman" w:hAnsi="Arial" w:cs="Arial"/>
          <w:color w:val="000000"/>
        </w:rPr>
        <w:t xml:space="preserve">contracted </w:t>
      </w:r>
      <w:r w:rsidRPr="00585E86">
        <w:rPr>
          <w:rFonts w:ascii="Arial" w:eastAsia="Times New Roman" w:hAnsi="Arial" w:cs="Arial"/>
          <w:color w:val="000000"/>
        </w:rPr>
        <w:t>performance standards</w:t>
      </w:r>
      <w:r w:rsidR="008F2514">
        <w:rPr>
          <w:rFonts w:ascii="Arial" w:eastAsia="Times New Roman" w:hAnsi="Arial" w:cs="Arial"/>
          <w:color w:val="000000"/>
        </w:rPr>
        <w:t xml:space="preserve"> and</w:t>
      </w:r>
      <w:r w:rsidR="00DC5722">
        <w:rPr>
          <w:rFonts w:ascii="Arial" w:eastAsia="Times New Roman" w:hAnsi="Arial" w:cs="Arial"/>
          <w:color w:val="000000"/>
        </w:rPr>
        <w:t xml:space="preserve"> </w:t>
      </w:r>
      <w:r w:rsidR="009B1A6D">
        <w:rPr>
          <w:rFonts w:ascii="Arial" w:eastAsia="Times New Roman" w:hAnsi="Arial" w:cs="Arial"/>
          <w:color w:val="000000"/>
        </w:rPr>
        <w:t>S</w:t>
      </w:r>
      <w:r w:rsidR="00E13150">
        <w:rPr>
          <w:rFonts w:ascii="Arial" w:eastAsia="Times New Roman" w:hAnsi="Arial" w:cs="Arial"/>
          <w:color w:val="000000"/>
        </w:rPr>
        <w:t xml:space="preserve">ervice </w:t>
      </w:r>
      <w:r w:rsidR="009B1A6D">
        <w:rPr>
          <w:rFonts w:ascii="Arial" w:eastAsia="Times New Roman" w:hAnsi="Arial" w:cs="Arial"/>
          <w:color w:val="000000"/>
        </w:rPr>
        <w:t>L</w:t>
      </w:r>
      <w:r w:rsidR="00E13150">
        <w:rPr>
          <w:rFonts w:ascii="Arial" w:eastAsia="Times New Roman" w:hAnsi="Arial" w:cs="Arial"/>
          <w:color w:val="000000"/>
        </w:rPr>
        <w:t xml:space="preserve">evel </w:t>
      </w:r>
      <w:r w:rsidR="009B1A6D">
        <w:rPr>
          <w:rFonts w:ascii="Arial" w:eastAsia="Times New Roman" w:hAnsi="Arial" w:cs="Arial"/>
          <w:color w:val="000000"/>
        </w:rPr>
        <w:t>M</w:t>
      </w:r>
      <w:r w:rsidR="00E13150">
        <w:rPr>
          <w:rFonts w:ascii="Arial" w:eastAsia="Times New Roman" w:hAnsi="Arial" w:cs="Arial"/>
          <w:color w:val="000000"/>
        </w:rPr>
        <w:t>etrics</w:t>
      </w:r>
      <w:r w:rsidR="003D7B4C">
        <w:rPr>
          <w:rFonts w:ascii="Arial" w:eastAsia="Times New Roman" w:hAnsi="Arial" w:cs="Arial"/>
          <w:color w:val="000000"/>
        </w:rPr>
        <w:t xml:space="preserve"> described in </w:t>
      </w:r>
      <w:r w:rsidR="005D78CA">
        <w:rPr>
          <w:rFonts w:ascii="Arial" w:eastAsia="Times New Roman" w:hAnsi="Arial" w:cs="Arial"/>
          <w:color w:val="000000"/>
        </w:rPr>
        <w:t>Attachment B</w:t>
      </w:r>
      <w:r w:rsidR="007E5C2C">
        <w:rPr>
          <w:rFonts w:ascii="Arial" w:eastAsia="Times New Roman" w:hAnsi="Arial" w:cs="Arial"/>
          <w:color w:val="000000"/>
        </w:rPr>
        <w:t>-</w:t>
      </w:r>
      <w:r w:rsidR="00F93720">
        <w:rPr>
          <w:rFonts w:ascii="Arial" w:eastAsia="Times New Roman" w:hAnsi="Arial" w:cs="Arial"/>
          <w:color w:val="000000"/>
        </w:rPr>
        <w:t>2</w:t>
      </w:r>
      <w:r w:rsidR="005D78CA">
        <w:rPr>
          <w:rFonts w:ascii="Arial" w:eastAsia="Times New Roman" w:hAnsi="Arial" w:cs="Arial"/>
          <w:color w:val="000000"/>
        </w:rPr>
        <w:t xml:space="preserve">, </w:t>
      </w:r>
      <w:r w:rsidR="00F93720">
        <w:rPr>
          <w:rFonts w:ascii="Arial" w:eastAsia="Times New Roman" w:hAnsi="Arial" w:cs="Arial"/>
          <w:color w:val="000000"/>
        </w:rPr>
        <w:t>Scope of Services</w:t>
      </w:r>
      <w:r w:rsidR="005D78CA">
        <w:rPr>
          <w:rFonts w:ascii="Arial" w:eastAsia="Times New Roman" w:hAnsi="Arial" w:cs="Arial"/>
          <w:color w:val="000000"/>
        </w:rPr>
        <w:t xml:space="preserve">, Exhibit </w:t>
      </w:r>
      <w:r w:rsidR="005D78CA" w:rsidRPr="008D4186">
        <w:rPr>
          <w:rFonts w:ascii="Arial" w:eastAsia="Times New Roman" w:hAnsi="Arial" w:cs="Arial"/>
          <w:color w:val="000000"/>
        </w:rPr>
        <w:t>B-</w:t>
      </w:r>
      <w:r w:rsidR="001D32CE" w:rsidRPr="008D4186">
        <w:rPr>
          <w:rFonts w:ascii="Arial" w:eastAsia="Times New Roman" w:hAnsi="Arial" w:cs="Arial"/>
          <w:color w:val="000000"/>
        </w:rPr>
        <w:t>2</w:t>
      </w:r>
      <w:r w:rsidR="005569E9" w:rsidRPr="008D4186">
        <w:rPr>
          <w:rFonts w:ascii="Arial" w:eastAsia="Times New Roman" w:hAnsi="Arial" w:cs="Arial"/>
          <w:color w:val="000000"/>
        </w:rPr>
        <w:t>-</w:t>
      </w:r>
      <w:r w:rsidR="004A453E" w:rsidRPr="008D4186">
        <w:rPr>
          <w:rFonts w:ascii="Arial" w:eastAsia="Times New Roman" w:hAnsi="Arial" w:cs="Arial"/>
          <w:color w:val="000000"/>
        </w:rPr>
        <w:t>b</w:t>
      </w:r>
      <w:r w:rsidR="005D78CA">
        <w:rPr>
          <w:rFonts w:ascii="Arial" w:eastAsia="Times New Roman" w:hAnsi="Arial" w:cs="Arial"/>
          <w:color w:val="000000"/>
        </w:rPr>
        <w:t xml:space="preserve">, </w:t>
      </w:r>
      <w:r w:rsidR="00492A34">
        <w:rPr>
          <w:rFonts w:ascii="Arial" w:eastAsia="Times New Roman" w:hAnsi="Arial" w:cs="Arial"/>
          <w:color w:val="000000"/>
        </w:rPr>
        <w:t xml:space="preserve">Operations and Maintenance </w:t>
      </w:r>
      <w:r w:rsidR="005D78CA">
        <w:rPr>
          <w:rFonts w:ascii="Arial" w:eastAsia="Times New Roman" w:hAnsi="Arial" w:cs="Arial"/>
          <w:color w:val="000000"/>
        </w:rPr>
        <w:t xml:space="preserve">Service Level Metrics </w:t>
      </w:r>
      <w:r w:rsidR="008F2514">
        <w:rPr>
          <w:rFonts w:ascii="Arial" w:eastAsia="Times New Roman" w:hAnsi="Arial" w:cs="Arial"/>
          <w:color w:val="000000"/>
        </w:rPr>
        <w:t xml:space="preserve">in </w:t>
      </w:r>
      <w:r w:rsidR="003D7B4C">
        <w:rPr>
          <w:rFonts w:ascii="Arial" w:eastAsia="Times New Roman" w:hAnsi="Arial" w:cs="Arial"/>
          <w:color w:val="000000"/>
        </w:rPr>
        <w:t xml:space="preserve">this </w:t>
      </w:r>
      <w:r w:rsidR="00DE4DB7">
        <w:rPr>
          <w:rFonts w:ascii="Arial" w:eastAsia="Times New Roman" w:hAnsi="Arial" w:cs="Arial"/>
          <w:color w:val="000000"/>
        </w:rPr>
        <w:t>ITN</w:t>
      </w:r>
      <w:r w:rsidR="007E5D71">
        <w:rPr>
          <w:rFonts w:ascii="Arial" w:eastAsia="Times New Roman" w:hAnsi="Arial" w:cs="Arial"/>
          <w:color w:val="000000"/>
        </w:rPr>
        <w:t>;</w:t>
      </w:r>
    </w:p>
    <w:p w14:paraId="12BF9FD0" w14:textId="77777777" w:rsidR="00AD60E3" w:rsidRPr="00585E86" w:rsidRDefault="00AD60E3" w:rsidP="00C402CF">
      <w:pPr>
        <w:spacing w:after="0" w:line="240" w:lineRule="auto"/>
        <w:ind w:left="360" w:hanging="360"/>
        <w:jc w:val="both"/>
        <w:rPr>
          <w:rFonts w:ascii="Arial" w:eastAsia="Times New Roman" w:hAnsi="Arial" w:cs="Arial"/>
          <w:color w:val="000000"/>
        </w:rPr>
      </w:pPr>
    </w:p>
    <w:p w14:paraId="6C333CD7" w14:textId="76BB1B43" w:rsidR="00585E86" w:rsidRPr="00585E86" w:rsidRDefault="00585E86" w:rsidP="00C402CF">
      <w:pPr>
        <w:spacing w:after="0" w:line="240" w:lineRule="auto"/>
        <w:ind w:left="360" w:hanging="360"/>
        <w:jc w:val="both"/>
        <w:rPr>
          <w:rFonts w:ascii="Arial" w:eastAsia="Times New Roman" w:hAnsi="Arial" w:cs="Arial"/>
          <w:color w:val="000000"/>
        </w:rPr>
      </w:pPr>
      <w:r w:rsidRPr="00585E86">
        <w:rPr>
          <w:rFonts w:ascii="Arial" w:eastAsia="Times New Roman" w:hAnsi="Arial" w:cs="Arial"/>
          <w:color w:val="000000"/>
        </w:rPr>
        <w:t>3.</w:t>
      </w:r>
      <w:r w:rsidR="00470CA5">
        <w:rPr>
          <w:rFonts w:ascii="Arial" w:eastAsia="Times New Roman" w:hAnsi="Arial" w:cs="Arial"/>
          <w:color w:val="000000"/>
        </w:rPr>
        <w:tab/>
      </w:r>
      <w:r w:rsidRPr="00585E86">
        <w:rPr>
          <w:rFonts w:ascii="Arial" w:eastAsia="Times New Roman" w:hAnsi="Arial" w:cs="Arial"/>
          <w:color w:val="000000"/>
        </w:rPr>
        <w:t xml:space="preserve">The </w:t>
      </w:r>
      <w:r w:rsidR="00605DDC">
        <w:rPr>
          <w:rFonts w:ascii="Arial" w:eastAsia="Times New Roman" w:hAnsi="Arial" w:cs="Arial"/>
          <w:color w:val="000000"/>
        </w:rPr>
        <w:t>Respondent</w:t>
      </w:r>
      <w:r w:rsidR="00767539">
        <w:rPr>
          <w:rFonts w:ascii="Arial" w:eastAsia="Times New Roman" w:hAnsi="Arial" w:cs="Arial"/>
          <w:color w:val="000000"/>
        </w:rPr>
        <w:t xml:space="preserve">’s </w:t>
      </w:r>
      <w:r w:rsidR="00E13150">
        <w:rPr>
          <w:rFonts w:ascii="Arial" w:eastAsia="Times New Roman" w:hAnsi="Arial" w:cs="Arial"/>
          <w:color w:val="000000"/>
        </w:rPr>
        <w:t xml:space="preserve">experience and </w:t>
      </w:r>
      <w:r w:rsidR="009B1A6D">
        <w:rPr>
          <w:rFonts w:ascii="Arial" w:eastAsia="Times New Roman" w:hAnsi="Arial" w:cs="Arial"/>
          <w:color w:val="000000"/>
        </w:rPr>
        <w:t xml:space="preserve">proposed </w:t>
      </w:r>
      <w:r w:rsidR="00E13150">
        <w:rPr>
          <w:rFonts w:ascii="Arial" w:eastAsia="Times New Roman" w:hAnsi="Arial" w:cs="Arial"/>
          <w:color w:val="000000"/>
        </w:rPr>
        <w:t>approach to storing</w:t>
      </w:r>
      <w:r w:rsidRPr="00585E86">
        <w:rPr>
          <w:rFonts w:ascii="Arial" w:eastAsia="Times New Roman" w:hAnsi="Arial" w:cs="Arial"/>
          <w:color w:val="000000"/>
        </w:rPr>
        <w:t xml:space="preserve"> and report</w:t>
      </w:r>
      <w:r w:rsidR="00E13150">
        <w:rPr>
          <w:rFonts w:ascii="Arial" w:eastAsia="Times New Roman" w:hAnsi="Arial" w:cs="Arial"/>
          <w:color w:val="000000"/>
        </w:rPr>
        <w:t>ing</w:t>
      </w:r>
      <w:r w:rsidRPr="00585E86">
        <w:rPr>
          <w:rFonts w:ascii="Arial" w:eastAsia="Times New Roman" w:hAnsi="Arial" w:cs="Arial"/>
          <w:color w:val="000000"/>
        </w:rPr>
        <w:t xml:space="preserve"> relevant data for ongoing and ad</w:t>
      </w:r>
      <w:r w:rsidR="00E13150">
        <w:rPr>
          <w:rFonts w:ascii="Arial" w:eastAsia="Times New Roman" w:hAnsi="Arial" w:cs="Arial"/>
          <w:color w:val="000000"/>
        </w:rPr>
        <w:t xml:space="preserve"> </w:t>
      </w:r>
      <w:r w:rsidRPr="00585E86">
        <w:rPr>
          <w:rFonts w:ascii="Arial" w:eastAsia="Times New Roman" w:hAnsi="Arial" w:cs="Arial"/>
          <w:color w:val="000000"/>
        </w:rPr>
        <w:t>hoc reporting, including methods for conducting quality control</w:t>
      </w:r>
      <w:r w:rsidR="00E13150">
        <w:rPr>
          <w:rFonts w:ascii="Arial" w:eastAsia="Times New Roman" w:hAnsi="Arial" w:cs="Arial"/>
          <w:color w:val="000000"/>
        </w:rPr>
        <w:t>;</w:t>
      </w:r>
      <w:r w:rsidR="009B1A6D">
        <w:rPr>
          <w:rFonts w:ascii="Arial" w:eastAsia="Times New Roman" w:hAnsi="Arial" w:cs="Arial"/>
          <w:color w:val="000000"/>
        </w:rPr>
        <w:t xml:space="preserve"> and</w:t>
      </w:r>
      <w:r w:rsidR="007E5D71">
        <w:rPr>
          <w:rFonts w:ascii="Arial" w:eastAsia="Times New Roman" w:hAnsi="Arial" w:cs="Arial"/>
          <w:color w:val="000000"/>
        </w:rPr>
        <w:br/>
      </w:r>
    </w:p>
    <w:p w14:paraId="04B1E657" w14:textId="6A88AA65" w:rsidR="00585E86" w:rsidRPr="00585E86" w:rsidRDefault="00585E86" w:rsidP="00C402CF">
      <w:pPr>
        <w:spacing w:after="0" w:line="240" w:lineRule="auto"/>
        <w:ind w:left="360" w:hanging="360"/>
        <w:jc w:val="both"/>
        <w:rPr>
          <w:rFonts w:ascii="Arial" w:eastAsia="Times New Roman" w:hAnsi="Arial" w:cs="Arial"/>
          <w:color w:val="000000"/>
        </w:rPr>
      </w:pPr>
      <w:r w:rsidRPr="00585E86">
        <w:rPr>
          <w:rFonts w:ascii="Arial" w:eastAsia="Times New Roman" w:hAnsi="Arial" w:cs="Arial"/>
          <w:color w:val="000000"/>
        </w:rPr>
        <w:t>4.</w:t>
      </w:r>
      <w:r w:rsidR="00470CA5">
        <w:rPr>
          <w:rFonts w:ascii="Arial" w:eastAsia="Times New Roman" w:hAnsi="Arial" w:cs="Arial"/>
          <w:color w:val="000000"/>
        </w:rPr>
        <w:tab/>
      </w:r>
      <w:r w:rsidR="00767539">
        <w:rPr>
          <w:rFonts w:ascii="Arial" w:eastAsia="Times New Roman" w:hAnsi="Arial" w:cs="Arial"/>
          <w:color w:val="000000"/>
        </w:rPr>
        <w:t xml:space="preserve">The </w:t>
      </w:r>
      <w:r w:rsidR="00605DDC">
        <w:rPr>
          <w:rFonts w:ascii="Arial" w:eastAsia="Times New Roman" w:hAnsi="Arial" w:cs="Arial"/>
          <w:color w:val="000000"/>
        </w:rPr>
        <w:t>Respondent</w:t>
      </w:r>
      <w:r w:rsidR="00767539">
        <w:rPr>
          <w:rFonts w:ascii="Arial" w:eastAsia="Times New Roman" w:hAnsi="Arial" w:cs="Arial"/>
          <w:color w:val="000000"/>
        </w:rPr>
        <w:t xml:space="preserve">’s </w:t>
      </w:r>
      <w:r w:rsidR="009B1A6D">
        <w:rPr>
          <w:rFonts w:ascii="Arial" w:eastAsia="Times New Roman" w:hAnsi="Arial" w:cs="Arial"/>
          <w:color w:val="000000"/>
        </w:rPr>
        <w:t xml:space="preserve">experience and proposed </w:t>
      </w:r>
      <w:r w:rsidR="00767539">
        <w:rPr>
          <w:rFonts w:ascii="Arial" w:eastAsia="Times New Roman" w:hAnsi="Arial" w:cs="Arial"/>
          <w:color w:val="000000"/>
        </w:rPr>
        <w:t>a</w:t>
      </w:r>
      <w:r w:rsidRPr="00585E86">
        <w:rPr>
          <w:rFonts w:ascii="Arial" w:eastAsia="Times New Roman" w:hAnsi="Arial" w:cs="Arial"/>
          <w:color w:val="000000"/>
        </w:rPr>
        <w:t xml:space="preserve">pproach to adhering to and reporting on Service Level Metrics provided </w:t>
      </w:r>
      <w:r w:rsidR="00A64357" w:rsidRPr="00492A34">
        <w:rPr>
          <w:rFonts w:ascii="Arial" w:eastAsia="Times New Roman" w:hAnsi="Arial" w:cs="Arial"/>
          <w:color w:val="000000"/>
        </w:rPr>
        <w:t>in Exhibit</w:t>
      </w:r>
      <w:r w:rsidR="00E557A3" w:rsidRPr="00492A34">
        <w:rPr>
          <w:rFonts w:ascii="Arial" w:eastAsia="Times New Roman" w:hAnsi="Arial" w:cs="Arial"/>
          <w:color w:val="000000"/>
        </w:rPr>
        <w:t xml:space="preserve"> B-</w:t>
      </w:r>
      <w:r w:rsidR="001D32CE">
        <w:rPr>
          <w:rFonts w:ascii="Arial" w:eastAsia="Times New Roman" w:hAnsi="Arial" w:cs="Arial"/>
          <w:color w:val="000000"/>
        </w:rPr>
        <w:t>2</w:t>
      </w:r>
      <w:r w:rsidR="005569E9">
        <w:rPr>
          <w:rFonts w:ascii="Arial" w:eastAsia="Times New Roman" w:hAnsi="Arial" w:cs="Arial"/>
          <w:color w:val="000000"/>
        </w:rPr>
        <w:t>-</w:t>
      </w:r>
      <w:r w:rsidR="00AC09E2">
        <w:rPr>
          <w:rFonts w:ascii="Arial" w:eastAsia="Times New Roman" w:hAnsi="Arial" w:cs="Arial"/>
          <w:color w:val="000000"/>
        </w:rPr>
        <w:t>b</w:t>
      </w:r>
      <w:r w:rsidR="00E5678F">
        <w:rPr>
          <w:rFonts w:ascii="Arial" w:eastAsia="Times New Roman" w:hAnsi="Arial" w:cs="Arial"/>
          <w:color w:val="000000"/>
        </w:rPr>
        <w:t xml:space="preserve"> -</w:t>
      </w:r>
      <w:r w:rsidR="00E557A3" w:rsidRPr="00492A34">
        <w:rPr>
          <w:rFonts w:ascii="Arial" w:eastAsia="Times New Roman" w:hAnsi="Arial" w:cs="Arial"/>
          <w:color w:val="000000"/>
        </w:rPr>
        <w:t xml:space="preserve"> Operations and Maintenance Service Level Metrics</w:t>
      </w:r>
      <w:r w:rsidR="00C45F74" w:rsidRPr="00492A34">
        <w:rPr>
          <w:rFonts w:ascii="Arial" w:eastAsia="Times New Roman" w:hAnsi="Arial" w:cs="Arial"/>
          <w:color w:val="000000"/>
        </w:rPr>
        <w:t>.</w:t>
      </w:r>
      <w:r w:rsidRPr="00585E86">
        <w:rPr>
          <w:rFonts w:ascii="Arial" w:eastAsia="Times New Roman" w:hAnsi="Arial" w:cs="Arial"/>
          <w:color w:val="000000"/>
        </w:rPr>
        <w:t xml:space="preserve"> </w:t>
      </w:r>
    </w:p>
    <w:p w14:paraId="37DE502D" w14:textId="77777777" w:rsidR="00585E86" w:rsidRPr="00585E86" w:rsidRDefault="00585E86" w:rsidP="00585E86">
      <w:pPr>
        <w:spacing w:after="0" w:line="240" w:lineRule="auto"/>
        <w:ind w:left="540" w:hanging="270"/>
        <w:rPr>
          <w:rFonts w:ascii="Arial" w:eastAsia="Times New Roman" w:hAnsi="Arial" w:cs="Arial"/>
          <w:color w:val="000000"/>
        </w:rPr>
      </w:pPr>
    </w:p>
    <w:p w14:paraId="66B6AD81" w14:textId="6F64E3C0" w:rsidR="00585E86" w:rsidRPr="00585E86" w:rsidRDefault="00585E86" w:rsidP="00E5678F">
      <w:pPr>
        <w:spacing w:after="0" w:line="240" w:lineRule="auto"/>
        <w:ind w:left="720" w:hanging="360"/>
        <w:rPr>
          <w:rFonts w:ascii="Arial" w:eastAsia="Times New Roman" w:hAnsi="Arial" w:cs="Arial"/>
          <w:color w:val="000000"/>
        </w:rPr>
      </w:pP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 xml:space="preserve"> shall p</w:t>
      </w:r>
      <w:r w:rsidRPr="00585E86">
        <w:rPr>
          <w:rFonts w:ascii="Arial" w:eastAsia="Times New Roman" w:hAnsi="Arial" w:cs="Arial"/>
          <w:color w:val="000000"/>
        </w:rPr>
        <w:t xml:space="preserve">rovide samples of the following types of dashboard report exports: </w:t>
      </w:r>
    </w:p>
    <w:p w14:paraId="092B21EE" w14:textId="51754139" w:rsidR="00585E86" w:rsidRPr="003B7F0D" w:rsidRDefault="00585E86" w:rsidP="00E5678F">
      <w:pPr>
        <w:pStyle w:val="ListParagraph"/>
        <w:numPr>
          <w:ilvl w:val="2"/>
          <w:numId w:val="4"/>
        </w:numPr>
        <w:spacing w:after="0" w:line="240" w:lineRule="auto"/>
        <w:ind w:left="720"/>
        <w:rPr>
          <w:rFonts w:ascii="Arial" w:eastAsia="Times New Roman" w:hAnsi="Arial" w:cs="Arial"/>
          <w:color w:val="000000"/>
        </w:rPr>
      </w:pPr>
      <w:r w:rsidRPr="003B7F0D">
        <w:rPr>
          <w:rFonts w:ascii="Arial" w:eastAsia="Times New Roman" w:hAnsi="Arial" w:cs="Arial"/>
          <w:color w:val="000000"/>
        </w:rPr>
        <w:t>Staffing Report</w:t>
      </w:r>
    </w:p>
    <w:p w14:paraId="56C168CC" w14:textId="21F31425" w:rsidR="00585E86" w:rsidRPr="003B7F0D" w:rsidRDefault="00585E86" w:rsidP="00E5678F">
      <w:pPr>
        <w:pStyle w:val="ListParagraph"/>
        <w:numPr>
          <w:ilvl w:val="2"/>
          <w:numId w:val="4"/>
        </w:numPr>
        <w:spacing w:after="0" w:line="240" w:lineRule="auto"/>
        <w:ind w:left="720"/>
        <w:rPr>
          <w:rFonts w:ascii="Arial" w:eastAsia="Times New Roman" w:hAnsi="Arial" w:cs="Arial"/>
          <w:color w:val="000000"/>
        </w:rPr>
      </w:pPr>
      <w:r w:rsidRPr="003B7F0D">
        <w:rPr>
          <w:rFonts w:ascii="Arial" w:eastAsia="Times New Roman" w:hAnsi="Arial" w:cs="Arial"/>
          <w:color w:val="000000"/>
        </w:rPr>
        <w:t>Executive Level Dashboard Report</w:t>
      </w:r>
    </w:p>
    <w:p w14:paraId="54DE42EF" w14:textId="77AF9EDA" w:rsidR="00585E86" w:rsidRPr="003B7F0D" w:rsidRDefault="00585E86" w:rsidP="00E5678F">
      <w:pPr>
        <w:pStyle w:val="ListParagraph"/>
        <w:numPr>
          <w:ilvl w:val="2"/>
          <w:numId w:val="4"/>
        </w:numPr>
        <w:spacing w:after="0" w:line="240" w:lineRule="auto"/>
        <w:ind w:left="720"/>
        <w:rPr>
          <w:rFonts w:ascii="Arial" w:eastAsia="Times New Roman" w:hAnsi="Arial" w:cs="Arial"/>
          <w:color w:val="000000"/>
        </w:rPr>
      </w:pPr>
      <w:r w:rsidRPr="003B7F0D">
        <w:rPr>
          <w:rFonts w:ascii="Arial" w:eastAsia="Times New Roman" w:hAnsi="Arial" w:cs="Arial"/>
          <w:color w:val="000000"/>
        </w:rPr>
        <w:t>Contact Center Activity Report</w:t>
      </w:r>
    </w:p>
    <w:p w14:paraId="7B56ED0D" w14:textId="3D9A2726" w:rsidR="000F32C4" w:rsidRPr="003B7F0D" w:rsidRDefault="00585E86" w:rsidP="00E5678F">
      <w:pPr>
        <w:pStyle w:val="ListParagraph"/>
        <w:numPr>
          <w:ilvl w:val="2"/>
          <w:numId w:val="4"/>
        </w:numPr>
        <w:spacing w:after="0" w:line="240" w:lineRule="auto"/>
        <w:ind w:left="720"/>
        <w:rPr>
          <w:rFonts w:ascii="Arial" w:eastAsia="Times New Roman" w:hAnsi="Arial" w:cs="Arial"/>
          <w:color w:val="000000"/>
        </w:rPr>
      </w:pPr>
      <w:r w:rsidRPr="003B7F0D">
        <w:rPr>
          <w:rFonts w:ascii="Arial" w:eastAsia="Times New Roman" w:hAnsi="Arial" w:cs="Arial"/>
          <w:color w:val="000000"/>
        </w:rPr>
        <w:t>Contract Compliance / Service Level Metrics Dashboard</w:t>
      </w:r>
    </w:p>
    <w:p w14:paraId="7E5BD97F" w14:textId="77777777" w:rsidR="000F32C4" w:rsidRPr="000271A1" w:rsidRDefault="000F32C4" w:rsidP="000F32C4">
      <w:pPr>
        <w:spacing w:after="0" w:line="240" w:lineRule="auto"/>
        <w:jc w:val="both"/>
        <w:rPr>
          <w:rFonts w:ascii="Arial" w:eastAsia="Times New Roman" w:hAnsi="Arial" w:cs="Arial"/>
        </w:rPr>
      </w:pPr>
    </w:p>
    <w:p w14:paraId="24B3DEC4" w14:textId="3FA5B029" w:rsidR="000F32C4" w:rsidRPr="00D06B08" w:rsidRDefault="000F32C4" w:rsidP="000F32C4">
      <w:pPr>
        <w:spacing w:after="0" w:line="240" w:lineRule="auto"/>
        <w:rPr>
          <w:rFonts w:ascii="Arial" w:hAnsi="Arial" w:cs="Arial"/>
          <w:b/>
          <w:color w:val="000000"/>
        </w:rPr>
      </w:pPr>
      <w:r w:rsidRPr="00D06B08">
        <w:rPr>
          <w:rFonts w:ascii="Arial" w:hAnsi="Arial" w:cs="Arial"/>
          <w:b/>
          <w:color w:val="000000"/>
        </w:rPr>
        <w:t>Response:</w:t>
      </w:r>
    </w:p>
    <w:p w14:paraId="2375C1F9" w14:textId="77777777" w:rsidR="000F32C4" w:rsidRDefault="000F32C4" w:rsidP="000F32C4">
      <w:pPr>
        <w:spacing w:after="0" w:line="240" w:lineRule="auto"/>
        <w:jc w:val="both"/>
        <w:rPr>
          <w:rFonts w:ascii="Arial" w:eastAsia="Times New Roman" w:hAnsi="Arial" w:cs="Arial"/>
        </w:rPr>
      </w:pPr>
    </w:p>
    <w:p w14:paraId="779F2CD8" w14:textId="77777777" w:rsidR="000F32C4" w:rsidRDefault="000F32C4" w:rsidP="000F32C4">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0884DEF" w14:textId="56B75174" w:rsidR="000F32C4" w:rsidRPr="00986730" w:rsidRDefault="000F32C4" w:rsidP="000F32C4">
      <w:pPr>
        <w:spacing w:after="0" w:line="240" w:lineRule="auto"/>
        <w:jc w:val="both"/>
        <w:rPr>
          <w:rFonts w:ascii="Arial" w:eastAsia="Times New Roman" w:hAnsi="Arial" w:cs="Arial"/>
        </w:rPr>
      </w:pPr>
    </w:p>
    <w:p w14:paraId="51BCA5E8" w14:textId="77777777" w:rsidR="00C32287" w:rsidRPr="00986730" w:rsidRDefault="00C32287" w:rsidP="000F32C4">
      <w:pPr>
        <w:spacing w:after="0" w:line="240" w:lineRule="auto"/>
        <w:jc w:val="both"/>
        <w:rPr>
          <w:rFonts w:ascii="Arial" w:eastAsia="Times New Roman" w:hAnsi="Arial" w:cs="Arial"/>
        </w:rPr>
      </w:pPr>
    </w:p>
    <w:p w14:paraId="7822A037" w14:textId="215C8E54" w:rsidR="000F32C4" w:rsidRPr="00986730" w:rsidRDefault="000F32C4" w:rsidP="000F32C4">
      <w:pPr>
        <w:spacing w:after="0" w:line="240" w:lineRule="auto"/>
        <w:jc w:val="both"/>
        <w:rPr>
          <w:rFonts w:ascii="Arial" w:eastAsia="Times New Roman" w:hAnsi="Arial" w:cs="Arial"/>
          <w:b/>
          <w:sz w:val="28"/>
        </w:rPr>
      </w:pPr>
      <w:r>
        <w:rPr>
          <w:rFonts w:ascii="Arial" w:eastAsia="Times New Roman" w:hAnsi="Arial" w:cs="Arial"/>
          <w:b/>
          <w:sz w:val="28"/>
        </w:rPr>
        <w:t>SRC</w:t>
      </w:r>
      <w:r w:rsidR="008C470F">
        <w:rPr>
          <w:rFonts w:ascii="Arial" w:eastAsia="Times New Roman" w:hAnsi="Arial" w:cs="Arial"/>
          <w:b/>
          <w:sz w:val="28"/>
        </w:rPr>
        <w:t xml:space="preserve"> </w:t>
      </w:r>
      <w:r>
        <w:rPr>
          <w:rFonts w:ascii="Arial" w:eastAsia="Times New Roman" w:hAnsi="Arial" w:cs="Arial"/>
          <w:b/>
          <w:sz w:val="28"/>
        </w:rPr>
        <w:t>#1</w:t>
      </w:r>
      <w:r w:rsidR="00767539">
        <w:rPr>
          <w:rFonts w:ascii="Arial" w:eastAsia="Times New Roman" w:hAnsi="Arial" w:cs="Arial"/>
          <w:b/>
          <w:sz w:val="28"/>
        </w:rPr>
        <w:t>5</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63694860" w14:textId="77777777" w:rsidR="000F32C4" w:rsidRDefault="000F32C4" w:rsidP="000F32C4">
      <w:pPr>
        <w:spacing w:after="0" w:line="240" w:lineRule="auto"/>
        <w:jc w:val="both"/>
        <w:rPr>
          <w:rFonts w:ascii="Arial" w:eastAsia="Times New Roman" w:hAnsi="Arial" w:cs="Arial"/>
        </w:rPr>
      </w:pPr>
    </w:p>
    <w:p w14:paraId="239BDD18" w14:textId="57C4AD7C" w:rsidR="00B34C9F" w:rsidRDefault="004F42AD" w:rsidP="00C402CF">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1.</w:t>
      </w:r>
      <w:r w:rsidR="00470CA5">
        <w:rPr>
          <w:rFonts w:ascii="Arial" w:eastAsia="Times New Roman" w:hAnsi="Arial" w:cs="Arial"/>
          <w:color w:val="000000"/>
        </w:rPr>
        <w:tab/>
      </w:r>
      <w:r>
        <w:rPr>
          <w:rFonts w:ascii="Arial" w:eastAsia="Times New Roman" w:hAnsi="Arial" w:cs="Arial"/>
          <w:color w:val="000000"/>
        </w:rPr>
        <w:t xml:space="preserve">The </w:t>
      </w:r>
      <w:r w:rsidR="00AA4372">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relevant experience with and proposed approach to </w:t>
      </w:r>
      <w:r w:rsidRPr="003B7F0D">
        <w:rPr>
          <w:rFonts w:ascii="Arial" w:eastAsia="Times New Roman" w:hAnsi="Arial" w:cs="Arial"/>
          <w:color w:val="000000"/>
        </w:rPr>
        <w:t>providing web</w:t>
      </w:r>
      <w:r>
        <w:rPr>
          <w:rFonts w:ascii="Arial" w:eastAsia="Times New Roman" w:hAnsi="Arial" w:cs="Arial"/>
          <w:color w:val="000000"/>
        </w:rPr>
        <w:t>-</w:t>
      </w:r>
      <w:r w:rsidRPr="003B7F0D">
        <w:rPr>
          <w:rFonts w:ascii="Arial" w:eastAsia="Times New Roman" w:hAnsi="Arial" w:cs="Arial"/>
          <w:color w:val="000000"/>
        </w:rPr>
        <w:t>based reporting dashboard solutions and tools for performance reporting</w:t>
      </w:r>
      <w:r w:rsidR="00EC5FC7">
        <w:rPr>
          <w:rFonts w:ascii="Arial" w:eastAsia="Times New Roman" w:hAnsi="Arial" w:cs="Arial"/>
          <w:color w:val="000000"/>
        </w:rPr>
        <w:t xml:space="preserve">. </w:t>
      </w:r>
    </w:p>
    <w:p w14:paraId="528C5B58" w14:textId="35F98B38" w:rsidR="00B34C9F" w:rsidRDefault="004F42AD" w:rsidP="00C402CF">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2.</w:t>
      </w:r>
      <w:r w:rsidR="00470CA5">
        <w:rPr>
          <w:rFonts w:ascii="Arial" w:eastAsia="Times New Roman" w:hAnsi="Arial" w:cs="Arial"/>
          <w:color w:val="000000"/>
        </w:rPr>
        <w:tab/>
      </w:r>
      <w:r>
        <w:rPr>
          <w:rFonts w:ascii="Arial" w:eastAsia="Times New Roman" w:hAnsi="Arial" w:cs="Arial"/>
          <w:color w:val="000000"/>
        </w:rPr>
        <w:t>The a</w:t>
      </w:r>
      <w:r w:rsidRPr="003B7F0D">
        <w:rPr>
          <w:rFonts w:ascii="Arial" w:eastAsia="Times New Roman" w:hAnsi="Arial" w:cs="Arial"/>
          <w:color w:val="000000"/>
        </w:rPr>
        <w:t xml:space="preserve">dequacy of the </w:t>
      </w:r>
      <w:r w:rsidR="00605DDC">
        <w:rPr>
          <w:rFonts w:ascii="Arial" w:eastAsia="Times New Roman" w:hAnsi="Arial" w:cs="Arial"/>
          <w:color w:val="000000"/>
        </w:rPr>
        <w:t>Respondent</w:t>
      </w:r>
      <w:r w:rsidRPr="003B7F0D">
        <w:rPr>
          <w:rFonts w:ascii="Arial" w:eastAsia="Times New Roman" w:hAnsi="Arial" w:cs="Arial"/>
          <w:color w:val="000000"/>
        </w:rPr>
        <w:t xml:space="preserve">'s </w:t>
      </w:r>
      <w:r>
        <w:rPr>
          <w:rFonts w:ascii="Arial" w:eastAsia="Times New Roman" w:hAnsi="Arial" w:cs="Arial"/>
          <w:color w:val="000000"/>
        </w:rPr>
        <w:t xml:space="preserve">proposed </w:t>
      </w:r>
      <w:r w:rsidRPr="003B7F0D">
        <w:rPr>
          <w:rFonts w:ascii="Arial" w:eastAsia="Times New Roman" w:hAnsi="Arial" w:cs="Arial"/>
          <w:color w:val="000000"/>
        </w:rPr>
        <w:t>approach and demonstrated ability to meet the Service Level Metrics</w:t>
      </w:r>
      <w:r w:rsidR="00B34C9F">
        <w:rPr>
          <w:rFonts w:ascii="Arial" w:eastAsia="Times New Roman" w:hAnsi="Arial" w:cs="Arial"/>
          <w:color w:val="000000"/>
        </w:rPr>
        <w:t>.</w:t>
      </w:r>
    </w:p>
    <w:p w14:paraId="415EBEFB" w14:textId="77777777" w:rsidR="00B9715C" w:rsidRDefault="00B9715C" w:rsidP="00C402CF">
      <w:pPr>
        <w:spacing w:after="240" w:line="240" w:lineRule="auto"/>
        <w:ind w:left="360" w:hanging="360"/>
        <w:jc w:val="both"/>
        <w:rPr>
          <w:rFonts w:ascii="Arial" w:eastAsia="Times New Roman" w:hAnsi="Arial" w:cs="Arial"/>
          <w:color w:val="000000"/>
        </w:rPr>
      </w:pPr>
    </w:p>
    <w:p w14:paraId="5874C27C" w14:textId="77777777" w:rsidR="00C32287" w:rsidRDefault="00C32287" w:rsidP="00C402CF">
      <w:pPr>
        <w:spacing w:after="240" w:line="240" w:lineRule="auto"/>
        <w:ind w:left="360" w:hanging="360"/>
        <w:jc w:val="both"/>
        <w:rPr>
          <w:rFonts w:ascii="Arial" w:eastAsia="Times New Roman" w:hAnsi="Arial" w:cs="Arial"/>
          <w:color w:val="000000"/>
        </w:rPr>
      </w:pPr>
    </w:p>
    <w:p w14:paraId="36D6FECC" w14:textId="7D3B4E38" w:rsidR="00B34C9F" w:rsidRDefault="004F42AD" w:rsidP="00C402CF">
      <w:pPr>
        <w:spacing w:after="240" w:line="240" w:lineRule="auto"/>
        <w:ind w:left="360" w:hanging="360"/>
        <w:jc w:val="both"/>
        <w:rPr>
          <w:rFonts w:ascii="Arial" w:eastAsia="Times New Roman" w:hAnsi="Arial" w:cs="Arial"/>
          <w:color w:val="000000"/>
        </w:rPr>
      </w:pPr>
      <w:r w:rsidRPr="003B7F0D">
        <w:rPr>
          <w:rFonts w:ascii="Arial" w:eastAsia="Times New Roman" w:hAnsi="Arial" w:cs="Arial"/>
          <w:color w:val="000000"/>
        </w:rPr>
        <w:t>3.</w:t>
      </w:r>
      <w:r w:rsidR="00470CA5">
        <w:rPr>
          <w:rFonts w:ascii="Arial" w:eastAsia="Times New Roman" w:hAnsi="Arial" w:cs="Arial"/>
          <w:color w:val="000000"/>
        </w:rPr>
        <w:tab/>
      </w:r>
      <w:r>
        <w:rPr>
          <w:rFonts w:ascii="Arial" w:eastAsia="Times New Roman" w:hAnsi="Arial" w:cs="Arial"/>
          <w:color w:val="000000"/>
        </w:rPr>
        <w:t xml:space="preserve">The </w:t>
      </w:r>
      <w:r w:rsidR="00AA4372">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’s r</w:t>
      </w:r>
      <w:r w:rsidRPr="003B7F0D">
        <w:rPr>
          <w:rFonts w:ascii="Arial" w:eastAsia="Times New Roman" w:hAnsi="Arial" w:cs="Arial"/>
          <w:color w:val="000000"/>
        </w:rPr>
        <w:t xml:space="preserve">elevant experience </w:t>
      </w:r>
      <w:r>
        <w:rPr>
          <w:rFonts w:ascii="Arial" w:eastAsia="Times New Roman" w:hAnsi="Arial" w:cs="Arial"/>
          <w:color w:val="000000"/>
        </w:rPr>
        <w:t xml:space="preserve">and proposed approach to </w:t>
      </w:r>
      <w:r w:rsidRPr="003B7F0D">
        <w:rPr>
          <w:rFonts w:ascii="Arial" w:eastAsia="Times New Roman" w:hAnsi="Arial" w:cs="Arial"/>
          <w:color w:val="000000"/>
        </w:rPr>
        <w:t>developing standard report dashboard extracts and ad hoc queries</w:t>
      </w:r>
      <w:r>
        <w:rPr>
          <w:rFonts w:ascii="Arial" w:eastAsia="Times New Roman" w:hAnsi="Arial" w:cs="Arial"/>
          <w:color w:val="000000"/>
        </w:rPr>
        <w:t xml:space="preserve"> for the UOC Solution</w:t>
      </w:r>
      <w:r w:rsidR="00B34C9F">
        <w:rPr>
          <w:rFonts w:ascii="Arial" w:eastAsia="Times New Roman" w:hAnsi="Arial" w:cs="Arial"/>
          <w:color w:val="000000"/>
        </w:rPr>
        <w:t>.</w:t>
      </w:r>
    </w:p>
    <w:p w14:paraId="5A3CAD9D" w14:textId="48A42B13" w:rsidR="004F42AD" w:rsidRPr="003B7F0D" w:rsidRDefault="004F42AD" w:rsidP="00C402CF">
      <w:pPr>
        <w:spacing w:after="240" w:line="240" w:lineRule="auto"/>
        <w:ind w:left="360" w:hanging="360"/>
        <w:jc w:val="both"/>
        <w:rPr>
          <w:rFonts w:ascii="Arial" w:eastAsia="Times New Roman" w:hAnsi="Arial" w:cs="Arial"/>
          <w:color w:val="000000"/>
        </w:rPr>
      </w:pPr>
      <w:r w:rsidRPr="003B7F0D">
        <w:rPr>
          <w:rFonts w:ascii="Arial" w:eastAsia="Times New Roman" w:hAnsi="Arial" w:cs="Arial"/>
        </w:rPr>
        <w:t>4.</w:t>
      </w:r>
      <w:r w:rsidR="00470CA5">
        <w:rPr>
          <w:rFonts w:ascii="Arial" w:eastAsia="Times New Roman" w:hAnsi="Arial" w:cs="Arial"/>
        </w:rPr>
        <w:tab/>
      </w:r>
      <w:r w:rsidRPr="003B7F0D">
        <w:rPr>
          <w:rFonts w:ascii="Arial" w:eastAsia="Times New Roman" w:hAnsi="Arial" w:cs="Arial"/>
        </w:rPr>
        <w:t xml:space="preserve">The adequacy of the </w:t>
      </w:r>
      <w:r w:rsidR="00605DDC">
        <w:rPr>
          <w:rFonts w:ascii="Arial" w:eastAsia="Times New Roman" w:hAnsi="Arial" w:cs="Arial"/>
        </w:rPr>
        <w:t>Respondent</w:t>
      </w:r>
      <w:r w:rsidRPr="003B7F0D">
        <w:rPr>
          <w:rFonts w:ascii="Arial" w:eastAsia="Times New Roman" w:hAnsi="Arial" w:cs="Arial"/>
        </w:rPr>
        <w:t xml:space="preserve">’s sample </w:t>
      </w:r>
      <w:r w:rsidR="00AA4372">
        <w:rPr>
          <w:rFonts w:ascii="Arial" w:eastAsia="Times New Roman" w:hAnsi="Arial" w:cs="Arial"/>
        </w:rPr>
        <w:t xml:space="preserve">dashboard </w:t>
      </w:r>
      <w:r w:rsidRPr="003B7F0D">
        <w:rPr>
          <w:rFonts w:ascii="Arial" w:eastAsia="Times New Roman" w:hAnsi="Arial" w:cs="Arial"/>
        </w:rPr>
        <w:t>reports</w:t>
      </w:r>
      <w:r w:rsidRPr="003B7F0D">
        <w:rPr>
          <w:rFonts w:ascii="Arial" w:eastAsia="Times New Roman" w:hAnsi="Arial" w:cs="Arial"/>
          <w:color w:val="000000"/>
        </w:rPr>
        <w:t xml:space="preserve"> to demonstrate a successful performance and status reporting</w:t>
      </w:r>
      <w:r w:rsidR="00B34C9F">
        <w:rPr>
          <w:rFonts w:ascii="Arial" w:eastAsia="Times New Roman" w:hAnsi="Arial" w:cs="Arial"/>
          <w:color w:val="000000"/>
        </w:rPr>
        <w:t xml:space="preserve"> approach for the UOC Solution.</w:t>
      </w:r>
    </w:p>
    <w:p w14:paraId="041ED499" w14:textId="77777777" w:rsidR="000F32C4" w:rsidRPr="00B31106" w:rsidRDefault="000F32C4" w:rsidP="000F32C4">
      <w:pPr>
        <w:spacing w:after="240" w:line="240" w:lineRule="auto"/>
        <w:ind w:left="270" w:hanging="270"/>
        <w:rPr>
          <w:rFonts w:ascii="Arial" w:eastAsia="Times New Roman" w:hAnsi="Arial" w:cs="Arial"/>
          <w:color w:val="000000"/>
        </w:rPr>
      </w:pPr>
    </w:p>
    <w:p w14:paraId="2DCE9F84" w14:textId="759602EE" w:rsidR="000F32C4" w:rsidRPr="008D6999" w:rsidRDefault="000F32C4" w:rsidP="000F32C4">
      <w:pPr>
        <w:spacing w:after="0" w:line="240" w:lineRule="auto"/>
        <w:jc w:val="both"/>
        <w:rPr>
          <w:rFonts w:ascii="Arial" w:eastAsia="Times New Roman" w:hAnsi="Arial" w:cs="Arial"/>
          <w:b/>
        </w:rPr>
      </w:pPr>
      <w:r w:rsidRPr="00B31106">
        <w:rPr>
          <w:rFonts w:ascii="Arial" w:eastAsia="Times New Roman" w:hAnsi="Arial" w:cs="Arial"/>
          <w:b/>
        </w:rPr>
        <w:t>Score:</w:t>
      </w:r>
      <w:r w:rsidRPr="00B31106">
        <w:rPr>
          <w:rFonts w:ascii="Arial" w:eastAsia="Times New Roman" w:hAnsi="Arial" w:cs="Arial"/>
        </w:rPr>
        <w:t xml:space="preserve"> </w:t>
      </w:r>
      <w:r w:rsidRPr="008D6999">
        <w:rPr>
          <w:rFonts w:ascii="Arial" w:eastAsia="Times New Roman" w:hAnsi="Arial" w:cs="Arial"/>
          <w:b/>
        </w:rPr>
        <w:t xml:space="preserve">This Section is worth a maximum of </w:t>
      </w:r>
      <w:r w:rsidR="00B34C9F">
        <w:rPr>
          <w:rFonts w:ascii="Arial" w:eastAsia="Times New Roman" w:hAnsi="Arial" w:cs="Arial"/>
          <w:b/>
          <w:bCs/>
        </w:rPr>
        <w:t>20</w:t>
      </w:r>
      <w:r w:rsidRPr="00B31106">
        <w:rPr>
          <w:rFonts w:ascii="Arial" w:eastAsia="Times New Roman" w:hAnsi="Arial" w:cs="Arial"/>
          <w:b/>
          <w:bCs/>
        </w:rPr>
        <w:t xml:space="preserve"> </w:t>
      </w:r>
      <w:r w:rsidRPr="008D6999">
        <w:rPr>
          <w:rFonts w:ascii="Arial" w:eastAsia="Times New Roman" w:hAnsi="Arial" w:cs="Arial"/>
          <w:b/>
        </w:rPr>
        <w:t xml:space="preserve">raw points with each of the above </w:t>
      </w:r>
      <w:r w:rsidR="0012165C">
        <w:rPr>
          <w:rFonts w:ascii="Arial" w:eastAsia="Times New Roman" w:hAnsi="Arial" w:cs="Arial"/>
          <w:b/>
        </w:rPr>
        <w:t>criteria</w:t>
      </w:r>
      <w:r w:rsidRPr="008D6999">
        <w:rPr>
          <w:rFonts w:ascii="Arial" w:eastAsia="Times New Roman" w:hAnsi="Arial" w:cs="Arial"/>
          <w:b/>
        </w:rPr>
        <w:t xml:space="preserve"> being worth a maximum of 5 points each.</w:t>
      </w:r>
    </w:p>
    <w:p w14:paraId="2893ACC8" w14:textId="77777777" w:rsidR="00D83697" w:rsidRDefault="00D83697" w:rsidP="00B34C9F">
      <w:pPr>
        <w:spacing w:after="0" w:line="240" w:lineRule="auto"/>
        <w:rPr>
          <w:rFonts w:ascii="Arial" w:hAnsi="Arial" w:cs="Arial"/>
          <w:b/>
          <w:sz w:val="28"/>
          <w:szCs w:val="28"/>
        </w:rPr>
      </w:pPr>
    </w:p>
    <w:p w14:paraId="7352B346" w14:textId="5CF71028" w:rsidR="007E5D71" w:rsidRDefault="007E5D71" w:rsidP="007E5D71">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5E12AC08" w14:textId="5A3DC9FE" w:rsidR="00D83697" w:rsidRDefault="007E5D71" w:rsidP="00D83697">
      <w:pPr>
        <w:spacing w:after="0" w:line="240" w:lineRule="auto"/>
        <w:rPr>
          <w:rFonts w:ascii="Arial" w:hAnsi="Arial" w:cs="Arial"/>
          <w:b/>
          <w:sz w:val="28"/>
          <w:szCs w:val="28"/>
        </w:rPr>
      </w:pPr>
      <w:r>
        <w:rPr>
          <w:rFonts w:ascii="Arial" w:eastAsia="Times New Roman" w:hAnsi="Arial" w:cs="Arial"/>
          <w:b/>
        </w:rPr>
        <w:br w:type="column"/>
      </w:r>
      <w:r w:rsidR="00D83697" w:rsidRPr="00631345">
        <w:rPr>
          <w:rFonts w:ascii="Arial" w:hAnsi="Arial" w:cs="Arial"/>
          <w:b/>
          <w:sz w:val="28"/>
          <w:szCs w:val="28"/>
        </w:rPr>
        <w:lastRenderedPageBreak/>
        <w:t xml:space="preserve">Respondent Name: </w:t>
      </w:r>
      <w:r w:rsidR="00D83697" w:rsidRPr="00631345">
        <w:rPr>
          <w:rFonts w:ascii="Arial" w:hAnsi="Arial" w:cs="Arial"/>
          <w:sz w:val="28"/>
          <w:szCs w:val="28"/>
        </w:rPr>
        <w:fldChar w:fldCharType="begin">
          <w:ffData>
            <w:name w:val="Text2"/>
            <w:enabled/>
            <w:calcOnExit w:val="0"/>
            <w:textInput/>
          </w:ffData>
        </w:fldChar>
      </w:r>
      <w:r w:rsidR="00D83697" w:rsidRPr="00631345">
        <w:rPr>
          <w:rFonts w:ascii="Arial" w:hAnsi="Arial" w:cs="Arial"/>
          <w:sz w:val="28"/>
          <w:szCs w:val="28"/>
        </w:rPr>
        <w:instrText xml:space="preserve"> FORMTEXT </w:instrText>
      </w:r>
      <w:r w:rsidR="00D83697" w:rsidRPr="00631345">
        <w:rPr>
          <w:rFonts w:ascii="Arial" w:hAnsi="Arial" w:cs="Arial"/>
          <w:sz w:val="28"/>
          <w:szCs w:val="28"/>
        </w:rPr>
      </w:r>
      <w:r w:rsidR="00D83697" w:rsidRPr="00631345">
        <w:rPr>
          <w:rFonts w:ascii="Arial" w:hAnsi="Arial" w:cs="Arial"/>
          <w:sz w:val="28"/>
          <w:szCs w:val="28"/>
        </w:rPr>
        <w:fldChar w:fldCharType="separate"/>
      </w:r>
      <w:r w:rsidR="00D83697">
        <w:rPr>
          <w:rFonts w:ascii="Arial" w:hAnsi="Arial" w:cs="Arial"/>
          <w:sz w:val="28"/>
          <w:szCs w:val="28"/>
        </w:rPr>
        <w:t> </w:t>
      </w:r>
      <w:r w:rsidR="00D83697">
        <w:rPr>
          <w:rFonts w:ascii="Arial" w:hAnsi="Arial" w:cs="Arial"/>
          <w:sz w:val="28"/>
          <w:szCs w:val="28"/>
        </w:rPr>
        <w:t> </w:t>
      </w:r>
      <w:r w:rsidR="00D83697">
        <w:rPr>
          <w:rFonts w:ascii="Arial" w:hAnsi="Arial" w:cs="Arial"/>
          <w:sz w:val="28"/>
          <w:szCs w:val="28"/>
        </w:rPr>
        <w:t> </w:t>
      </w:r>
      <w:r w:rsidR="00D83697">
        <w:rPr>
          <w:rFonts w:ascii="Arial" w:hAnsi="Arial" w:cs="Arial"/>
          <w:sz w:val="28"/>
          <w:szCs w:val="28"/>
        </w:rPr>
        <w:t> </w:t>
      </w:r>
      <w:r w:rsidR="00D83697">
        <w:rPr>
          <w:rFonts w:ascii="Arial" w:hAnsi="Arial" w:cs="Arial"/>
          <w:sz w:val="28"/>
          <w:szCs w:val="28"/>
        </w:rPr>
        <w:t> </w:t>
      </w:r>
      <w:r w:rsidR="00D83697" w:rsidRPr="00631345">
        <w:rPr>
          <w:rFonts w:ascii="Arial" w:hAnsi="Arial" w:cs="Arial"/>
          <w:sz w:val="28"/>
          <w:szCs w:val="28"/>
        </w:rPr>
        <w:fldChar w:fldCharType="end"/>
      </w:r>
    </w:p>
    <w:p w14:paraId="7EE1B6DB" w14:textId="77777777" w:rsidR="00D83697" w:rsidRDefault="00D83697" w:rsidP="00B34C9F">
      <w:pPr>
        <w:spacing w:after="0" w:line="240" w:lineRule="auto"/>
        <w:contextualSpacing/>
        <w:rPr>
          <w:rFonts w:ascii="Arial" w:eastAsia="MS Mincho" w:hAnsi="Arial" w:cs="Arial"/>
          <w:b/>
          <w:sz w:val="28"/>
          <w:u w:val="single"/>
        </w:rPr>
      </w:pPr>
    </w:p>
    <w:p w14:paraId="4C0407AC" w14:textId="65D48C9B" w:rsidR="00B34C9F" w:rsidRPr="00B31106" w:rsidRDefault="00B34C9F" w:rsidP="00B34C9F">
      <w:pPr>
        <w:spacing w:after="0" w:line="240" w:lineRule="auto"/>
        <w:contextualSpacing/>
        <w:rPr>
          <w:rFonts w:ascii="Arial" w:eastAsia="MS Mincho" w:hAnsi="Arial" w:cs="Arial"/>
          <w:b/>
          <w:sz w:val="28"/>
          <w:u w:val="single"/>
        </w:rPr>
      </w:pPr>
      <w:r w:rsidRPr="00B31106">
        <w:rPr>
          <w:rFonts w:ascii="Arial" w:eastAsia="MS Mincho" w:hAnsi="Arial" w:cs="Arial"/>
          <w:b/>
          <w:sz w:val="28"/>
          <w:u w:val="single"/>
        </w:rPr>
        <w:t>SRC</w:t>
      </w:r>
      <w:r w:rsidR="00033192">
        <w:rPr>
          <w:rFonts w:ascii="Arial" w:eastAsia="MS Mincho" w:hAnsi="Arial" w:cs="Arial"/>
          <w:b/>
          <w:sz w:val="28"/>
          <w:u w:val="single"/>
        </w:rPr>
        <w:t xml:space="preserve"> </w:t>
      </w:r>
      <w:r w:rsidRPr="00B31106">
        <w:rPr>
          <w:rFonts w:ascii="Arial" w:eastAsia="MS Mincho" w:hAnsi="Arial" w:cs="Arial"/>
          <w:b/>
          <w:sz w:val="28"/>
          <w:u w:val="single"/>
        </w:rPr>
        <w:t>#</w:t>
      </w:r>
      <w:r>
        <w:rPr>
          <w:rFonts w:ascii="Arial" w:eastAsia="MS Mincho" w:hAnsi="Arial" w:cs="Arial"/>
          <w:b/>
          <w:sz w:val="28"/>
          <w:u w:val="single"/>
        </w:rPr>
        <w:t>16</w:t>
      </w:r>
      <w:r w:rsidRPr="00B31106">
        <w:rPr>
          <w:rFonts w:ascii="Arial" w:eastAsia="MS Mincho" w:hAnsi="Arial" w:cs="Arial"/>
          <w:b/>
          <w:sz w:val="28"/>
          <w:u w:val="single"/>
        </w:rPr>
        <w:t xml:space="preserve"> – </w:t>
      </w:r>
      <w:r w:rsidR="00EE67AF">
        <w:rPr>
          <w:rFonts w:ascii="Arial" w:eastAsia="MS Mincho" w:hAnsi="Arial" w:cs="Arial"/>
          <w:b/>
          <w:sz w:val="28"/>
          <w:u w:val="single"/>
        </w:rPr>
        <w:t>SECURITY</w:t>
      </w:r>
    </w:p>
    <w:p w14:paraId="51A73883" w14:textId="77777777" w:rsidR="00B34C9F" w:rsidRDefault="00B34C9F" w:rsidP="00B34C9F">
      <w:pPr>
        <w:spacing w:after="0" w:line="240" w:lineRule="auto"/>
        <w:contextualSpacing/>
        <w:jc w:val="both"/>
        <w:rPr>
          <w:rFonts w:ascii="Arial" w:eastAsia="MS Mincho" w:hAnsi="Arial" w:cs="Arial"/>
          <w:b/>
          <w:sz w:val="28"/>
        </w:rPr>
      </w:pPr>
    </w:p>
    <w:p w14:paraId="2241CCEE" w14:textId="565F76E3" w:rsidR="00D51A75" w:rsidRDefault="00D51A75" w:rsidP="00D51A75">
      <w:pPr>
        <w:spacing w:after="0" w:line="240" w:lineRule="auto"/>
        <w:jc w:val="both"/>
        <w:rPr>
          <w:rFonts w:ascii="Arial" w:eastAsia="Times New Roman" w:hAnsi="Arial" w:cs="Arial"/>
        </w:rPr>
      </w:pPr>
      <w:r w:rsidRPr="00D51A75">
        <w:rPr>
          <w:rFonts w:ascii="Arial" w:eastAsia="Times New Roman" w:hAnsi="Arial" w:cs="Arial"/>
        </w:rPr>
        <w:t xml:space="preserve">The </w:t>
      </w:r>
      <w:r w:rsidR="00605DDC">
        <w:rPr>
          <w:rFonts w:ascii="Arial" w:eastAsia="Times New Roman" w:hAnsi="Arial" w:cs="Arial"/>
        </w:rPr>
        <w:t>Respondent</w:t>
      </w:r>
      <w:r w:rsidRPr="00D51A75">
        <w:rPr>
          <w:rFonts w:ascii="Arial" w:eastAsia="Times New Roman" w:hAnsi="Arial" w:cs="Arial"/>
        </w:rPr>
        <w:t xml:space="preserve"> shall demonstrate its </w:t>
      </w:r>
      <w:r>
        <w:rPr>
          <w:rFonts w:ascii="Arial" w:eastAsia="Times New Roman" w:hAnsi="Arial" w:cs="Arial"/>
        </w:rPr>
        <w:t xml:space="preserve">experience, </w:t>
      </w:r>
      <w:r w:rsidRPr="00D51A75">
        <w:rPr>
          <w:rFonts w:ascii="Arial" w:eastAsia="Times New Roman" w:hAnsi="Arial" w:cs="Arial"/>
        </w:rPr>
        <w:t>capability, approach and proposed solution for the Security Life Cycle to include activities defined in certification and accreditation, risk assessment, and system security plan phases and to addre</w:t>
      </w:r>
      <w:r w:rsidRPr="006C10AC">
        <w:rPr>
          <w:rFonts w:ascii="Arial" w:eastAsia="Times New Roman" w:hAnsi="Arial" w:cs="Arial"/>
        </w:rPr>
        <w:t xml:space="preserve">ss all requirements in Attachment </w:t>
      </w:r>
      <w:r w:rsidR="00F93720">
        <w:rPr>
          <w:rFonts w:ascii="Arial" w:eastAsia="Times New Roman" w:hAnsi="Arial" w:cs="Arial"/>
        </w:rPr>
        <w:t>B-2</w:t>
      </w:r>
      <w:r w:rsidRPr="006C10AC">
        <w:rPr>
          <w:rFonts w:ascii="Arial" w:eastAsia="Times New Roman" w:hAnsi="Arial" w:cs="Arial"/>
        </w:rPr>
        <w:t xml:space="preserve">, Scope of Services, Section </w:t>
      </w:r>
      <w:r w:rsidR="00966D2F" w:rsidRPr="006C10AC">
        <w:rPr>
          <w:rFonts w:ascii="Arial" w:eastAsia="Times New Roman" w:hAnsi="Arial" w:cs="Arial"/>
        </w:rPr>
        <w:t xml:space="preserve">B.8.7 – Security </w:t>
      </w:r>
      <w:r w:rsidRPr="006C10AC">
        <w:rPr>
          <w:rFonts w:ascii="Arial" w:eastAsia="Times New Roman" w:hAnsi="Arial" w:cs="Arial"/>
        </w:rPr>
        <w:t>to:</w:t>
      </w:r>
    </w:p>
    <w:p w14:paraId="3856602C" w14:textId="77777777" w:rsidR="00D51A75" w:rsidRPr="00D51A75" w:rsidRDefault="00D51A75" w:rsidP="00D51A75">
      <w:pPr>
        <w:spacing w:after="0" w:line="240" w:lineRule="auto"/>
        <w:jc w:val="both"/>
        <w:rPr>
          <w:rFonts w:ascii="Arial" w:eastAsia="Times New Roman" w:hAnsi="Arial" w:cs="Arial"/>
        </w:rPr>
      </w:pPr>
    </w:p>
    <w:p w14:paraId="515F8540" w14:textId="1D4F7783" w:rsidR="00D51A75" w:rsidRPr="00D51A75" w:rsidRDefault="00D51A75" w:rsidP="008D6999">
      <w:pPr>
        <w:spacing w:after="0" w:line="240" w:lineRule="auto"/>
        <w:ind w:left="360" w:hanging="360"/>
        <w:jc w:val="both"/>
        <w:rPr>
          <w:rFonts w:ascii="Arial" w:eastAsia="Times New Roman" w:hAnsi="Arial" w:cs="Arial"/>
        </w:rPr>
      </w:pPr>
      <w:r w:rsidRPr="00D51A75">
        <w:rPr>
          <w:rFonts w:ascii="Arial" w:eastAsia="Times New Roman" w:hAnsi="Arial" w:cs="Arial"/>
        </w:rPr>
        <w:t>1.</w:t>
      </w:r>
      <w:r w:rsidR="00470CA5">
        <w:rPr>
          <w:rFonts w:ascii="Arial" w:eastAsia="Times New Roman" w:hAnsi="Arial" w:cs="Arial"/>
        </w:rPr>
        <w:tab/>
      </w:r>
      <w:r w:rsidRPr="00D51A75">
        <w:rPr>
          <w:rFonts w:ascii="Arial" w:eastAsia="Times New Roman" w:hAnsi="Arial" w:cs="Arial"/>
        </w:rPr>
        <w:t xml:space="preserve">Coordinate with stakeholders to develop and execute a Systems Security Plan, security controls, security assessments, and risk assessments, in compliance with all Florida and </w:t>
      </w:r>
      <w:r w:rsidR="003E5A7D">
        <w:rPr>
          <w:rFonts w:ascii="Arial" w:eastAsia="Times New Roman" w:hAnsi="Arial" w:cs="Arial"/>
        </w:rPr>
        <w:t>f</w:t>
      </w:r>
      <w:r w:rsidRPr="00D51A75">
        <w:rPr>
          <w:rFonts w:ascii="Arial" w:eastAsia="Times New Roman" w:hAnsi="Arial" w:cs="Arial"/>
        </w:rPr>
        <w:t>ederal enterprise information security policies, standards, security initiatives, and regulations;</w:t>
      </w:r>
      <w:r>
        <w:rPr>
          <w:rFonts w:ascii="Arial" w:eastAsia="Times New Roman" w:hAnsi="Arial" w:cs="Arial"/>
        </w:rPr>
        <w:br/>
      </w:r>
    </w:p>
    <w:p w14:paraId="5887CA54" w14:textId="0CA89863" w:rsidR="00D51A75" w:rsidRPr="00D51A75" w:rsidRDefault="00D51A75" w:rsidP="008D6999">
      <w:pPr>
        <w:spacing w:after="0" w:line="240" w:lineRule="auto"/>
        <w:ind w:left="360" w:hanging="360"/>
        <w:jc w:val="both"/>
        <w:rPr>
          <w:rFonts w:ascii="Arial" w:eastAsia="Times New Roman" w:hAnsi="Arial" w:cs="Arial"/>
        </w:rPr>
      </w:pPr>
      <w:r w:rsidRPr="00D51A75">
        <w:rPr>
          <w:rFonts w:ascii="Arial" w:eastAsia="Times New Roman" w:hAnsi="Arial" w:cs="Arial"/>
        </w:rPr>
        <w:t>2.</w:t>
      </w:r>
      <w:r w:rsidR="00470CA5">
        <w:rPr>
          <w:rFonts w:ascii="Arial" w:eastAsia="Times New Roman" w:hAnsi="Arial" w:cs="Arial"/>
        </w:rPr>
        <w:tab/>
      </w:r>
      <w:r w:rsidRPr="00D51A75">
        <w:rPr>
          <w:rFonts w:ascii="Arial" w:eastAsia="Times New Roman" w:hAnsi="Arial" w:cs="Arial"/>
        </w:rPr>
        <w:t>Develop and execute a Security Controls Test Plan that includes objectives, scope, misuse cases, testing type, entrance and exit criteria, schedule, testers, software tools</w:t>
      </w:r>
      <w:r w:rsidR="00964F82">
        <w:rPr>
          <w:rFonts w:ascii="Arial" w:eastAsia="Times New Roman" w:hAnsi="Arial" w:cs="Arial"/>
        </w:rPr>
        <w:t>,</w:t>
      </w:r>
      <w:r w:rsidRPr="00D51A75">
        <w:rPr>
          <w:rFonts w:ascii="Arial" w:eastAsia="Times New Roman" w:hAnsi="Arial" w:cs="Arial"/>
        </w:rPr>
        <w:t xml:space="preserve"> and test results;</w:t>
      </w:r>
      <w:r>
        <w:rPr>
          <w:rFonts w:ascii="Arial" w:eastAsia="Times New Roman" w:hAnsi="Arial" w:cs="Arial"/>
        </w:rPr>
        <w:br/>
      </w:r>
    </w:p>
    <w:p w14:paraId="6C69EFCD" w14:textId="5AC12115" w:rsidR="00D51A75" w:rsidRPr="00D51A75" w:rsidRDefault="00D51A75" w:rsidP="008D6999">
      <w:pPr>
        <w:spacing w:after="0" w:line="240" w:lineRule="auto"/>
        <w:ind w:left="360" w:hanging="360"/>
        <w:jc w:val="both"/>
        <w:rPr>
          <w:rFonts w:ascii="Arial" w:eastAsia="Times New Roman" w:hAnsi="Arial" w:cs="Arial"/>
        </w:rPr>
      </w:pPr>
      <w:r w:rsidRPr="00D51A75">
        <w:rPr>
          <w:rFonts w:ascii="Arial" w:eastAsia="Times New Roman" w:hAnsi="Arial" w:cs="Arial"/>
        </w:rPr>
        <w:t>3.</w:t>
      </w:r>
      <w:r w:rsidR="00470CA5">
        <w:rPr>
          <w:rFonts w:ascii="Arial" w:eastAsia="Times New Roman" w:hAnsi="Arial" w:cs="Arial"/>
        </w:rPr>
        <w:tab/>
      </w:r>
      <w:r w:rsidRPr="00D51A75">
        <w:rPr>
          <w:rFonts w:ascii="Arial" w:eastAsia="Times New Roman" w:hAnsi="Arial" w:cs="Arial"/>
        </w:rPr>
        <w:t xml:space="preserve">Develop and execute a Security Test Plan for all shared infrastructure, </w:t>
      </w:r>
      <w:r w:rsidR="00937774">
        <w:rPr>
          <w:rFonts w:ascii="Arial" w:eastAsia="Times New Roman" w:hAnsi="Arial" w:cs="Arial"/>
        </w:rPr>
        <w:t xml:space="preserve">connectivity </w:t>
      </w:r>
      <w:r w:rsidRPr="00D51A75">
        <w:rPr>
          <w:rFonts w:ascii="Arial" w:eastAsia="Times New Roman" w:hAnsi="Arial" w:cs="Arial"/>
        </w:rPr>
        <w:t>and communications between the EDW Solution, the Integration Platform and the modules; and</w:t>
      </w:r>
      <w:r>
        <w:rPr>
          <w:rFonts w:ascii="Arial" w:eastAsia="Times New Roman" w:hAnsi="Arial" w:cs="Arial"/>
        </w:rPr>
        <w:br/>
      </w:r>
    </w:p>
    <w:p w14:paraId="37216BE8" w14:textId="3E1F1A71" w:rsidR="00D51A75" w:rsidRPr="00D51A75" w:rsidRDefault="00D51A75" w:rsidP="003B7F0D">
      <w:pPr>
        <w:spacing w:after="0" w:line="240" w:lineRule="auto"/>
        <w:ind w:left="360" w:hanging="360"/>
        <w:jc w:val="both"/>
        <w:rPr>
          <w:rFonts w:ascii="Arial" w:eastAsia="Times New Roman" w:hAnsi="Arial" w:cs="Arial"/>
        </w:rPr>
      </w:pPr>
      <w:r w:rsidRPr="00D51A75">
        <w:rPr>
          <w:rFonts w:ascii="Arial" w:eastAsia="Times New Roman" w:hAnsi="Arial" w:cs="Arial"/>
        </w:rPr>
        <w:t>4.</w:t>
      </w:r>
      <w:r w:rsidR="00470CA5">
        <w:rPr>
          <w:rFonts w:ascii="Arial" w:eastAsia="Times New Roman" w:hAnsi="Arial" w:cs="Arial"/>
        </w:rPr>
        <w:tab/>
      </w:r>
      <w:r w:rsidRPr="00D51A75">
        <w:rPr>
          <w:rFonts w:ascii="Arial" w:eastAsia="Times New Roman" w:hAnsi="Arial" w:cs="Arial"/>
        </w:rPr>
        <w:t>Conduct periodic Security Control Assessments to monitor ongoing effectiveness of implemented security controls and remediate those issues as determined by the Agency.</w:t>
      </w:r>
    </w:p>
    <w:p w14:paraId="1835746E" w14:textId="77777777" w:rsidR="00D51A75" w:rsidRPr="00D51A75" w:rsidRDefault="00D51A75" w:rsidP="00D51A75">
      <w:pPr>
        <w:spacing w:after="0" w:line="240" w:lineRule="auto"/>
        <w:jc w:val="both"/>
        <w:rPr>
          <w:rFonts w:ascii="Arial" w:eastAsia="Times New Roman" w:hAnsi="Arial" w:cs="Arial"/>
        </w:rPr>
      </w:pPr>
    </w:p>
    <w:p w14:paraId="02F156AA" w14:textId="238A8CAB" w:rsidR="00B34C9F" w:rsidRPr="000271A1" w:rsidRDefault="00206555" w:rsidP="00D51A75">
      <w:pPr>
        <w:spacing w:after="0" w:line="240" w:lineRule="auto"/>
        <w:jc w:val="both"/>
        <w:rPr>
          <w:rFonts w:ascii="Arial" w:eastAsia="Times New Roman" w:hAnsi="Arial" w:cs="Arial"/>
        </w:rPr>
      </w:pPr>
      <w:r>
        <w:rPr>
          <w:rFonts w:ascii="Arial" w:eastAsia="Times New Roman" w:hAnsi="Arial" w:cs="Arial"/>
        </w:rPr>
        <w:t xml:space="preserve">The </w:t>
      </w:r>
      <w:r w:rsidR="00605DDC">
        <w:rPr>
          <w:rFonts w:ascii="Arial" w:eastAsia="Times New Roman" w:hAnsi="Arial" w:cs="Arial"/>
        </w:rPr>
        <w:t>Respondent</w:t>
      </w:r>
      <w:r>
        <w:rPr>
          <w:rFonts w:ascii="Arial" w:eastAsia="Times New Roman" w:hAnsi="Arial" w:cs="Arial"/>
        </w:rPr>
        <w:t xml:space="preserve"> shall describe its proposed </w:t>
      </w:r>
      <w:r w:rsidR="00E91FF9">
        <w:rPr>
          <w:rFonts w:ascii="Arial" w:eastAsia="Times New Roman" w:hAnsi="Arial" w:cs="Arial"/>
        </w:rPr>
        <w:t xml:space="preserve">plan and </w:t>
      </w:r>
      <w:r>
        <w:rPr>
          <w:rFonts w:ascii="Arial" w:eastAsia="Times New Roman" w:hAnsi="Arial" w:cs="Arial"/>
        </w:rPr>
        <w:t>approach to resolving security bre</w:t>
      </w:r>
      <w:r w:rsidR="007E5D71">
        <w:rPr>
          <w:rFonts w:ascii="Arial" w:eastAsia="Times New Roman" w:hAnsi="Arial" w:cs="Arial"/>
        </w:rPr>
        <w:t>a</w:t>
      </w:r>
      <w:r>
        <w:rPr>
          <w:rFonts w:ascii="Arial" w:eastAsia="Times New Roman" w:hAnsi="Arial" w:cs="Arial"/>
        </w:rPr>
        <w:t xml:space="preserve">ches </w:t>
      </w:r>
      <w:r w:rsidR="00C62272">
        <w:rPr>
          <w:rFonts w:ascii="Arial" w:eastAsia="Times New Roman" w:hAnsi="Arial" w:cs="Arial"/>
        </w:rPr>
        <w:t>in relation to the UOC Solution.</w:t>
      </w:r>
      <w:r w:rsidR="00985CD6" w:rsidRPr="00985CD6">
        <w:rPr>
          <w:rFonts w:ascii="Arial" w:eastAsia="Times New Roman" w:hAnsi="Arial" w:cs="Arial"/>
        </w:rPr>
        <w:t xml:space="preserve"> </w:t>
      </w:r>
      <w:r w:rsidR="00985CD6">
        <w:rPr>
          <w:rFonts w:ascii="Arial" w:eastAsia="Times New Roman" w:hAnsi="Arial" w:cs="Arial"/>
        </w:rPr>
        <w:t xml:space="preserve">The </w:t>
      </w:r>
      <w:r w:rsidR="00605DDC">
        <w:rPr>
          <w:rFonts w:ascii="Arial" w:eastAsia="Times New Roman" w:hAnsi="Arial" w:cs="Arial"/>
        </w:rPr>
        <w:t>Respondent</w:t>
      </w:r>
      <w:r w:rsidR="00985CD6">
        <w:rPr>
          <w:rFonts w:ascii="Arial" w:eastAsia="Times New Roman" w:hAnsi="Arial" w:cs="Arial"/>
        </w:rPr>
        <w:t xml:space="preserve"> shall also d</w:t>
      </w:r>
      <w:r w:rsidR="00985CD6" w:rsidRPr="00D51A75">
        <w:rPr>
          <w:rFonts w:ascii="Arial" w:eastAsia="Times New Roman" w:hAnsi="Arial" w:cs="Arial"/>
        </w:rPr>
        <w:t>escribe any secu</w:t>
      </w:r>
      <w:r w:rsidR="00985CD6">
        <w:rPr>
          <w:rFonts w:ascii="Arial" w:eastAsia="Times New Roman" w:hAnsi="Arial" w:cs="Arial"/>
        </w:rPr>
        <w:t>r</w:t>
      </w:r>
      <w:r w:rsidR="00985CD6" w:rsidRPr="00D51A75">
        <w:rPr>
          <w:rFonts w:ascii="Arial" w:eastAsia="Times New Roman" w:hAnsi="Arial" w:cs="Arial"/>
        </w:rPr>
        <w:t>ity bre</w:t>
      </w:r>
      <w:r w:rsidR="007E5D71">
        <w:rPr>
          <w:rFonts w:ascii="Arial" w:eastAsia="Times New Roman" w:hAnsi="Arial" w:cs="Arial"/>
        </w:rPr>
        <w:t>a</w:t>
      </w:r>
      <w:r w:rsidR="00985CD6" w:rsidRPr="00D51A75">
        <w:rPr>
          <w:rFonts w:ascii="Arial" w:eastAsia="Times New Roman" w:hAnsi="Arial" w:cs="Arial"/>
        </w:rPr>
        <w:t xml:space="preserve">ches </w:t>
      </w:r>
      <w:r w:rsidR="00985CD6">
        <w:rPr>
          <w:rFonts w:ascii="Arial" w:eastAsia="Times New Roman" w:hAnsi="Arial" w:cs="Arial"/>
        </w:rPr>
        <w:t>that have occurred within the last five years and t</w:t>
      </w:r>
      <w:r w:rsidR="00985CD6" w:rsidRPr="00D51A75">
        <w:rPr>
          <w:rFonts w:ascii="Arial" w:eastAsia="Times New Roman" w:hAnsi="Arial" w:cs="Arial"/>
        </w:rPr>
        <w:t xml:space="preserve">he remedies </w:t>
      </w:r>
      <w:r w:rsidR="00985CD6">
        <w:rPr>
          <w:rFonts w:ascii="Arial" w:eastAsia="Times New Roman" w:hAnsi="Arial" w:cs="Arial"/>
        </w:rPr>
        <w:t xml:space="preserve">used for </w:t>
      </w:r>
      <w:r w:rsidR="00985CD6" w:rsidRPr="00D51A75">
        <w:rPr>
          <w:rFonts w:ascii="Arial" w:eastAsia="Times New Roman" w:hAnsi="Arial" w:cs="Arial"/>
        </w:rPr>
        <w:t>those bre</w:t>
      </w:r>
      <w:r w:rsidR="00D309E4">
        <w:rPr>
          <w:rFonts w:ascii="Arial" w:eastAsia="Times New Roman" w:hAnsi="Arial" w:cs="Arial"/>
        </w:rPr>
        <w:t>a</w:t>
      </w:r>
      <w:r w:rsidR="00985CD6" w:rsidRPr="00D51A75">
        <w:rPr>
          <w:rFonts w:ascii="Arial" w:eastAsia="Times New Roman" w:hAnsi="Arial" w:cs="Arial"/>
        </w:rPr>
        <w:t>ches</w:t>
      </w:r>
      <w:r w:rsidR="00985CD6">
        <w:rPr>
          <w:rFonts w:ascii="Arial" w:eastAsia="Times New Roman" w:hAnsi="Arial" w:cs="Arial"/>
        </w:rPr>
        <w:t>, if applicable.</w:t>
      </w:r>
    </w:p>
    <w:p w14:paraId="5CD835B4" w14:textId="77777777" w:rsidR="00E63034" w:rsidRDefault="00E63034" w:rsidP="00B34C9F">
      <w:pPr>
        <w:spacing w:after="0" w:line="240" w:lineRule="auto"/>
        <w:rPr>
          <w:rFonts w:ascii="Arial" w:hAnsi="Arial" w:cs="Arial"/>
          <w:b/>
          <w:color w:val="000000"/>
        </w:rPr>
      </w:pPr>
    </w:p>
    <w:p w14:paraId="7F965EA4" w14:textId="217B45AC" w:rsidR="00B34C9F" w:rsidRPr="00D06B08" w:rsidRDefault="00B34C9F" w:rsidP="00B34C9F">
      <w:pPr>
        <w:spacing w:after="0" w:line="240" w:lineRule="auto"/>
        <w:rPr>
          <w:rFonts w:ascii="Arial" w:hAnsi="Arial" w:cs="Arial"/>
          <w:b/>
          <w:color w:val="000000"/>
        </w:rPr>
      </w:pPr>
      <w:r w:rsidRPr="00D06B08">
        <w:rPr>
          <w:rFonts w:ascii="Arial" w:hAnsi="Arial" w:cs="Arial"/>
          <w:b/>
          <w:color w:val="000000"/>
        </w:rPr>
        <w:t>Response:</w:t>
      </w:r>
    </w:p>
    <w:p w14:paraId="46B9C433" w14:textId="77777777" w:rsidR="00B34C9F" w:rsidRDefault="00B34C9F" w:rsidP="00B34C9F">
      <w:pPr>
        <w:spacing w:after="0" w:line="240" w:lineRule="auto"/>
        <w:jc w:val="both"/>
        <w:rPr>
          <w:rFonts w:ascii="Arial" w:eastAsia="Times New Roman" w:hAnsi="Arial" w:cs="Arial"/>
        </w:rPr>
      </w:pPr>
    </w:p>
    <w:p w14:paraId="5FA8A46E" w14:textId="77777777" w:rsidR="00B34C9F" w:rsidRDefault="00B34C9F" w:rsidP="00B34C9F">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3B8E9DF" w14:textId="77777777" w:rsidR="00B34C9F" w:rsidRPr="00986730" w:rsidRDefault="00B34C9F" w:rsidP="00B34C9F">
      <w:pPr>
        <w:spacing w:after="0" w:line="240" w:lineRule="auto"/>
        <w:jc w:val="both"/>
        <w:rPr>
          <w:rFonts w:ascii="Arial" w:eastAsia="Times New Roman" w:hAnsi="Arial" w:cs="Arial"/>
        </w:rPr>
      </w:pPr>
    </w:p>
    <w:p w14:paraId="47F10F04" w14:textId="7ADDF6C3" w:rsidR="00B34C9F" w:rsidRPr="00986730" w:rsidRDefault="00B34C9F" w:rsidP="00B34C9F">
      <w:pPr>
        <w:spacing w:after="0" w:line="240" w:lineRule="auto"/>
        <w:jc w:val="both"/>
        <w:rPr>
          <w:rFonts w:ascii="Arial" w:eastAsia="Times New Roman" w:hAnsi="Arial" w:cs="Arial"/>
          <w:b/>
          <w:sz w:val="28"/>
        </w:rPr>
      </w:pPr>
      <w:r>
        <w:rPr>
          <w:rFonts w:ascii="Arial" w:eastAsia="Times New Roman" w:hAnsi="Arial" w:cs="Arial"/>
          <w:b/>
          <w:sz w:val="28"/>
        </w:rPr>
        <w:t>SRC</w:t>
      </w:r>
      <w:r w:rsidR="000E1CC2">
        <w:rPr>
          <w:rFonts w:ascii="Arial" w:eastAsia="Times New Roman" w:hAnsi="Arial" w:cs="Arial"/>
          <w:b/>
          <w:sz w:val="28"/>
        </w:rPr>
        <w:t xml:space="preserve"> </w:t>
      </w:r>
      <w:r>
        <w:rPr>
          <w:rFonts w:ascii="Arial" w:eastAsia="Times New Roman" w:hAnsi="Arial" w:cs="Arial"/>
          <w:b/>
          <w:sz w:val="28"/>
        </w:rPr>
        <w:t>#1</w:t>
      </w:r>
      <w:r w:rsidR="00E63034">
        <w:rPr>
          <w:rFonts w:ascii="Arial" w:eastAsia="Times New Roman" w:hAnsi="Arial" w:cs="Arial"/>
          <w:b/>
          <w:sz w:val="28"/>
        </w:rPr>
        <w:t>6</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05D9E1BA" w14:textId="77777777" w:rsidR="00B34C9F" w:rsidRDefault="00B34C9F" w:rsidP="00B34C9F">
      <w:pPr>
        <w:spacing w:after="0" w:line="240" w:lineRule="auto"/>
        <w:jc w:val="both"/>
        <w:rPr>
          <w:rFonts w:ascii="Arial" w:eastAsia="Times New Roman" w:hAnsi="Arial" w:cs="Arial"/>
        </w:rPr>
      </w:pPr>
    </w:p>
    <w:p w14:paraId="77058D00" w14:textId="1E6F008A" w:rsidR="00C32E41" w:rsidRPr="00C32E41" w:rsidRDefault="00C32E41" w:rsidP="00C402CF">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1.</w:t>
      </w:r>
      <w:r w:rsidR="00470CA5">
        <w:rPr>
          <w:rFonts w:ascii="Arial" w:eastAsia="Times New Roman" w:hAnsi="Arial" w:cs="Arial"/>
          <w:color w:val="000000"/>
        </w:rPr>
        <w:tab/>
      </w:r>
      <w:r>
        <w:rPr>
          <w:rFonts w:ascii="Arial" w:eastAsia="Times New Roman" w:hAnsi="Arial" w:cs="Arial"/>
          <w:color w:val="000000"/>
        </w:rPr>
        <w:t xml:space="preserve">The </w:t>
      </w:r>
      <w:r w:rsidR="00170E62">
        <w:rPr>
          <w:rFonts w:ascii="Arial" w:eastAsia="Times New Roman" w:hAnsi="Arial" w:cs="Arial"/>
          <w:color w:val="000000"/>
        </w:rPr>
        <w:t xml:space="preserve">adequacy of the </w:t>
      </w:r>
      <w:r w:rsidR="00605DDC">
        <w:rPr>
          <w:rFonts w:ascii="Arial" w:eastAsia="Times New Roman" w:hAnsi="Arial" w:cs="Arial"/>
          <w:color w:val="000000"/>
        </w:rPr>
        <w:t>Respondent</w:t>
      </w:r>
      <w:r>
        <w:rPr>
          <w:rFonts w:ascii="Arial" w:eastAsia="Times New Roman" w:hAnsi="Arial" w:cs="Arial"/>
          <w:color w:val="000000"/>
        </w:rPr>
        <w:t xml:space="preserve">’s </w:t>
      </w:r>
      <w:r w:rsidRPr="00C32E41">
        <w:rPr>
          <w:rFonts w:ascii="Arial" w:eastAsia="Times New Roman" w:hAnsi="Arial" w:cs="Arial"/>
          <w:color w:val="000000"/>
        </w:rPr>
        <w:t xml:space="preserve">proposed approach and </w:t>
      </w:r>
      <w:r w:rsidR="004F04ED">
        <w:rPr>
          <w:rFonts w:ascii="Arial" w:eastAsia="Times New Roman" w:hAnsi="Arial" w:cs="Arial"/>
          <w:color w:val="000000"/>
        </w:rPr>
        <w:t>demonstrated ability</w:t>
      </w:r>
      <w:r w:rsidRPr="00C32E41">
        <w:rPr>
          <w:rFonts w:ascii="Arial" w:eastAsia="Times New Roman" w:hAnsi="Arial" w:cs="Arial"/>
          <w:color w:val="000000"/>
        </w:rPr>
        <w:t xml:space="preserve"> </w:t>
      </w:r>
      <w:r w:rsidR="00170E62">
        <w:rPr>
          <w:rFonts w:ascii="Arial" w:eastAsia="Times New Roman" w:hAnsi="Arial" w:cs="Arial"/>
          <w:color w:val="000000"/>
        </w:rPr>
        <w:t xml:space="preserve">to </w:t>
      </w:r>
      <w:r w:rsidRPr="00C32E41">
        <w:rPr>
          <w:rFonts w:ascii="Arial" w:eastAsia="Times New Roman" w:hAnsi="Arial" w:cs="Arial"/>
          <w:color w:val="000000"/>
        </w:rPr>
        <w:t xml:space="preserve">meet all </w:t>
      </w:r>
      <w:r w:rsidR="00445658">
        <w:rPr>
          <w:rFonts w:ascii="Arial" w:eastAsia="Times New Roman" w:hAnsi="Arial" w:cs="Arial"/>
          <w:color w:val="000000"/>
        </w:rPr>
        <w:t>f</w:t>
      </w:r>
      <w:r w:rsidRPr="00C32E41">
        <w:rPr>
          <w:rFonts w:ascii="Arial" w:eastAsia="Times New Roman" w:hAnsi="Arial" w:cs="Arial"/>
          <w:color w:val="000000"/>
        </w:rPr>
        <w:t xml:space="preserve">ederal, </w:t>
      </w:r>
      <w:r w:rsidR="00445658">
        <w:rPr>
          <w:rFonts w:ascii="Arial" w:eastAsia="Times New Roman" w:hAnsi="Arial" w:cs="Arial"/>
          <w:color w:val="000000"/>
        </w:rPr>
        <w:t>s</w:t>
      </w:r>
      <w:r w:rsidRPr="00C32E41">
        <w:rPr>
          <w:rFonts w:ascii="Arial" w:eastAsia="Times New Roman" w:hAnsi="Arial" w:cs="Arial"/>
          <w:color w:val="000000"/>
        </w:rPr>
        <w:t>tate, and Agency security requirements</w:t>
      </w:r>
      <w:r w:rsidR="004F7F71">
        <w:rPr>
          <w:rFonts w:ascii="Arial" w:eastAsia="Times New Roman" w:hAnsi="Arial" w:cs="Arial"/>
          <w:color w:val="000000"/>
        </w:rPr>
        <w:t>.</w:t>
      </w:r>
    </w:p>
    <w:p w14:paraId="1D1FA79B" w14:textId="5C4A6D2D" w:rsidR="00C32E41" w:rsidRPr="00C32E41" w:rsidRDefault="00C32E41" w:rsidP="00C402CF">
      <w:pPr>
        <w:spacing w:after="240" w:line="240" w:lineRule="auto"/>
        <w:ind w:left="360" w:hanging="360"/>
        <w:jc w:val="both"/>
        <w:rPr>
          <w:rFonts w:ascii="Arial" w:eastAsia="Times New Roman" w:hAnsi="Arial" w:cs="Arial"/>
          <w:color w:val="000000"/>
        </w:rPr>
      </w:pPr>
      <w:r w:rsidRPr="00C32E41">
        <w:rPr>
          <w:rFonts w:ascii="Arial" w:eastAsia="Times New Roman" w:hAnsi="Arial" w:cs="Arial"/>
          <w:color w:val="000000"/>
        </w:rPr>
        <w:t>2.</w:t>
      </w:r>
      <w:r w:rsidR="00470CA5">
        <w:rPr>
          <w:rFonts w:ascii="Arial" w:eastAsia="Times New Roman" w:hAnsi="Arial" w:cs="Arial"/>
          <w:color w:val="000000"/>
        </w:rPr>
        <w:tab/>
      </w:r>
      <w:r w:rsidRPr="00C32E41">
        <w:rPr>
          <w:rFonts w:ascii="Arial" w:eastAsia="Times New Roman" w:hAnsi="Arial" w:cs="Arial"/>
          <w:color w:val="000000"/>
        </w:rPr>
        <w:t xml:space="preserve">The </w:t>
      </w:r>
      <w:r w:rsidR="00BC1CF1">
        <w:rPr>
          <w:rFonts w:ascii="Arial" w:eastAsia="Times New Roman" w:hAnsi="Arial" w:cs="Arial"/>
          <w:color w:val="000000"/>
        </w:rPr>
        <w:t xml:space="preserve">adequacy of the </w:t>
      </w:r>
      <w:r w:rsidR="00605DDC">
        <w:rPr>
          <w:rFonts w:ascii="Arial" w:eastAsia="Times New Roman" w:hAnsi="Arial" w:cs="Arial"/>
          <w:color w:val="000000"/>
        </w:rPr>
        <w:t>Respondent</w:t>
      </w:r>
      <w:r w:rsidR="00BC1CF1">
        <w:rPr>
          <w:rFonts w:ascii="Arial" w:eastAsia="Times New Roman" w:hAnsi="Arial" w:cs="Arial"/>
          <w:color w:val="000000"/>
        </w:rPr>
        <w:t xml:space="preserve">’s proposed solution in terms of </w:t>
      </w:r>
      <w:r w:rsidRPr="00C32E41">
        <w:rPr>
          <w:rFonts w:ascii="Arial" w:eastAsia="Times New Roman" w:hAnsi="Arial" w:cs="Arial"/>
          <w:color w:val="000000"/>
        </w:rPr>
        <w:t>includ</w:t>
      </w:r>
      <w:r w:rsidR="00BC1CF1">
        <w:rPr>
          <w:rFonts w:ascii="Arial" w:eastAsia="Times New Roman" w:hAnsi="Arial" w:cs="Arial"/>
          <w:color w:val="000000"/>
        </w:rPr>
        <w:t>ing</w:t>
      </w:r>
      <w:r w:rsidRPr="00C32E41">
        <w:rPr>
          <w:rFonts w:ascii="Arial" w:eastAsia="Times New Roman" w:hAnsi="Arial" w:cs="Arial"/>
          <w:color w:val="000000"/>
        </w:rPr>
        <w:t xml:space="preserve"> all security/vulnerability testing as outline in </w:t>
      </w:r>
      <w:r w:rsidRPr="002173F8">
        <w:rPr>
          <w:rFonts w:ascii="Arial" w:eastAsia="Times New Roman" w:hAnsi="Arial" w:cs="Arial"/>
          <w:color w:val="000000"/>
        </w:rPr>
        <w:t>T8</w:t>
      </w:r>
      <w:r w:rsidR="001A78B1">
        <w:rPr>
          <w:rFonts w:ascii="Arial" w:eastAsia="Times New Roman" w:hAnsi="Arial" w:cs="Arial"/>
          <w:color w:val="000000"/>
        </w:rPr>
        <w:t xml:space="preserve"> </w:t>
      </w:r>
      <w:r w:rsidRPr="002173F8">
        <w:rPr>
          <w:rFonts w:ascii="Arial" w:eastAsia="Times New Roman" w:hAnsi="Arial" w:cs="Arial"/>
          <w:color w:val="000000"/>
        </w:rPr>
        <w:t>-</w:t>
      </w:r>
      <w:r w:rsidR="001A78B1">
        <w:rPr>
          <w:rFonts w:ascii="Arial" w:eastAsia="Times New Roman" w:hAnsi="Arial" w:cs="Arial"/>
          <w:color w:val="000000"/>
        </w:rPr>
        <w:t xml:space="preserve"> </w:t>
      </w:r>
      <w:r w:rsidRPr="002173F8">
        <w:rPr>
          <w:rFonts w:ascii="Arial" w:eastAsia="Times New Roman" w:hAnsi="Arial" w:cs="Arial"/>
          <w:color w:val="000000"/>
        </w:rPr>
        <w:t>Data Security</w:t>
      </w:r>
      <w:r w:rsidR="004F7F71">
        <w:rPr>
          <w:rFonts w:ascii="Arial" w:eastAsia="Times New Roman" w:hAnsi="Arial" w:cs="Arial"/>
          <w:color w:val="000000"/>
        </w:rPr>
        <w:t xml:space="preserve">, in the </w:t>
      </w:r>
      <w:r w:rsidR="004F7F71" w:rsidRPr="008D6999">
        <w:rPr>
          <w:rFonts w:ascii="Arial" w:eastAsia="Times New Roman" w:hAnsi="Arial" w:cs="Arial"/>
          <w:b/>
          <w:color w:val="000000"/>
        </w:rPr>
        <w:t>UOC Proposal Library</w:t>
      </w:r>
      <w:r w:rsidR="004F7F71">
        <w:rPr>
          <w:rFonts w:ascii="Arial" w:eastAsia="Times New Roman" w:hAnsi="Arial" w:cs="Arial"/>
          <w:color w:val="000000"/>
        </w:rPr>
        <w:t>.</w:t>
      </w:r>
    </w:p>
    <w:p w14:paraId="75C039F0" w14:textId="3EB41AA5" w:rsidR="00C32E41" w:rsidRPr="00C32E41" w:rsidRDefault="00041416" w:rsidP="00C402CF">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3</w:t>
      </w:r>
      <w:r w:rsidR="00C32E41" w:rsidRPr="00C32E41">
        <w:rPr>
          <w:rFonts w:ascii="Arial" w:eastAsia="Times New Roman" w:hAnsi="Arial" w:cs="Arial"/>
          <w:color w:val="000000"/>
        </w:rPr>
        <w:t>.</w:t>
      </w:r>
      <w:r w:rsidR="00470CA5">
        <w:rPr>
          <w:rFonts w:ascii="Arial" w:eastAsia="Times New Roman" w:hAnsi="Arial" w:cs="Arial"/>
          <w:color w:val="000000"/>
        </w:rPr>
        <w:tab/>
      </w:r>
      <w:r w:rsidR="00C32E41" w:rsidRPr="00C32E41">
        <w:rPr>
          <w:rFonts w:ascii="Arial" w:eastAsia="Times New Roman" w:hAnsi="Arial" w:cs="Arial"/>
          <w:color w:val="000000"/>
        </w:rPr>
        <w:t xml:space="preserve">The </w:t>
      </w:r>
      <w:r w:rsidR="003F0490">
        <w:rPr>
          <w:rFonts w:ascii="Arial" w:eastAsia="Times New Roman" w:hAnsi="Arial" w:cs="Arial"/>
          <w:color w:val="000000"/>
        </w:rPr>
        <w:t xml:space="preserve">demonstrated ability of the Respondent to </w:t>
      </w:r>
      <w:r w:rsidR="00E00FE2">
        <w:rPr>
          <w:rFonts w:ascii="Arial" w:eastAsia="Times New Roman" w:hAnsi="Arial" w:cs="Arial"/>
          <w:color w:val="000000"/>
        </w:rPr>
        <w:t>provide a</w:t>
      </w:r>
      <w:r w:rsidR="00DB747E">
        <w:rPr>
          <w:rFonts w:ascii="Arial" w:eastAsia="Times New Roman" w:hAnsi="Arial" w:cs="Arial"/>
          <w:color w:val="000000"/>
        </w:rPr>
        <w:t xml:space="preserve"> hosting </w:t>
      </w:r>
      <w:r w:rsidR="00C32E41" w:rsidRPr="00C32E41">
        <w:rPr>
          <w:rFonts w:ascii="Arial" w:eastAsia="Times New Roman" w:hAnsi="Arial" w:cs="Arial"/>
          <w:color w:val="000000"/>
        </w:rPr>
        <w:t xml:space="preserve">environment </w:t>
      </w:r>
      <w:r w:rsidR="00E00FE2">
        <w:rPr>
          <w:rFonts w:ascii="Arial" w:eastAsia="Times New Roman" w:hAnsi="Arial" w:cs="Arial"/>
          <w:color w:val="000000"/>
        </w:rPr>
        <w:t xml:space="preserve">that </w:t>
      </w:r>
      <w:r w:rsidR="00C32E41" w:rsidRPr="00C32E41">
        <w:rPr>
          <w:rFonts w:ascii="Arial" w:eastAsia="Times New Roman" w:hAnsi="Arial" w:cs="Arial"/>
          <w:color w:val="000000"/>
        </w:rPr>
        <w:t>is FEDRAMP compliant</w:t>
      </w:r>
      <w:r w:rsidR="00DB747E">
        <w:rPr>
          <w:rFonts w:ascii="Arial" w:eastAsia="Times New Roman" w:hAnsi="Arial" w:cs="Arial"/>
          <w:color w:val="000000"/>
        </w:rPr>
        <w:t>.</w:t>
      </w:r>
    </w:p>
    <w:p w14:paraId="756E2D6B" w14:textId="15435237" w:rsidR="00B34C9F" w:rsidRPr="00B31106" w:rsidRDefault="00041416" w:rsidP="00C402CF">
      <w:pPr>
        <w:spacing w:after="240" w:line="240" w:lineRule="auto"/>
        <w:ind w:left="360" w:hanging="360"/>
        <w:jc w:val="both"/>
        <w:rPr>
          <w:rFonts w:ascii="Arial" w:eastAsia="Times New Roman" w:hAnsi="Arial" w:cs="Arial"/>
          <w:color w:val="000000"/>
        </w:rPr>
      </w:pPr>
      <w:r>
        <w:rPr>
          <w:rFonts w:ascii="Arial" w:eastAsia="Times New Roman" w:hAnsi="Arial" w:cs="Arial"/>
          <w:color w:val="000000"/>
        </w:rPr>
        <w:t>4</w:t>
      </w:r>
      <w:r w:rsidR="00C32E41" w:rsidRPr="00C32E41">
        <w:rPr>
          <w:rFonts w:ascii="Arial" w:eastAsia="Times New Roman" w:hAnsi="Arial" w:cs="Arial"/>
          <w:color w:val="000000"/>
        </w:rPr>
        <w:t>.</w:t>
      </w:r>
      <w:r w:rsidR="00470CA5">
        <w:rPr>
          <w:rFonts w:ascii="Arial" w:eastAsia="Times New Roman" w:hAnsi="Arial" w:cs="Arial"/>
          <w:color w:val="000000"/>
        </w:rPr>
        <w:tab/>
      </w:r>
      <w:r w:rsidR="00F74C20">
        <w:rPr>
          <w:rFonts w:ascii="Arial" w:eastAsia="Times New Roman" w:hAnsi="Arial" w:cs="Arial"/>
          <w:color w:val="000000"/>
        </w:rPr>
        <w:t xml:space="preserve">The </w:t>
      </w:r>
      <w:r w:rsidR="00DB747E">
        <w:rPr>
          <w:rFonts w:ascii="Arial" w:eastAsia="Times New Roman" w:hAnsi="Arial" w:cs="Arial"/>
          <w:color w:val="000000"/>
        </w:rPr>
        <w:t xml:space="preserve">demonstrated </w:t>
      </w:r>
      <w:r w:rsidR="00D309E4">
        <w:rPr>
          <w:rFonts w:ascii="Arial" w:eastAsia="Times New Roman" w:hAnsi="Arial" w:cs="Arial"/>
          <w:color w:val="000000"/>
        </w:rPr>
        <w:t>cap</w:t>
      </w:r>
      <w:r w:rsidR="00DB747E">
        <w:rPr>
          <w:rFonts w:ascii="Arial" w:eastAsia="Times New Roman" w:hAnsi="Arial" w:cs="Arial"/>
          <w:color w:val="000000"/>
        </w:rPr>
        <w:t xml:space="preserve">ability </w:t>
      </w:r>
      <w:r w:rsidR="00E00FE2">
        <w:rPr>
          <w:rFonts w:ascii="Arial" w:eastAsia="Times New Roman" w:hAnsi="Arial" w:cs="Arial"/>
          <w:color w:val="000000"/>
        </w:rPr>
        <w:t xml:space="preserve">of the Respondent </w:t>
      </w:r>
      <w:r w:rsidR="00DB747E">
        <w:rPr>
          <w:rFonts w:ascii="Arial" w:eastAsia="Times New Roman" w:hAnsi="Arial" w:cs="Arial"/>
          <w:color w:val="000000"/>
        </w:rPr>
        <w:t xml:space="preserve">to </w:t>
      </w:r>
      <w:r w:rsidR="00C32E41" w:rsidRPr="00C32E41">
        <w:rPr>
          <w:rFonts w:ascii="Arial" w:eastAsia="Times New Roman" w:hAnsi="Arial" w:cs="Arial"/>
          <w:color w:val="000000"/>
        </w:rPr>
        <w:t xml:space="preserve">resolve security </w:t>
      </w:r>
      <w:r w:rsidR="00C31B1D">
        <w:rPr>
          <w:rFonts w:ascii="Arial" w:eastAsia="Times New Roman" w:hAnsi="Arial" w:cs="Arial"/>
          <w:color w:val="000000"/>
        </w:rPr>
        <w:t>bre</w:t>
      </w:r>
      <w:r w:rsidR="00E91FF9">
        <w:rPr>
          <w:rFonts w:ascii="Arial" w:eastAsia="Times New Roman" w:hAnsi="Arial" w:cs="Arial"/>
          <w:color w:val="000000"/>
        </w:rPr>
        <w:t>a</w:t>
      </w:r>
      <w:r w:rsidR="00C31B1D">
        <w:rPr>
          <w:rFonts w:ascii="Arial" w:eastAsia="Times New Roman" w:hAnsi="Arial" w:cs="Arial"/>
          <w:color w:val="000000"/>
        </w:rPr>
        <w:t xml:space="preserve">ch </w:t>
      </w:r>
      <w:r w:rsidR="00C32E41" w:rsidRPr="00C32E41">
        <w:rPr>
          <w:rFonts w:ascii="Arial" w:eastAsia="Times New Roman" w:hAnsi="Arial" w:cs="Arial"/>
          <w:color w:val="000000"/>
        </w:rPr>
        <w:t>incidents.</w:t>
      </w:r>
    </w:p>
    <w:p w14:paraId="609F9B76" w14:textId="77777777" w:rsidR="00B34C9F" w:rsidRDefault="00B34C9F" w:rsidP="00B34C9F">
      <w:pPr>
        <w:spacing w:after="0" w:line="240" w:lineRule="auto"/>
        <w:jc w:val="both"/>
        <w:rPr>
          <w:rFonts w:ascii="Arial" w:eastAsia="Times New Roman" w:hAnsi="Arial" w:cs="Arial"/>
          <w:b/>
        </w:rPr>
      </w:pPr>
    </w:p>
    <w:p w14:paraId="5E3CAC39" w14:textId="084BD7B9" w:rsidR="00B34C9F" w:rsidRPr="008D6999" w:rsidRDefault="00B34C9F" w:rsidP="00B34C9F">
      <w:pPr>
        <w:spacing w:after="0" w:line="240" w:lineRule="auto"/>
        <w:jc w:val="both"/>
        <w:rPr>
          <w:rFonts w:ascii="Arial" w:eastAsia="Times New Roman" w:hAnsi="Arial" w:cs="Arial"/>
          <w:b/>
        </w:rPr>
      </w:pPr>
      <w:r w:rsidRPr="00B31106">
        <w:rPr>
          <w:rFonts w:ascii="Arial" w:eastAsia="Times New Roman" w:hAnsi="Arial" w:cs="Arial"/>
          <w:b/>
        </w:rPr>
        <w:t>Score:</w:t>
      </w:r>
      <w:r w:rsidRPr="00B31106">
        <w:rPr>
          <w:rFonts w:ascii="Arial" w:eastAsia="Times New Roman" w:hAnsi="Arial" w:cs="Arial"/>
        </w:rPr>
        <w:t xml:space="preserve"> </w:t>
      </w:r>
      <w:r w:rsidRPr="008D6999">
        <w:rPr>
          <w:rFonts w:ascii="Arial" w:eastAsia="Times New Roman" w:hAnsi="Arial" w:cs="Arial"/>
          <w:b/>
        </w:rPr>
        <w:t xml:space="preserve">This Section is worth a maximum of </w:t>
      </w:r>
      <w:r>
        <w:rPr>
          <w:rFonts w:ascii="Arial" w:eastAsia="Times New Roman" w:hAnsi="Arial" w:cs="Arial"/>
          <w:b/>
          <w:bCs/>
        </w:rPr>
        <w:t>20</w:t>
      </w:r>
      <w:r w:rsidRPr="00B31106">
        <w:rPr>
          <w:rFonts w:ascii="Arial" w:eastAsia="Times New Roman" w:hAnsi="Arial" w:cs="Arial"/>
          <w:b/>
          <w:bCs/>
        </w:rPr>
        <w:t xml:space="preserve"> </w:t>
      </w:r>
      <w:r w:rsidRPr="008D6999">
        <w:rPr>
          <w:rFonts w:ascii="Arial" w:eastAsia="Times New Roman" w:hAnsi="Arial" w:cs="Arial"/>
          <w:b/>
        </w:rPr>
        <w:t xml:space="preserve">raw points with each of the above </w:t>
      </w:r>
      <w:r w:rsidR="0012165C">
        <w:rPr>
          <w:rFonts w:ascii="Arial" w:eastAsia="Times New Roman" w:hAnsi="Arial" w:cs="Arial"/>
          <w:b/>
        </w:rPr>
        <w:t>criteria</w:t>
      </w:r>
      <w:r w:rsidRPr="008D6999">
        <w:rPr>
          <w:rFonts w:ascii="Arial" w:eastAsia="Times New Roman" w:hAnsi="Arial" w:cs="Arial"/>
          <w:b/>
        </w:rPr>
        <w:t xml:space="preserve"> being worth a maximum of 5 points each.</w:t>
      </w:r>
    </w:p>
    <w:p w14:paraId="13807E2C" w14:textId="4C4FA90F" w:rsidR="002C3FD9" w:rsidRDefault="008D3B94" w:rsidP="00D70F33">
      <w:pPr>
        <w:spacing w:after="0" w:line="240" w:lineRule="auto"/>
        <w:jc w:val="both"/>
        <w:rPr>
          <w:rFonts w:ascii="Arial" w:eastAsia="Times New Roman" w:hAnsi="Arial" w:cs="Arial"/>
        </w:rPr>
      </w:pPr>
      <w:r w:rsidRPr="008D6999">
        <w:rPr>
          <w:rFonts w:ascii="Arial" w:eastAsia="Times New Roman" w:hAnsi="Arial" w:cs="Arial"/>
          <w:b/>
        </w:rPr>
        <w:br w:type="column"/>
      </w:r>
    </w:p>
    <w:p w14:paraId="58A6DD14" w14:textId="23746462" w:rsidR="00381D20" w:rsidRDefault="00381D20" w:rsidP="00381D20">
      <w:pPr>
        <w:spacing w:after="0" w:line="240" w:lineRule="auto"/>
        <w:rPr>
          <w:rFonts w:ascii="Arial" w:hAnsi="Arial" w:cs="Arial"/>
          <w:b/>
          <w:sz w:val="28"/>
          <w:szCs w:val="28"/>
        </w:rPr>
      </w:pPr>
      <w:r w:rsidRPr="00631345">
        <w:rPr>
          <w:rFonts w:ascii="Arial" w:hAnsi="Arial" w:cs="Arial"/>
          <w:b/>
          <w:sz w:val="28"/>
          <w:szCs w:val="28"/>
        </w:rPr>
        <w:t xml:space="preserve">Respondent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147C3657" w14:textId="77777777" w:rsidR="00381D20" w:rsidRPr="00631345" w:rsidRDefault="00381D20" w:rsidP="00381D20">
      <w:pPr>
        <w:spacing w:after="0" w:line="240" w:lineRule="auto"/>
        <w:rPr>
          <w:rFonts w:ascii="Arial" w:eastAsia="Times New Roman" w:hAnsi="Arial" w:cs="Arial"/>
          <w:b/>
        </w:rPr>
      </w:pPr>
    </w:p>
    <w:p w14:paraId="7C3D548F" w14:textId="433BCA8F" w:rsidR="00381D20" w:rsidRPr="00B31106" w:rsidRDefault="00381D20" w:rsidP="00381D20">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B045CF">
        <w:rPr>
          <w:rFonts w:ascii="Arial" w:eastAsia="MS Mincho" w:hAnsi="Arial" w:cs="Arial"/>
          <w:b/>
          <w:sz w:val="28"/>
          <w:szCs w:val="28"/>
          <w:u w:val="single"/>
        </w:rPr>
        <w:t xml:space="preserve"> </w:t>
      </w:r>
      <w:r w:rsidRPr="56B1D0E0">
        <w:rPr>
          <w:rFonts w:ascii="Arial" w:eastAsia="MS Mincho" w:hAnsi="Arial" w:cs="Arial"/>
          <w:b/>
          <w:sz w:val="28"/>
          <w:szCs w:val="28"/>
          <w:u w:val="single"/>
        </w:rPr>
        <w:t>#1</w:t>
      </w:r>
      <w:r w:rsidR="006C7BC1" w:rsidRPr="56B1D0E0">
        <w:rPr>
          <w:rFonts w:ascii="Arial" w:eastAsia="MS Mincho" w:hAnsi="Arial" w:cs="Arial"/>
          <w:b/>
          <w:sz w:val="28"/>
          <w:szCs w:val="28"/>
          <w:u w:val="single"/>
        </w:rPr>
        <w:t>7</w:t>
      </w:r>
      <w:r w:rsidRPr="56B1D0E0">
        <w:rPr>
          <w:rFonts w:ascii="Arial" w:eastAsia="MS Mincho" w:hAnsi="Arial" w:cs="Arial"/>
          <w:b/>
          <w:sz w:val="28"/>
          <w:szCs w:val="28"/>
          <w:u w:val="single"/>
        </w:rPr>
        <w:t xml:space="preserve"> – </w:t>
      </w:r>
      <w:r w:rsidR="000D185B" w:rsidRPr="56B1D0E0">
        <w:rPr>
          <w:rFonts w:ascii="Arial" w:eastAsia="MS Mincho" w:hAnsi="Arial" w:cs="Arial"/>
          <w:b/>
          <w:sz w:val="28"/>
          <w:szCs w:val="28"/>
          <w:u w:val="single"/>
        </w:rPr>
        <w:t>DELIVERABLE</w:t>
      </w:r>
      <w:r w:rsidR="001C3DB7" w:rsidRPr="56B1D0E0">
        <w:rPr>
          <w:rFonts w:ascii="Arial" w:eastAsia="MS Mincho" w:hAnsi="Arial" w:cs="Arial"/>
          <w:b/>
          <w:sz w:val="28"/>
          <w:szCs w:val="28"/>
          <w:u w:val="single"/>
        </w:rPr>
        <w:t xml:space="preserve"> APPROACH</w:t>
      </w:r>
    </w:p>
    <w:p w14:paraId="57E1F18D" w14:textId="77777777" w:rsidR="00381D20" w:rsidRDefault="00381D20" w:rsidP="00381D20">
      <w:pPr>
        <w:spacing w:after="0" w:line="240" w:lineRule="auto"/>
        <w:contextualSpacing/>
        <w:jc w:val="both"/>
        <w:rPr>
          <w:rFonts w:ascii="Arial" w:eastAsia="MS Mincho" w:hAnsi="Arial" w:cs="Arial"/>
          <w:b/>
          <w:sz w:val="28"/>
        </w:rPr>
      </w:pPr>
    </w:p>
    <w:p w14:paraId="3DB6913D" w14:textId="53CCF633" w:rsidR="001F3872" w:rsidRPr="003B7F0D" w:rsidRDefault="001F3872" w:rsidP="008D6999">
      <w:pPr>
        <w:spacing w:after="0" w:line="240" w:lineRule="auto"/>
        <w:jc w:val="both"/>
        <w:rPr>
          <w:rFonts w:ascii="Arial" w:hAnsi="Arial" w:cs="Arial"/>
          <w:color w:val="000000"/>
        </w:rPr>
      </w:pPr>
      <w:r w:rsidRPr="003B7F0D">
        <w:rPr>
          <w:rFonts w:ascii="Arial" w:hAnsi="Arial" w:cs="Arial"/>
          <w:color w:val="000000"/>
        </w:rPr>
        <w:t xml:space="preserve">The </w:t>
      </w:r>
      <w:r w:rsidR="00605DDC">
        <w:rPr>
          <w:rFonts w:ascii="Arial" w:hAnsi="Arial" w:cs="Arial"/>
          <w:color w:val="000000"/>
        </w:rPr>
        <w:t>Respondent</w:t>
      </w:r>
      <w:r w:rsidRPr="003B7F0D">
        <w:rPr>
          <w:rFonts w:ascii="Arial" w:hAnsi="Arial" w:cs="Arial"/>
          <w:color w:val="000000"/>
        </w:rPr>
        <w:t xml:space="preserve"> shall describe its </w:t>
      </w:r>
      <w:r w:rsidR="008D3B94">
        <w:rPr>
          <w:rFonts w:ascii="Arial" w:hAnsi="Arial" w:cs="Arial"/>
          <w:color w:val="000000"/>
        </w:rPr>
        <w:t xml:space="preserve">relevant experience, </w:t>
      </w:r>
      <w:r w:rsidRPr="003B7F0D">
        <w:rPr>
          <w:rFonts w:ascii="Arial" w:hAnsi="Arial" w:cs="Arial"/>
          <w:color w:val="000000"/>
        </w:rPr>
        <w:t>proposed approach</w:t>
      </w:r>
      <w:r w:rsidR="003C4244">
        <w:rPr>
          <w:rFonts w:ascii="Arial" w:hAnsi="Arial" w:cs="Arial"/>
          <w:bCs/>
          <w:color w:val="000000"/>
        </w:rPr>
        <w:t xml:space="preserve"> and </w:t>
      </w:r>
      <w:r w:rsidRPr="003B7F0D">
        <w:rPr>
          <w:rFonts w:ascii="Arial" w:hAnsi="Arial" w:cs="Arial"/>
          <w:color w:val="000000"/>
        </w:rPr>
        <w:t xml:space="preserve">representative content, </w:t>
      </w:r>
      <w:r w:rsidR="008D3B94">
        <w:rPr>
          <w:rFonts w:ascii="Arial" w:hAnsi="Arial" w:cs="Arial"/>
          <w:color w:val="000000"/>
        </w:rPr>
        <w:t>relative to the</w:t>
      </w:r>
      <w:r w:rsidRPr="003B7F0D">
        <w:rPr>
          <w:rFonts w:ascii="Arial" w:hAnsi="Arial" w:cs="Arial"/>
          <w:color w:val="000000"/>
        </w:rPr>
        <w:t xml:space="preserve"> </w:t>
      </w:r>
      <w:r w:rsidR="006156AC">
        <w:rPr>
          <w:rFonts w:ascii="Arial" w:hAnsi="Arial" w:cs="Arial"/>
          <w:bCs/>
          <w:color w:val="000000"/>
        </w:rPr>
        <w:t>UOC deliverables</w:t>
      </w:r>
      <w:r w:rsidR="005C119C">
        <w:rPr>
          <w:rFonts w:ascii="Arial" w:hAnsi="Arial" w:cs="Arial"/>
          <w:bCs/>
          <w:color w:val="000000"/>
        </w:rPr>
        <w:t xml:space="preserve"> </w:t>
      </w:r>
      <w:r w:rsidR="00021862" w:rsidRPr="00CC4437">
        <w:rPr>
          <w:rFonts w:ascii="Arial" w:hAnsi="Arial" w:cs="Arial"/>
          <w:bCs/>
          <w:color w:val="000000"/>
        </w:rPr>
        <w:t>described in Attachment B</w:t>
      </w:r>
      <w:r w:rsidR="00F73519">
        <w:rPr>
          <w:rFonts w:ascii="Arial" w:hAnsi="Arial" w:cs="Arial"/>
          <w:bCs/>
          <w:color w:val="000000"/>
        </w:rPr>
        <w:t>-</w:t>
      </w:r>
      <w:r w:rsidR="00F93720">
        <w:rPr>
          <w:rFonts w:ascii="Arial" w:hAnsi="Arial" w:cs="Arial"/>
          <w:bCs/>
          <w:color w:val="000000"/>
        </w:rPr>
        <w:t>2</w:t>
      </w:r>
      <w:r w:rsidR="00021862" w:rsidRPr="00CC4437">
        <w:rPr>
          <w:rFonts w:ascii="Arial" w:hAnsi="Arial" w:cs="Arial"/>
          <w:bCs/>
          <w:color w:val="000000"/>
        </w:rPr>
        <w:t xml:space="preserve">, </w:t>
      </w:r>
      <w:r w:rsidR="00F93720">
        <w:rPr>
          <w:rFonts w:ascii="Arial" w:hAnsi="Arial" w:cs="Arial"/>
          <w:bCs/>
          <w:color w:val="000000"/>
        </w:rPr>
        <w:t>Scope of Services</w:t>
      </w:r>
      <w:r w:rsidR="00021862" w:rsidRPr="00CC4437">
        <w:rPr>
          <w:rFonts w:ascii="Arial" w:hAnsi="Arial" w:cs="Arial"/>
          <w:bCs/>
          <w:color w:val="000000"/>
        </w:rPr>
        <w:t xml:space="preserve">, </w:t>
      </w:r>
      <w:r w:rsidR="002E7170" w:rsidRPr="006C10AC">
        <w:rPr>
          <w:rFonts w:ascii="Arial" w:hAnsi="Arial" w:cs="Arial"/>
          <w:bCs/>
          <w:color w:val="000000"/>
        </w:rPr>
        <w:t xml:space="preserve">Exhibit </w:t>
      </w:r>
      <w:r w:rsidR="006C4C03" w:rsidRPr="006C10AC">
        <w:rPr>
          <w:rFonts w:ascii="Arial" w:hAnsi="Arial" w:cs="Arial"/>
          <w:bCs/>
          <w:color w:val="000000"/>
        </w:rPr>
        <w:t>B-</w:t>
      </w:r>
      <w:r w:rsidR="008B6F08">
        <w:rPr>
          <w:rFonts w:ascii="Arial" w:hAnsi="Arial" w:cs="Arial"/>
          <w:bCs/>
          <w:color w:val="000000"/>
        </w:rPr>
        <w:t>1</w:t>
      </w:r>
      <w:r w:rsidR="00F93720">
        <w:rPr>
          <w:rFonts w:ascii="Arial" w:hAnsi="Arial" w:cs="Arial"/>
          <w:bCs/>
          <w:color w:val="000000"/>
        </w:rPr>
        <w:t>-a</w:t>
      </w:r>
      <w:r w:rsidR="006C4C03" w:rsidRPr="006C10AC">
        <w:rPr>
          <w:rFonts w:ascii="Arial" w:hAnsi="Arial" w:cs="Arial"/>
          <w:bCs/>
          <w:color w:val="000000"/>
        </w:rPr>
        <w:t>, Deliverables and Performance Standards</w:t>
      </w:r>
      <w:r w:rsidR="00311A14" w:rsidRPr="006C10AC">
        <w:rPr>
          <w:rFonts w:ascii="Arial" w:hAnsi="Arial" w:cs="Arial"/>
          <w:bCs/>
          <w:color w:val="000000"/>
        </w:rPr>
        <w:t xml:space="preserve">. </w:t>
      </w:r>
      <w:r w:rsidR="00453D74" w:rsidRPr="006C10AC">
        <w:rPr>
          <w:rFonts w:ascii="Arial" w:hAnsi="Arial" w:cs="Arial"/>
          <w:bCs/>
          <w:color w:val="000000"/>
        </w:rPr>
        <w:t>Where</w:t>
      </w:r>
      <w:r w:rsidR="008F100C" w:rsidRPr="006C10AC">
        <w:rPr>
          <w:rFonts w:ascii="Arial" w:hAnsi="Arial" w:cs="Arial"/>
          <w:bCs/>
          <w:color w:val="000000"/>
        </w:rPr>
        <w:t xml:space="preserve"> </w:t>
      </w:r>
      <w:r w:rsidR="00B818B1" w:rsidRPr="006C10AC">
        <w:rPr>
          <w:rFonts w:ascii="Arial" w:hAnsi="Arial" w:cs="Arial"/>
          <w:bCs/>
          <w:color w:val="000000"/>
        </w:rPr>
        <w:t>propose</w:t>
      </w:r>
      <w:r w:rsidR="008F100C" w:rsidRPr="006C10AC">
        <w:rPr>
          <w:rFonts w:ascii="Arial" w:hAnsi="Arial" w:cs="Arial"/>
          <w:bCs/>
          <w:color w:val="000000"/>
        </w:rPr>
        <w:t>d</w:t>
      </w:r>
      <w:r w:rsidR="00B818B1" w:rsidRPr="006C10AC">
        <w:rPr>
          <w:rFonts w:ascii="Arial" w:hAnsi="Arial" w:cs="Arial"/>
          <w:bCs/>
          <w:color w:val="000000"/>
        </w:rPr>
        <w:t xml:space="preserve"> approaches </w:t>
      </w:r>
      <w:r w:rsidR="00BC730F" w:rsidRPr="006C10AC">
        <w:rPr>
          <w:rFonts w:ascii="Arial" w:hAnsi="Arial" w:cs="Arial"/>
          <w:bCs/>
          <w:color w:val="000000"/>
        </w:rPr>
        <w:t>and</w:t>
      </w:r>
      <w:r w:rsidR="00BB2FA9" w:rsidRPr="006C10AC">
        <w:rPr>
          <w:rFonts w:ascii="Arial" w:hAnsi="Arial" w:cs="Arial"/>
          <w:bCs/>
          <w:color w:val="000000"/>
        </w:rPr>
        <w:t xml:space="preserve"> </w:t>
      </w:r>
      <w:r w:rsidR="00B818B1" w:rsidRPr="006C10AC">
        <w:rPr>
          <w:rFonts w:ascii="Arial" w:hAnsi="Arial" w:cs="Arial"/>
          <w:bCs/>
          <w:color w:val="000000"/>
        </w:rPr>
        <w:t>content for a deliv</w:t>
      </w:r>
      <w:r w:rsidR="008F100C" w:rsidRPr="006C10AC">
        <w:rPr>
          <w:rFonts w:ascii="Arial" w:hAnsi="Arial" w:cs="Arial"/>
          <w:bCs/>
          <w:color w:val="000000"/>
        </w:rPr>
        <w:t>erable are addres</w:t>
      </w:r>
      <w:r w:rsidR="008F100C">
        <w:rPr>
          <w:rFonts w:ascii="Arial" w:hAnsi="Arial" w:cs="Arial"/>
          <w:bCs/>
          <w:color w:val="000000"/>
        </w:rPr>
        <w:t xml:space="preserve">sed by the </w:t>
      </w:r>
      <w:r w:rsidR="00605DDC">
        <w:rPr>
          <w:rFonts w:ascii="Arial" w:hAnsi="Arial" w:cs="Arial"/>
          <w:bCs/>
          <w:color w:val="000000"/>
        </w:rPr>
        <w:t>Respondent</w:t>
      </w:r>
      <w:r w:rsidR="008F100C">
        <w:rPr>
          <w:rFonts w:ascii="Arial" w:hAnsi="Arial" w:cs="Arial"/>
          <w:bCs/>
          <w:color w:val="000000"/>
        </w:rPr>
        <w:t xml:space="preserve"> in another SRC, the </w:t>
      </w:r>
      <w:r w:rsidR="00605DDC">
        <w:rPr>
          <w:rFonts w:ascii="Arial" w:hAnsi="Arial" w:cs="Arial"/>
          <w:bCs/>
          <w:color w:val="000000"/>
        </w:rPr>
        <w:t>Respondent</w:t>
      </w:r>
      <w:r w:rsidR="00453D74">
        <w:rPr>
          <w:rFonts w:ascii="Arial" w:hAnsi="Arial" w:cs="Arial"/>
          <w:bCs/>
          <w:color w:val="000000"/>
        </w:rPr>
        <w:t xml:space="preserve"> shall</w:t>
      </w:r>
      <w:r w:rsidR="008F100C">
        <w:rPr>
          <w:rFonts w:ascii="Arial" w:hAnsi="Arial" w:cs="Arial"/>
          <w:bCs/>
          <w:color w:val="000000"/>
        </w:rPr>
        <w:t xml:space="preserve"> refer to the other SRC(s) within its </w:t>
      </w:r>
      <w:r w:rsidR="00005FCB">
        <w:rPr>
          <w:rFonts w:ascii="Arial" w:hAnsi="Arial" w:cs="Arial"/>
          <w:bCs/>
          <w:color w:val="000000"/>
        </w:rPr>
        <w:t>response</w:t>
      </w:r>
      <w:r w:rsidR="008F100C">
        <w:rPr>
          <w:rFonts w:ascii="Arial" w:hAnsi="Arial" w:cs="Arial"/>
          <w:bCs/>
          <w:color w:val="000000"/>
        </w:rPr>
        <w:t xml:space="preserve"> to SRC #17</w:t>
      </w:r>
      <w:r w:rsidR="00EC5FC7">
        <w:rPr>
          <w:rFonts w:ascii="Arial" w:hAnsi="Arial" w:cs="Arial"/>
          <w:bCs/>
          <w:color w:val="000000"/>
        </w:rPr>
        <w:t xml:space="preserve">. </w:t>
      </w:r>
    </w:p>
    <w:p w14:paraId="1FEEB771" w14:textId="77777777" w:rsidR="001F3872" w:rsidRPr="003B7F0D" w:rsidRDefault="001F3872" w:rsidP="001F3872">
      <w:pPr>
        <w:spacing w:after="0" w:line="240" w:lineRule="auto"/>
        <w:rPr>
          <w:rFonts w:ascii="Arial" w:hAnsi="Arial" w:cs="Arial"/>
          <w:color w:val="000000"/>
          <w:highlight w:val="yellow"/>
        </w:rPr>
      </w:pPr>
    </w:p>
    <w:p w14:paraId="61E89DDE" w14:textId="33FD28C3" w:rsidR="005C119C" w:rsidRPr="003B7F0D" w:rsidRDefault="005C119C"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PD-1 Project Management Plan (Includes Vendor Resource Management Plan)</w:t>
      </w:r>
    </w:p>
    <w:p w14:paraId="36ED3211" w14:textId="77777777" w:rsidR="005C119C" w:rsidRPr="003B7F0D" w:rsidRDefault="005C119C"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PD-2 Project Schedule</w:t>
      </w:r>
    </w:p>
    <w:p w14:paraId="7FEA9441" w14:textId="6C9BFAB0"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PD-3 High-Level Technical Design </w:t>
      </w:r>
    </w:p>
    <w:p w14:paraId="78C4589B" w14:textId="43D36245" w:rsidR="00875C98" w:rsidRPr="003B7F0D" w:rsidRDefault="00875C98"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PD-4 System Security Plan</w:t>
      </w:r>
    </w:p>
    <w:p w14:paraId="0AB235E7" w14:textId="365BBF3D" w:rsidR="00080BC0" w:rsidRPr="009C4429" w:rsidRDefault="002A5B8F" w:rsidP="00360548">
      <w:pPr>
        <w:pStyle w:val="ListParagraph"/>
        <w:numPr>
          <w:ilvl w:val="0"/>
          <w:numId w:val="18"/>
        </w:numPr>
        <w:spacing w:after="0" w:line="240" w:lineRule="auto"/>
        <w:ind w:left="540" w:hanging="540"/>
        <w:rPr>
          <w:rFonts w:ascii="Arial" w:hAnsi="Arial" w:cs="Arial"/>
          <w:bCs/>
          <w:color w:val="000000"/>
        </w:rPr>
      </w:pPr>
      <w:r w:rsidRPr="003B7F0D">
        <w:rPr>
          <w:rFonts w:ascii="Arial" w:hAnsi="Arial" w:cs="Arial"/>
          <w:color w:val="000000"/>
        </w:rPr>
        <w:t>P</w:t>
      </w:r>
      <w:r w:rsidR="00A90126" w:rsidRPr="003B7F0D">
        <w:rPr>
          <w:rFonts w:ascii="Arial" w:hAnsi="Arial" w:cs="Arial"/>
          <w:color w:val="000000"/>
        </w:rPr>
        <w:t>D-5 Requirements Management Plan</w:t>
      </w:r>
    </w:p>
    <w:p w14:paraId="4F6C2165" w14:textId="5D314ABB" w:rsidR="003E5AE4" w:rsidRPr="003B7F0D" w:rsidRDefault="003E5AE4"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PD-6 Bill of Materials (Architecture, Hardware/Software Specification)</w:t>
      </w:r>
    </w:p>
    <w:p w14:paraId="34F2211F" w14:textId="515AE9D1" w:rsidR="00C266DF"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PD-7 Completed Requirements Traceability Matrix</w:t>
      </w:r>
    </w:p>
    <w:p w14:paraId="39B9BF88" w14:textId="64AC0A25" w:rsidR="001F3872" w:rsidRPr="009C4429" w:rsidRDefault="00C266DF" w:rsidP="00360548">
      <w:pPr>
        <w:pStyle w:val="ListParagraph"/>
        <w:numPr>
          <w:ilvl w:val="0"/>
          <w:numId w:val="18"/>
        </w:numPr>
        <w:spacing w:after="0" w:line="240" w:lineRule="auto"/>
        <w:ind w:left="540" w:hanging="540"/>
        <w:rPr>
          <w:rFonts w:ascii="Arial" w:hAnsi="Arial" w:cs="Arial"/>
          <w:bCs/>
          <w:color w:val="000000"/>
        </w:rPr>
      </w:pPr>
      <w:r w:rsidRPr="003B7F0D">
        <w:rPr>
          <w:rFonts w:ascii="Arial" w:hAnsi="Arial" w:cs="Arial"/>
          <w:color w:val="000000"/>
        </w:rPr>
        <w:t>PD-8 System Design Document</w:t>
      </w:r>
      <w:r w:rsidR="001F3872" w:rsidRPr="003B7F0D">
        <w:rPr>
          <w:rFonts w:ascii="Arial" w:hAnsi="Arial" w:cs="Arial"/>
          <w:color w:val="000000"/>
        </w:rPr>
        <w:t xml:space="preserve"> </w:t>
      </w:r>
    </w:p>
    <w:p w14:paraId="5B5741F6" w14:textId="5E7C7DD3"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PD-9 Implementation Plan/Software Release</w:t>
      </w:r>
      <w:r w:rsidR="00EF1AB7" w:rsidRPr="003B7F0D">
        <w:rPr>
          <w:rFonts w:ascii="Arial" w:hAnsi="Arial" w:cs="Arial"/>
          <w:color w:val="000000"/>
        </w:rPr>
        <w:t xml:space="preserve"> Plan</w:t>
      </w:r>
      <w:r w:rsidRPr="003B7F0D">
        <w:rPr>
          <w:rFonts w:ascii="Arial" w:hAnsi="Arial" w:cs="Arial"/>
          <w:color w:val="000000"/>
        </w:rPr>
        <w:t xml:space="preserve"> </w:t>
      </w:r>
    </w:p>
    <w:p w14:paraId="3D8A67C3" w14:textId="42A32D25"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PD-10 Contingency Plan (for Disaster Recovery and Business Continuity) </w:t>
      </w:r>
    </w:p>
    <w:p w14:paraId="1954E4C5" w14:textId="77777777" w:rsidR="000575F7" w:rsidRPr="003B7F0D" w:rsidRDefault="00F9149E"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PD-11 </w:t>
      </w:r>
      <w:r w:rsidR="000575F7" w:rsidRPr="003B7F0D">
        <w:rPr>
          <w:rFonts w:ascii="Arial" w:hAnsi="Arial" w:cs="Arial"/>
          <w:color w:val="000000"/>
        </w:rPr>
        <w:t>Test Plan</w:t>
      </w:r>
    </w:p>
    <w:p w14:paraId="25FB6D17" w14:textId="68F3F1C0" w:rsidR="00F9149E" w:rsidRPr="003B7F0D" w:rsidRDefault="000575F7"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PD-12 </w:t>
      </w:r>
      <w:r w:rsidR="003B2B8D">
        <w:rPr>
          <w:rFonts w:ascii="Arial" w:hAnsi="Arial" w:cs="Arial"/>
          <w:color w:val="000000"/>
        </w:rPr>
        <w:t>Customer</w:t>
      </w:r>
      <w:r w:rsidRPr="003B7F0D">
        <w:rPr>
          <w:rFonts w:ascii="Arial" w:hAnsi="Arial" w:cs="Arial"/>
          <w:color w:val="000000"/>
        </w:rPr>
        <w:t xml:space="preserve"> Experience Blueprint</w:t>
      </w:r>
    </w:p>
    <w:p w14:paraId="47D540A4" w14:textId="4CD245A2" w:rsidR="000575F7" w:rsidRPr="003B7F0D" w:rsidRDefault="000575F7"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PD-13 Organizational Change Management Plan (Includes Training Plan)</w:t>
      </w:r>
    </w:p>
    <w:p w14:paraId="61400B47" w14:textId="308B094C"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PD-14 Operations and Maintenance Manual </w:t>
      </w:r>
    </w:p>
    <w:p w14:paraId="70FD84F2" w14:textId="60F08059"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PD-15 Production Readiness </w:t>
      </w:r>
      <w:r w:rsidR="00780DB7" w:rsidRPr="009C4429">
        <w:rPr>
          <w:rFonts w:ascii="Arial" w:hAnsi="Arial" w:cs="Arial"/>
          <w:bCs/>
          <w:color w:val="000000"/>
        </w:rPr>
        <w:t>Review</w:t>
      </w:r>
    </w:p>
    <w:p w14:paraId="48E2362B" w14:textId="0578CB13"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PD-16 Post Implementation Report </w:t>
      </w:r>
    </w:p>
    <w:p w14:paraId="2944EC02" w14:textId="06134B3B"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PD-17 Warranty Completion Report </w:t>
      </w:r>
    </w:p>
    <w:p w14:paraId="541EE124" w14:textId="2D39DA2C" w:rsidR="001F3872"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 xml:space="preserve">PD-18 Annual Operational Analysis (AOA) </w:t>
      </w:r>
    </w:p>
    <w:p w14:paraId="6CA43BB6" w14:textId="1F738541" w:rsidR="00381D20" w:rsidRPr="003B7F0D" w:rsidRDefault="001F3872" w:rsidP="00360548">
      <w:pPr>
        <w:pStyle w:val="ListParagraph"/>
        <w:numPr>
          <w:ilvl w:val="0"/>
          <w:numId w:val="18"/>
        </w:numPr>
        <w:spacing w:after="0" w:line="240" w:lineRule="auto"/>
        <w:ind w:left="540" w:hanging="540"/>
        <w:rPr>
          <w:rFonts w:ascii="Arial" w:hAnsi="Arial" w:cs="Arial"/>
          <w:color w:val="000000"/>
        </w:rPr>
      </w:pPr>
      <w:r w:rsidRPr="003B7F0D">
        <w:rPr>
          <w:rFonts w:ascii="Arial" w:hAnsi="Arial" w:cs="Arial"/>
          <w:color w:val="000000"/>
        </w:rPr>
        <w:t>PD-19 Vendor Turnover Plan</w:t>
      </w:r>
    </w:p>
    <w:p w14:paraId="414BE757" w14:textId="77777777" w:rsidR="00780DB7" w:rsidRDefault="00780DB7" w:rsidP="00381D20">
      <w:pPr>
        <w:spacing w:after="0" w:line="240" w:lineRule="auto"/>
        <w:rPr>
          <w:rFonts w:ascii="Arial" w:hAnsi="Arial" w:cs="Arial"/>
          <w:bCs/>
          <w:color w:val="000000"/>
        </w:rPr>
      </w:pPr>
    </w:p>
    <w:p w14:paraId="7393A642" w14:textId="23FA92E7" w:rsidR="00381D20" w:rsidRPr="00F1757C" w:rsidRDefault="00381D20" w:rsidP="00381D20">
      <w:pPr>
        <w:spacing w:after="0" w:line="240" w:lineRule="auto"/>
        <w:rPr>
          <w:rFonts w:ascii="Arial" w:hAnsi="Arial" w:cs="Arial"/>
          <w:b/>
          <w:color w:val="000000"/>
        </w:rPr>
      </w:pPr>
      <w:r w:rsidRPr="00F1757C">
        <w:rPr>
          <w:rFonts w:ascii="Arial" w:hAnsi="Arial" w:cs="Arial"/>
          <w:b/>
          <w:color w:val="000000"/>
        </w:rPr>
        <w:t>Response:</w:t>
      </w:r>
    </w:p>
    <w:p w14:paraId="025E169C" w14:textId="77777777" w:rsidR="00381D20" w:rsidRDefault="00381D20" w:rsidP="00381D20">
      <w:pPr>
        <w:spacing w:after="0" w:line="240" w:lineRule="auto"/>
        <w:jc w:val="both"/>
        <w:rPr>
          <w:rFonts w:ascii="Arial" w:eastAsia="Times New Roman" w:hAnsi="Arial" w:cs="Arial"/>
        </w:rPr>
      </w:pPr>
    </w:p>
    <w:p w14:paraId="6E96100C" w14:textId="77777777" w:rsidR="00381D20" w:rsidRDefault="00381D20" w:rsidP="00381D20">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DF2911A" w14:textId="77777777" w:rsidR="00381D20" w:rsidRPr="00986730" w:rsidRDefault="00381D20" w:rsidP="00381D20">
      <w:pPr>
        <w:spacing w:after="0" w:line="240" w:lineRule="auto"/>
        <w:jc w:val="both"/>
        <w:rPr>
          <w:rFonts w:ascii="Arial" w:eastAsia="Times New Roman" w:hAnsi="Arial" w:cs="Arial"/>
        </w:rPr>
      </w:pPr>
    </w:p>
    <w:p w14:paraId="2DB55CDA" w14:textId="1CF07084" w:rsidR="00381D20" w:rsidRPr="00986730" w:rsidRDefault="00381D20" w:rsidP="00381D20">
      <w:pPr>
        <w:spacing w:after="0" w:line="240" w:lineRule="auto"/>
        <w:jc w:val="both"/>
        <w:rPr>
          <w:rFonts w:ascii="Arial" w:eastAsia="Times New Roman" w:hAnsi="Arial" w:cs="Arial"/>
          <w:b/>
          <w:sz w:val="28"/>
        </w:rPr>
      </w:pPr>
      <w:r>
        <w:rPr>
          <w:rFonts w:ascii="Arial" w:eastAsia="Times New Roman" w:hAnsi="Arial" w:cs="Arial"/>
          <w:b/>
          <w:sz w:val="28"/>
        </w:rPr>
        <w:t>SRC</w:t>
      </w:r>
      <w:r w:rsidR="0032356F">
        <w:rPr>
          <w:rFonts w:ascii="Arial" w:eastAsia="Times New Roman" w:hAnsi="Arial" w:cs="Arial"/>
          <w:b/>
          <w:sz w:val="28"/>
        </w:rPr>
        <w:t xml:space="preserve"> </w:t>
      </w:r>
      <w:r>
        <w:rPr>
          <w:rFonts w:ascii="Arial" w:eastAsia="Times New Roman" w:hAnsi="Arial" w:cs="Arial"/>
          <w:b/>
          <w:sz w:val="28"/>
        </w:rPr>
        <w:t>#1</w:t>
      </w:r>
      <w:r w:rsidR="00195FB2">
        <w:rPr>
          <w:rFonts w:ascii="Arial" w:eastAsia="Times New Roman" w:hAnsi="Arial" w:cs="Arial"/>
          <w:b/>
          <w:sz w:val="28"/>
        </w:rPr>
        <w:t>7</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21B7D8D6" w14:textId="77777777" w:rsidR="00381D20" w:rsidRDefault="00381D20" w:rsidP="00381D20">
      <w:pPr>
        <w:spacing w:after="0" w:line="240" w:lineRule="auto"/>
        <w:jc w:val="both"/>
        <w:rPr>
          <w:rFonts w:ascii="Arial" w:eastAsia="Times New Roman" w:hAnsi="Arial" w:cs="Arial"/>
        </w:rPr>
      </w:pPr>
    </w:p>
    <w:p w14:paraId="7365DA1F" w14:textId="70EBCE02" w:rsidR="00381D20" w:rsidRDefault="00381D20" w:rsidP="00381D20">
      <w:pPr>
        <w:spacing w:after="0" w:line="240" w:lineRule="auto"/>
        <w:jc w:val="both"/>
        <w:rPr>
          <w:rFonts w:ascii="Arial" w:hAnsi="Arial" w:cs="Arial"/>
          <w:b/>
          <w:color w:val="000000"/>
        </w:rPr>
      </w:pPr>
      <w:r w:rsidRPr="00B31106">
        <w:rPr>
          <w:rFonts w:ascii="Arial" w:eastAsia="Times New Roman" w:hAnsi="Arial" w:cs="Arial"/>
          <w:b/>
        </w:rPr>
        <w:t>Score:</w:t>
      </w:r>
      <w:r w:rsidRPr="00B31106">
        <w:rPr>
          <w:rFonts w:ascii="Arial" w:eastAsia="Times New Roman" w:hAnsi="Arial" w:cs="Arial"/>
        </w:rPr>
        <w:t xml:space="preserve"> </w:t>
      </w:r>
      <w:r w:rsidR="00576D2E">
        <w:rPr>
          <w:rFonts w:ascii="Arial" w:hAnsi="Arial" w:cs="Arial"/>
          <w:b/>
          <w:color w:val="000000"/>
        </w:rPr>
        <w:t>No points will be awarded for Deliverable</w:t>
      </w:r>
      <w:r w:rsidR="00D91F94">
        <w:rPr>
          <w:rFonts w:ascii="Arial" w:hAnsi="Arial" w:cs="Arial"/>
          <w:b/>
          <w:color w:val="000000"/>
        </w:rPr>
        <w:t xml:space="preserve"> Approach.</w:t>
      </w:r>
    </w:p>
    <w:p w14:paraId="102B43F0" w14:textId="77777777" w:rsidR="002329AC" w:rsidRDefault="002329AC" w:rsidP="002329AC">
      <w:pPr>
        <w:spacing w:after="0" w:line="240" w:lineRule="auto"/>
        <w:jc w:val="center"/>
        <w:rPr>
          <w:rFonts w:ascii="Arial" w:eastAsia="Times New Roman" w:hAnsi="Arial" w:cs="Arial"/>
          <w:b/>
        </w:rPr>
      </w:pPr>
    </w:p>
    <w:p w14:paraId="66DA01E3" w14:textId="77777777" w:rsidR="002329AC" w:rsidRDefault="002329AC" w:rsidP="002329AC">
      <w:pPr>
        <w:spacing w:after="0" w:line="240" w:lineRule="auto"/>
        <w:jc w:val="center"/>
        <w:rPr>
          <w:rFonts w:ascii="Arial" w:eastAsia="Times New Roman" w:hAnsi="Arial" w:cs="Arial"/>
          <w:b/>
        </w:rPr>
      </w:pPr>
    </w:p>
    <w:p w14:paraId="5487480A" w14:textId="77777777" w:rsidR="002329AC" w:rsidRDefault="002329AC" w:rsidP="002329AC">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3F032486" w14:textId="77777777" w:rsidR="00541BC8" w:rsidRDefault="002329AC" w:rsidP="00541BC8">
      <w:pPr>
        <w:spacing w:after="0" w:line="240" w:lineRule="auto"/>
        <w:rPr>
          <w:rFonts w:ascii="Arial" w:hAnsi="Arial" w:cs="Arial"/>
          <w:b/>
          <w:sz w:val="28"/>
          <w:szCs w:val="28"/>
        </w:rPr>
      </w:pPr>
      <w:r>
        <w:rPr>
          <w:rFonts w:ascii="Arial" w:eastAsia="Times New Roman" w:hAnsi="Arial" w:cs="Arial"/>
        </w:rPr>
        <w:br w:type="column"/>
      </w:r>
      <w:r w:rsidR="00541BC8" w:rsidRPr="00631345">
        <w:rPr>
          <w:rFonts w:ascii="Arial" w:hAnsi="Arial" w:cs="Arial"/>
          <w:b/>
          <w:sz w:val="28"/>
          <w:szCs w:val="28"/>
        </w:rPr>
        <w:lastRenderedPageBreak/>
        <w:t xml:space="preserve">Respondent Name: </w:t>
      </w:r>
      <w:r w:rsidR="00541BC8" w:rsidRPr="00631345">
        <w:rPr>
          <w:rFonts w:ascii="Arial" w:hAnsi="Arial" w:cs="Arial"/>
          <w:sz w:val="28"/>
          <w:szCs w:val="28"/>
        </w:rPr>
        <w:fldChar w:fldCharType="begin">
          <w:ffData>
            <w:name w:val="Text2"/>
            <w:enabled/>
            <w:calcOnExit w:val="0"/>
            <w:textInput/>
          </w:ffData>
        </w:fldChar>
      </w:r>
      <w:r w:rsidR="00541BC8" w:rsidRPr="00631345">
        <w:rPr>
          <w:rFonts w:ascii="Arial" w:hAnsi="Arial" w:cs="Arial"/>
          <w:sz w:val="28"/>
          <w:szCs w:val="28"/>
        </w:rPr>
        <w:instrText xml:space="preserve"> FORMTEXT </w:instrText>
      </w:r>
      <w:r w:rsidR="00541BC8" w:rsidRPr="00631345">
        <w:rPr>
          <w:rFonts w:ascii="Arial" w:hAnsi="Arial" w:cs="Arial"/>
          <w:sz w:val="28"/>
          <w:szCs w:val="28"/>
        </w:rPr>
      </w:r>
      <w:r w:rsidR="00541BC8" w:rsidRPr="00631345">
        <w:rPr>
          <w:rFonts w:ascii="Arial" w:hAnsi="Arial" w:cs="Arial"/>
          <w:sz w:val="28"/>
          <w:szCs w:val="28"/>
        </w:rPr>
        <w:fldChar w:fldCharType="separate"/>
      </w:r>
      <w:r w:rsidR="00541BC8">
        <w:rPr>
          <w:rFonts w:ascii="Arial" w:hAnsi="Arial" w:cs="Arial"/>
          <w:sz w:val="28"/>
          <w:szCs w:val="28"/>
        </w:rPr>
        <w:t> </w:t>
      </w:r>
      <w:r w:rsidR="00541BC8">
        <w:rPr>
          <w:rFonts w:ascii="Arial" w:hAnsi="Arial" w:cs="Arial"/>
          <w:sz w:val="28"/>
          <w:szCs w:val="28"/>
        </w:rPr>
        <w:t> </w:t>
      </w:r>
      <w:r w:rsidR="00541BC8">
        <w:rPr>
          <w:rFonts w:ascii="Arial" w:hAnsi="Arial" w:cs="Arial"/>
          <w:sz w:val="28"/>
          <w:szCs w:val="28"/>
        </w:rPr>
        <w:t> </w:t>
      </w:r>
      <w:r w:rsidR="00541BC8">
        <w:rPr>
          <w:rFonts w:ascii="Arial" w:hAnsi="Arial" w:cs="Arial"/>
          <w:sz w:val="28"/>
          <w:szCs w:val="28"/>
        </w:rPr>
        <w:t> </w:t>
      </w:r>
      <w:r w:rsidR="00541BC8">
        <w:rPr>
          <w:rFonts w:ascii="Arial" w:hAnsi="Arial" w:cs="Arial"/>
          <w:sz w:val="28"/>
          <w:szCs w:val="28"/>
        </w:rPr>
        <w:t> </w:t>
      </w:r>
      <w:r w:rsidR="00541BC8" w:rsidRPr="00631345">
        <w:rPr>
          <w:rFonts w:ascii="Arial" w:hAnsi="Arial" w:cs="Arial"/>
          <w:sz w:val="28"/>
          <w:szCs w:val="28"/>
        </w:rPr>
        <w:fldChar w:fldCharType="end"/>
      </w:r>
    </w:p>
    <w:p w14:paraId="12185BAD" w14:textId="769CEF1C" w:rsidR="00FB547A" w:rsidRDefault="00FB547A" w:rsidP="00B4716E">
      <w:pPr>
        <w:spacing w:after="0" w:line="240" w:lineRule="auto"/>
        <w:jc w:val="both"/>
        <w:rPr>
          <w:rFonts w:ascii="Arial" w:eastAsia="Times New Roman" w:hAnsi="Arial" w:cs="Arial"/>
        </w:rPr>
      </w:pPr>
    </w:p>
    <w:p w14:paraId="6CE9D447" w14:textId="4F192AC1" w:rsidR="00FB547A" w:rsidRPr="00FB547A" w:rsidRDefault="00FB547A" w:rsidP="00FB547A">
      <w:pPr>
        <w:tabs>
          <w:tab w:val="left" w:pos="2424"/>
        </w:tabs>
        <w:spacing w:after="0" w:line="240" w:lineRule="auto"/>
        <w:jc w:val="both"/>
        <w:outlineLvl w:val="0"/>
        <w:rPr>
          <w:rFonts w:ascii="Arial" w:eastAsia="MS Mincho" w:hAnsi="Arial" w:cs="Arial"/>
          <w:b/>
          <w:sz w:val="28"/>
          <w:szCs w:val="28"/>
          <w:u w:val="single"/>
        </w:rPr>
      </w:pPr>
      <w:bookmarkStart w:id="2" w:name="_Ref536017163"/>
      <w:r w:rsidRPr="00FB547A">
        <w:rPr>
          <w:rFonts w:ascii="Arial" w:eastAsia="MS Mincho" w:hAnsi="Arial" w:cs="Arial"/>
          <w:b/>
          <w:sz w:val="28"/>
          <w:szCs w:val="28"/>
          <w:u w:val="single"/>
        </w:rPr>
        <w:t>SRC</w:t>
      </w:r>
      <w:r w:rsidR="0032356F">
        <w:rPr>
          <w:rFonts w:ascii="Arial" w:eastAsia="MS Mincho" w:hAnsi="Arial" w:cs="Arial"/>
          <w:b/>
          <w:sz w:val="28"/>
          <w:szCs w:val="28"/>
          <w:u w:val="single"/>
        </w:rPr>
        <w:t xml:space="preserve"> </w:t>
      </w:r>
      <w:r w:rsidRPr="00FB547A">
        <w:rPr>
          <w:rFonts w:ascii="Arial" w:eastAsia="MS Mincho" w:hAnsi="Arial" w:cs="Arial"/>
          <w:b/>
          <w:sz w:val="28"/>
          <w:szCs w:val="28"/>
          <w:u w:val="single"/>
        </w:rPr>
        <w:t>#</w:t>
      </w:r>
      <w:r w:rsidR="00FC0DDA">
        <w:rPr>
          <w:rFonts w:ascii="Arial" w:eastAsia="MS Mincho" w:hAnsi="Arial" w:cs="Arial"/>
          <w:b/>
          <w:sz w:val="28"/>
          <w:szCs w:val="28"/>
          <w:u w:val="single"/>
        </w:rPr>
        <w:t>18</w:t>
      </w:r>
      <w:bookmarkEnd w:id="2"/>
      <w:r w:rsidRPr="00FB547A">
        <w:rPr>
          <w:rFonts w:ascii="Arial" w:eastAsia="MS Mincho" w:hAnsi="Arial" w:cs="Arial"/>
          <w:b/>
          <w:sz w:val="28"/>
          <w:szCs w:val="28"/>
          <w:u w:val="single"/>
        </w:rPr>
        <w:t xml:space="preserve">: </w:t>
      </w:r>
      <w:bookmarkStart w:id="3" w:name="_Ref536017505"/>
      <w:r w:rsidR="004B25B1">
        <w:rPr>
          <w:rFonts w:ascii="Arial" w:eastAsia="MS Mincho" w:hAnsi="Arial" w:cs="Arial"/>
          <w:b/>
          <w:sz w:val="28"/>
          <w:szCs w:val="28"/>
          <w:u w:val="single"/>
        </w:rPr>
        <w:t xml:space="preserve">Optional </w:t>
      </w:r>
      <w:r w:rsidRPr="00FB547A">
        <w:rPr>
          <w:rFonts w:ascii="Arial" w:eastAsia="MS Mincho" w:hAnsi="Arial" w:cs="Arial"/>
          <w:b/>
          <w:sz w:val="28"/>
          <w:szCs w:val="28"/>
          <w:u w:val="single"/>
        </w:rPr>
        <w:t>Additional Innovation Opportunities (not evaluated)</w:t>
      </w:r>
      <w:bookmarkEnd w:id="3"/>
    </w:p>
    <w:p w14:paraId="6181A4D9" w14:textId="77777777" w:rsidR="00FB547A" w:rsidRPr="00FB547A" w:rsidRDefault="00FB547A" w:rsidP="00FB547A">
      <w:pPr>
        <w:spacing w:after="0" w:line="240" w:lineRule="auto"/>
        <w:jc w:val="both"/>
        <w:rPr>
          <w:rFonts w:ascii="Arial" w:eastAsia="Times New Roman" w:hAnsi="Arial" w:cs="Arial"/>
        </w:rPr>
      </w:pPr>
    </w:p>
    <w:p w14:paraId="459DF8D1" w14:textId="4B7FCCA3" w:rsidR="00FB547A" w:rsidRPr="003B7F0D" w:rsidRDefault="00453D74" w:rsidP="00045565">
      <w:pPr>
        <w:pStyle w:val="ListParagraph"/>
        <w:numPr>
          <w:ilvl w:val="0"/>
          <w:numId w:val="19"/>
        </w:numPr>
        <w:spacing w:after="0" w:line="240" w:lineRule="auto"/>
        <w:ind w:left="360"/>
        <w:jc w:val="both"/>
        <w:rPr>
          <w:rFonts w:ascii="Arial" w:eastAsia="Times New Roman" w:hAnsi="Arial" w:cs="Arial"/>
        </w:rPr>
      </w:pPr>
      <w:r>
        <w:rPr>
          <w:rFonts w:ascii="Arial" w:eastAsia="Times New Roman" w:hAnsi="Arial" w:cs="Arial"/>
          <w:b/>
          <w:bCs/>
        </w:rPr>
        <w:t xml:space="preserve">General </w:t>
      </w:r>
      <w:r w:rsidR="00EC0B81">
        <w:rPr>
          <w:rFonts w:ascii="Arial" w:eastAsia="Times New Roman" w:hAnsi="Arial" w:cs="Arial"/>
          <w:b/>
          <w:bCs/>
        </w:rPr>
        <w:t xml:space="preserve">Opportunities </w:t>
      </w:r>
      <w:r w:rsidR="004F22CA">
        <w:rPr>
          <w:rFonts w:ascii="Arial" w:eastAsia="Times New Roman" w:hAnsi="Arial" w:cs="Arial"/>
          <w:b/>
        </w:rPr>
        <w:t>–</w:t>
      </w:r>
      <w:r w:rsidR="0079019C">
        <w:rPr>
          <w:rFonts w:ascii="Arial" w:eastAsia="Times New Roman" w:hAnsi="Arial" w:cs="Arial"/>
          <w:b/>
        </w:rPr>
        <w:t xml:space="preserve"> </w:t>
      </w:r>
      <w:r w:rsidR="0079019C" w:rsidRPr="0079019C">
        <w:rPr>
          <w:rFonts w:ascii="Arial" w:eastAsia="Times New Roman" w:hAnsi="Arial" w:cs="Arial"/>
          <w:bCs/>
        </w:rPr>
        <w:t xml:space="preserve">The </w:t>
      </w:r>
      <w:r w:rsidR="00605DDC" w:rsidRPr="00887F80">
        <w:rPr>
          <w:rFonts w:ascii="Arial" w:eastAsia="Times New Roman" w:hAnsi="Arial" w:cs="Arial"/>
        </w:rPr>
        <w:t>Respondent</w:t>
      </w:r>
      <w:r w:rsidR="00FB547A" w:rsidRPr="00887F80">
        <w:rPr>
          <w:rFonts w:ascii="Arial" w:eastAsia="Times New Roman" w:hAnsi="Arial" w:cs="Arial"/>
        </w:rPr>
        <w:t xml:space="preserve"> may include any additional innovations offered to the Agen</w:t>
      </w:r>
      <w:r w:rsidR="00FB547A" w:rsidRPr="003B7F0D">
        <w:rPr>
          <w:rFonts w:ascii="Arial" w:eastAsia="Times New Roman" w:hAnsi="Arial" w:cs="Arial"/>
        </w:rPr>
        <w:t xml:space="preserve">cy </w:t>
      </w:r>
      <w:r w:rsidR="00524D16">
        <w:rPr>
          <w:rFonts w:ascii="Arial" w:eastAsia="Times New Roman" w:hAnsi="Arial" w:cs="Arial"/>
        </w:rPr>
        <w:t>that</w:t>
      </w:r>
      <w:r w:rsidR="00524D16" w:rsidRPr="003B7F0D">
        <w:rPr>
          <w:rFonts w:ascii="Arial" w:eastAsia="Times New Roman" w:hAnsi="Arial" w:cs="Arial"/>
        </w:rPr>
        <w:t xml:space="preserve"> </w:t>
      </w:r>
      <w:r w:rsidR="00FB547A" w:rsidRPr="00887F80">
        <w:rPr>
          <w:rFonts w:ascii="Arial" w:eastAsia="Times New Roman" w:hAnsi="Arial" w:cs="Arial"/>
        </w:rPr>
        <w:t xml:space="preserve">are not included in Attachment </w:t>
      </w:r>
      <w:r w:rsidR="00F93720">
        <w:rPr>
          <w:rFonts w:ascii="Arial" w:eastAsia="Times New Roman" w:hAnsi="Arial" w:cs="Arial"/>
        </w:rPr>
        <w:t>B-2</w:t>
      </w:r>
      <w:r w:rsidR="00FB547A" w:rsidRPr="00887F80">
        <w:rPr>
          <w:rFonts w:ascii="Arial" w:eastAsia="Times New Roman" w:hAnsi="Arial" w:cs="Arial"/>
        </w:rPr>
        <w:t xml:space="preserve">, Scope of Services. The requirements described in Attachment </w:t>
      </w:r>
      <w:r w:rsidR="00F93720">
        <w:rPr>
          <w:rFonts w:ascii="Arial" w:eastAsia="Times New Roman" w:hAnsi="Arial" w:cs="Arial"/>
        </w:rPr>
        <w:t>B-2</w:t>
      </w:r>
      <w:r w:rsidR="00FB547A" w:rsidRPr="00887F80">
        <w:rPr>
          <w:rFonts w:ascii="Arial" w:eastAsia="Times New Roman" w:hAnsi="Arial" w:cs="Arial"/>
        </w:rPr>
        <w:t xml:space="preserve">, Scope of Services are not intended to limit innovations, cost effective solutions, or creativity in preparing a </w:t>
      </w:r>
      <w:r w:rsidR="00005FCB" w:rsidRPr="00887F80">
        <w:rPr>
          <w:rFonts w:ascii="Arial" w:eastAsia="Times New Roman" w:hAnsi="Arial" w:cs="Arial"/>
        </w:rPr>
        <w:t>response</w:t>
      </w:r>
      <w:r w:rsidR="00051532" w:rsidRPr="00887F80">
        <w:rPr>
          <w:rFonts w:ascii="Arial" w:eastAsia="Times New Roman" w:hAnsi="Arial" w:cs="Arial"/>
        </w:rPr>
        <w:t>,</w:t>
      </w:r>
      <w:r w:rsidR="00FB547A" w:rsidRPr="00887F80">
        <w:rPr>
          <w:rFonts w:ascii="Arial" w:eastAsia="Times New Roman" w:hAnsi="Arial" w:cs="Arial"/>
        </w:rPr>
        <w:t xml:space="preserve"> which provides the Agency the best solution. Innovative ideas, product offerings, and new concepts other than those presented in this </w:t>
      </w:r>
      <w:r w:rsidR="00DE4DB7">
        <w:rPr>
          <w:rFonts w:ascii="Arial" w:eastAsia="Times New Roman" w:hAnsi="Arial" w:cs="Arial"/>
        </w:rPr>
        <w:t>ITN</w:t>
      </w:r>
      <w:r w:rsidR="00FB547A" w:rsidRPr="00887F80">
        <w:rPr>
          <w:rFonts w:ascii="Arial" w:eastAsia="Times New Roman" w:hAnsi="Arial" w:cs="Arial"/>
        </w:rPr>
        <w:t xml:space="preserve"> can be</w:t>
      </w:r>
      <w:r w:rsidR="00FB547A" w:rsidRPr="003B7F0D">
        <w:rPr>
          <w:rFonts w:ascii="Arial" w:eastAsia="Times New Roman" w:hAnsi="Arial" w:cs="Arial"/>
        </w:rPr>
        <w:t xml:space="preserve"> considered by the </w:t>
      </w:r>
      <w:r w:rsidR="00605DDC">
        <w:rPr>
          <w:rFonts w:ascii="Arial" w:eastAsia="Times New Roman" w:hAnsi="Arial" w:cs="Arial"/>
        </w:rPr>
        <w:t>Respondent</w:t>
      </w:r>
      <w:r w:rsidR="00FB547A" w:rsidRPr="003B7F0D">
        <w:rPr>
          <w:rFonts w:ascii="Arial" w:eastAsia="Times New Roman" w:hAnsi="Arial" w:cs="Arial"/>
        </w:rPr>
        <w:t xml:space="preserve">. </w:t>
      </w:r>
      <w:r w:rsidR="00005FCB">
        <w:rPr>
          <w:rFonts w:ascii="Arial" w:eastAsia="Times New Roman" w:hAnsi="Arial" w:cs="Arial"/>
        </w:rPr>
        <w:t>Response</w:t>
      </w:r>
      <w:r w:rsidR="00FB547A" w:rsidRPr="003B7F0D">
        <w:rPr>
          <w:rFonts w:ascii="Arial" w:eastAsia="Times New Roman" w:hAnsi="Arial" w:cs="Arial"/>
        </w:rPr>
        <w:t xml:space="preserve">s to this SRC will not be scored and may, at the Agency’s discretion, be included in the </w:t>
      </w:r>
      <w:r w:rsidR="00D56BD5">
        <w:rPr>
          <w:rFonts w:ascii="Arial" w:eastAsia="Times New Roman" w:hAnsi="Arial" w:cs="Arial"/>
        </w:rPr>
        <w:t>N</w:t>
      </w:r>
      <w:r w:rsidR="00FB547A" w:rsidRPr="003B7F0D">
        <w:rPr>
          <w:rFonts w:ascii="Arial" w:eastAsia="Times New Roman" w:hAnsi="Arial" w:cs="Arial"/>
        </w:rPr>
        <w:t xml:space="preserve">egotiations </w:t>
      </w:r>
      <w:r w:rsidR="00D56BD5">
        <w:rPr>
          <w:rFonts w:ascii="Arial" w:eastAsia="Times New Roman" w:hAnsi="Arial" w:cs="Arial"/>
        </w:rPr>
        <w:t>P</w:t>
      </w:r>
      <w:r w:rsidR="00FB547A" w:rsidRPr="003B7F0D">
        <w:rPr>
          <w:rFonts w:ascii="Arial" w:eastAsia="Times New Roman" w:hAnsi="Arial" w:cs="Arial"/>
        </w:rPr>
        <w:t>hase.</w:t>
      </w:r>
    </w:p>
    <w:p w14:paraId="585F378D" w14:textId="77777777" w:rsidR="00FB547A" w:rsidRPr="00FB547A" w:rsidRDefault="00FB547A" w:rsidP="00FB547A">
      <w:pPr>
        <w:spacing w:after="0" w:line="240" w:lineRule="auto"/>
        <w:jc w:val="both"/>
        <w:rPr>
          <w:rFonts w:ascii="Arial" w:eastAsia="Times New Roman" w:hAnsi="Arial" w:cs="Arial"/>
        </w:rPr>
      </w:pPr>
    </w:p>
    <w:p w14:paraId="634D1009" w14:textId="7404FEEC" w:rsidR="00831D37" w:rsidRDefault="00831D37" w:rsidP="003B7F0D">
      <w:pPr>
        <w:spacing w:after="0" w:line="240" w:lineRule="auto"/>
        <w:ind w:left="360"/>
        <w:jc w:val="both"/>
        <w:rPr>
          <w:rFonts w:ascii="Arial" w:eastAsia="Times New Roman" w:hAnsi="Arial" w:cs="Arial"/>
        </w:rPr>
      </w:pPr>
    </w:p>
    <w:p w14:paraId="617A28B8" w14:textId="22DF2DBE" w:rsidR="000C5AE4" w:rsidRPr="000C5AE4" w:rsidRDefault="000C5AE4" w:rsidP="000C5AE4">
      <w:pPr>
        <w:spacing w:after="0" w:line="240" w:lineRule="auto"/>
        <w:ind w:left="360"/>
        <w:jc w:val="both"/>
        <w:rPr>
          <w:rFonts w:ascii="Arial" w:eastAsia="Times New Roman" w:hAnsi="Arial" w:cs="Arial"/>
        </w:rPr>
      </w:pPr>
      <w:r w:rsidRPr="000C5AE4">
        <w:rPr>
          <w:rFonts w:ascii="Arial" w:eastAsia="Times New Roman" w:hAnsi="Arial" w:cs="Arial"/>
        </w:rPr>
        <w:t>The market for operations and business services is constantly changing, offering new or modified service delivery methods and technologies.</w:t>
      </w:r>
      <w:r w:rsidR="00470CA5">
        <w:rPr>
          <w:rFonts w:ascii="Arial" w:eastAsia="Times New Roman" w:hAnsi="Arial" w:cs="Arial"/>
        </w:rPr>
        <w:t xml:space="preserve"> </w:t>
      </w:r>
      <w:r w:rsidRPr="000C5AE4">
        <w:rPr>
          <w:rFonts w:ascii="Arial" w:eastAsia="Times New Roman" w:hAnsi="Arial" w:cs="Arial"/>
        </w:rPr>
        <w:t xml:space="preserve">The Agency is seeking a </w:t>
      </w:r>
      <w:r w:rsidR="00051F22">
        <w:rPr>
          <w:rFonts w:ascii="Arial" w:eastAsia="Times New Roman" w:hAnsi="Arial" w:cs="Arial"/>
        </w:rPr>
        <w:t>UOC V</w:t>
      </w:r>
      <w:r w:rsidRPr="000C5AE4">
        <w:rPr>
          <w:rFonts w:ascii="Arial" w:eastAsia="Times New Roman" w:hAnsi="Arial" w:cs="Arial"/>
        </w:rPr>
        <w:t xml:space="preserve">endor that will utilize Agency-approved innovative methods and technologies to meet UOC objectives and demonstrate tangible benefits. </w:t>
      </w:r>
    </w:p>
    <w:p w14:paraId="66EA859C" w14:textId="77777777" w:rsidR="00AC2712" w:rsidRPr="000C5AE4" w:rsidRDefault="00AC2712" w:rsidP="000C5AE4">
      <w:pPr>
        <w:spacing w:after="0" w:line="240" w:lineRule="auto"/>
        <w:ind w:left="360"/>
        <w:jc w:val="both"/>
        <w:rPr>
          <w:rFonts w:ascii="Arial" w:eastAsia="Times New Roman" w:hAnsi="Arial" w:cs="Arial"/>
        </w:rPr>
      </w:pPr>
    </w:p>
    <w:p w14:paraId="2678F249" w14:textId="5E7EDF78" w:rsidR="000C5AE4" w:rsidRPr="000C5AE4" w:rsidRDefault="00826191" w:rsidP="000C5AE4">
      <w:pPr>
        <w:spacing w:after="0" w:line="240" w:lineRule="auto"/>
        <w:ind w:left="360"/>
        <w:jc w:val="both"/>
        <w:rPr>
          <w:rFonts w:ascii="Arial" w:eastAsia="Times New Roman" w:hAnsi="Arial" w:cs="Arial"/>
        </w:rPr>
      </w:pPr>
      <w:r>
        <w:rPr>
          <w:rFonts w:ascii="Arial" w:eastAsia="Times New Roman" w:hAnsi="Arial" w:cs="Arial"/>
        </w:rPr>
        <w:t>Following are examples of areas where potential innovations may be</w:t>
      </w:r>
      <w:r w:rsidR="009776DC">
        <w:rPr>
          <w:rFonts w:ascii="Arial" w:eastAsia="Times New Roman" w:hAnsi="Arial" w:cs="Arial"/>
        </w:rPr>
        <w:t xml:space="preserve"> of benefit</w:t>
      </w:r>
      <w:r w:rsidR="000C5AE4" w:rsidRPr="000C5AE4">
        <w:rPr>
          <w:rFonts w:ascii="Arial" w:eastAsia="Times New Roman" w:hAnsi="Arial" w:cs="Arial"/>
        </w:rPr>
        <w:t xml:space="preserve">: </w:t>
      </w:r>
    </w:p>
    <w:p w14:paraId="444FDA4E" w14:textId="77777777" w:rsidR="00AC2712" w:rsidRPr="000C5AE4" w:rsidRDefault="00AC2712" w:rsidP="000C5AE4">
      <w:pPr>
        <w:spacing w:after="0" w:line="240" w:lineRule="auto"/>
        <w:ind w:left="360"/>
        <w:jc w:val="both"/>
        <w:rPr>
          <w:rFonts w:ascii="Arial" w:eastAsia="Times New Roman" w:hAnsi="Arial" w:cs="Arial"/>
        </w:rPr>
      </w:pPr>
    </w:p>
    <w:p w14:paraId="08F3B363" w14:textId="349FCF06"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Self service capabilities</w:t>
      </w:r>
      <w:r w:rsidR="003F01B8">
        <w:rPr>
          <w:rFonts w:ascii="Arial" w:eastAsia="Times New Roman" w:hAnsi="Arial" w:cs="Arial"/>
        </w:rPr>
        <w:t>;</w:t>
      </w:r>
    </w:p>
    <w:p w14:paraId="0835A0C7" w14:textId="69A3351B"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100% paperless service delivery</w:t>
      </w:r>
      <w:r w:rsidR="003F01B8">
        <w:rPr>
          <w:rFonts w:ascii="Arial" w:eastAsia="Times New Roman" w:hAnsi="Arial" w:cs="Arial"/>
        </w:rPr>
        <w:t>;</w:t>
      </w:r>
    </w:p>
    <w:p w14:paraId="0C65B488" w14:textId="625AFB24"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Medicaid card production and distribution</w:t>
      </w:r>
      <w:r w:rsidR="003F01B8">
        <w:rPr>
          <w:rFonts w:ascii="Arial" w:eastAsia="Times New Roman" w:hAnsi="Arial" w:cs="Arial"/>
        </w:rPr>
        <w:t>;</w:t>
      </w:r>
    </w:p>
    <w:p w14:paraId="34CB8EC3" w14:textId="460A0495"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Leveraging process automation and Artificial Intelligence (AI)</w:t>
      </w:r>
      <w:r w:rsidR="003F01B8">
        <w:rPr>
          <w:rFonts w:ascii="Arial" w:eastAsia="Times New Roman" w:hAnsi="Arial" w:cs="Arial"/>
        </w:rPr>
        <w:t>;</w:t>
      </w:r>
    </w:p>
    <w:p w14:paraId="0030A204" w14:textId="71D5E228"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Real-time decision</w:t>
      </w:r>
      <w:r w:rsidR="00184B17">
        <w:rPr>
          <w:rFonts w:ascii="Arial" w:eastAsia="Times New Roman" w:hAnsi="Arial" w:cs="Arial"/>
        </w:rPr>
        <w:t>-</w:t>
      </w:r>
      <w:r w:rsidRPr="000C5AE4">
        <w:rPr>
          <w:rFonts w:ascii="Arial" w:eastAsia="Times New Roman" w:hAnsi="Arial" w:cs="Arial"/>
        </w:rPr>
        <w:t>making tools and predictive analytics</w:t>
      </w:r>
      <w:r w:rsidR="003F01B8">
        <w:rPr>
          <w:rFonts w:ascii="Arial" w:eastAsia="Times New Roman" w:hAnsi="Arial" w:cs="Arial"/>
        </w:rPr>
        <w:t>;</w:t>
      </w:r>
    </w:p>
    <w:p w14:paraId="64C41864" w14:textId="520700E7"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Scalable staffing models</w:t>
      </w:r>
      <w:r w:rsidR="003F01B8">
        <w:rPr>
          <w:rFonts w:ascii="Arial" w:eastAsia="Times New Roman" w:hAnsi="Arial" w:cs="Arial"/>
        </w:rPr>
        <w:t>;</w:t>
      </w:r>
    </w:p>
    <w:p w14:paraId="51E8A339" w14:textId="16664BF0"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Virtual service delivery</w:t>
      </w:r>
      <w:r w:rsidR="00D15A25">
        <w:rPr>
          <w:rFonts w:ascii="Arial" w:eastAsia="Times New Roman" w:hAnsi="Arial" w:cs="Arial"/>
        </w:rPr>
        <w:t>;</w:t>
      </w:r>
    </w:p>
    <w:p w14:paraId="64CAA356" w14:textId="426ABE59"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Employee engagement</w:t>
      </w:r>
      <w:r w:rsidR="00D15A25">
        <w:rPr>
          <w:rFonts w:ascii="Arial" w:eastAsia="Times New Roman" w:hAnsi="Arial" w:cs="Arial"/>
        </w:rPr>
        <w:t>; and</w:t>
      </w:r>
    </w:p>
    <w:p w14:paraId="4CE90E15" w14:textId="5A73C221" w:rsidR="000C5AE4" w:rsidRPr="000C5AE4" w:rsidRDefault="000C5AE4" w:rsidP="00AC2712">
      <w:pPr>
        <w:numPr>
          <w:ilvl w:val="0"/>
          <w:numId w:val="49"/>
        </w:numPr>
        <w:spacing w:after="0" w:line="240" w:lineRule="auto"/>
        <w:jc w:val="both"/>
        <w:rPr>
          <w:rFonts w:ascii="Arial" w:eastAsia="Times New Roman" w:hAnsi="Arial" w:cs="Arial"/>
        </w:rPr>
      </w:pPr>
      <w:r w:rsidRPr="000C5AE4">
        <w:rPr>
          <w:rFonts w:ascii="Arial" w:eastAsia="Times New Roman" w:hAnsi="Arial" w:cs="Arial"/>
        </w:rPr>
        <w:t>Knowledge management</w:t>
      </w:r>
      <w:r w:rsidR="00D15A25">
        <w:rPr>
          <w:rFonts w:ascii="Arial" w:eastAsia="Times New Roman" w:hAnsi="Arial" w:cs="Arial"/>
        </w:rPr>
        <w:t>.</w:t>
      </w:r>
    </w:p>
    <w:p w14:paraId="57455908" w14:textId="77777777" w:rsidR="00831D37" w:rsidRDefault="00831D37" w:rsidP="003B7F0D">
      <w:pPr>
        <w:spacing w:after="0" w:line="240" w:lineRule="auto"/>
        <w:ind w:left="360"/>
        <w:jc w:val="both"/>
        <w:rPr>
          <w:rFonts w:ascii="Arial" w:eastAsia="Times New Roman" w:hAnsi="Arial" w:cs="Arial"/>
        </w:rPr>
      </w:pPr>
    </w:p>
    <w:p w14:paraId="382DD1A9" w14:textId="50D102B5" w:rsidR="00F55D2F" w:rsidRDefault="00F55D2F" w:rsidP="00FB547A">
      <w:pPr>
        <w:spacing w:after="0" w:line="240" w:lineRule="auto"/>
        <w:jc w:val="both"/>
        <w:rPr>
          <w:rFonts w:ascii="Arial" w:eastAsia="Times New Roman" w:hAnsi="Arial" w:cs="Arial"/>
        </w:rPr>
      </w:pPr>
    </w:p>
    <w:p w14:paraId="69A3D96E" w14:textId="064C4607" w:rsidR="00BA4719" w:rsidRPr="003B7F0D" w:rsidRDefault="00AB0E4D" w:rsidP="00045565">
      <w:pPr>
        <w:pStyle w:val="ListParagraph"/>
        <w:numPr>
          <w:ilvl w:val="0"/>
          <w:numId w:val="19"/>
        </w:numPr>
        <w:spacing w:after="0" w:line="240" w:lineRule="auto"/>
        <w:ind w:left="360"/>
        <w:jc w:val="both"/>
        <w:rPr>
          <w:rFonts w:ascii="Arial" w:eastAsia="Times New Roman" w:hAnsi="Arial" w:cs="Arial"/>
        </w:rPr>
      </w:pPr>
      <w:r w:rsidRPr="003B7F0D">
        <w:rPr>
          <w:rFonts w:ascii="Arial" w:eastAsia="Times New Roman" w:hAnsi="Arial" w:cs="Arial"/>
          <w:b/>
        </w:rPr>
        <w:t xml:space="preserve">Implementation Acceleration Opportunities </w:t>
      </w:r>
      <w:r w:rsidR="00D40FE4">
        <w:rPr>
          <w:rFonts w:ascii="Arial" w:eastAsia="Times New Roman" w:hAnsi="Arial" w:cs="Arial"/>
          <w:b/>
        </w:rPr>
        <w:t>–</w:t>
      </w:r>
      <w:r w:rsidRPr="003B7F0D">
        <w:rPr>
          <w:rFonts w:ascii="Arial" w:eastAsia="Times New Roman" w:hAnsi="Arial" w:cs="Arial"/>
          <w:b/>
        </w:rPr>
        <w:t xml:space="preserve"> </w:t>
      </w:r>
      <w:r w:rsidR="00D40FE4" w:rsidRPr="00C45289">
        <w:rPr>
          <w:rFonts w:ascii="Arial" w:eastAsia="Times New Roman" w:hAnsi="Arial" w:cs="Arial"/>
          <w:bCs/>
        </w:rPr>
        <w:t>In addition to the above</w:t>
      </w:r>
      <w:r w:rsidR="00255EB9" w:rsidRPr="00C45289">
        <w:rPr>
          <w:rFonts w:ascii="Arial" w:eastAsia="Times New Roman" w:hAnsi="Arial" w:cs="Arial"/>
          <w:bCs/>
        </w:rPr>
        <w:t xml:space="preserve"> areas,</w:t>
      </w:r>
      <w:r w:rsidR="00255EB9">
        <w:rPr>
          <w:rFonts w:ascii="Arial" w:eastAsia="Times New Roman" w:hAnsi="Arial" w:cs="Arial"/>
          <w:b/>
        </w:rPr>
        <w:t xml:space="preserve"> </w:t>
      </w:r>
      <w:r w:rsidR="00255EB9">
        <w:rPr>
          <w:rFonts w:ascii="Arial" w:eastAsia="Times New Roman" w:hAnsi="Arial" w:cs="Arial"/>
        </w:rPr>
        <w:t>t</w:t>
      </w:r>
      <w:r w:rsidR="00BA4719" w:rsidRPr="003B7F0D">
        <w:rPr>
          <w:rFonts w:ascii="Arial" w:eastAsia="Times New Roman" w:hAnsi="Arial" w:cs="Arial"/>
        </w:rPr>
        <w:t xml:space="preserve">he Agency is </w:t>
      </w:r>
      <w:r w:rsidR="00CE414B" w:rsidRPr="003B7F0D">
        <w:rPr>
          <w:rFonts w:ascii="Arial" w:eastAsia="Times New Roman" w:hAnsi="Arial" w:cs="Arial"/>
        </w:rPr>
        <w:t xml:space="preserve">particularly </w:t>
      </w:r>
      <w:r w:rsidR="00BA4719" w:rsidRPr="003B7F0D">
        <w:rPr>
          <w:rFonts w:ascii="Arial" w:eastAsia="Times New Roman" w:hAnsi="Arial" w:cs="Arial"/>
        </w:rPr>
        <w:t xml:space="preserve">receptive to considering innovative approaches from </w:t>
      </w:r>
      <w:r w:rsidR="00605DDC">
        <w:rPr>
          <w:rFonts w:ascii="Arial" w:eastAsia="Times New Roman" w:hAnsi="Arial" w:cs="Arial"/>
        </w:rPr>
        <w:t>Respondent</w:t>
      </w:r>
      <w:r w:rsidR="00BA4719" w:rsidRPr="003B7F0D">
        <w:rPr>
          <w:rFonts w:ascii="Arial" w:eastAsia="Times New Roman" w:hAnsi="Arial" w:cs="Arial"/>
        </w:rPr>
        <w:t>s that would accelerate the implementation timeline of business services from current operations to the UOC Vendor prior to schedul</w:t>
      </w:r>
      <w:r w:rsidR="008A0EA9">
        <w:rPr>
          <w:rFonts w:ascii="Arial" w:eastAsia="Times New Roman" w:hAnsi="Arial" w:cs="Arial"/>
        </w:rPr>
        <w:t>ed</w:t>
      </w:r>
      <w:r w:rsidR="00BA4719" w:rsidRPr="003B7F0D">
        <w:rPr>
          <w:rFonts w:ascii="Arial" w:eastAsia="Times New Roman" w:hAnsi="Arial" w:cs="Arial"/>
        </w:rPr>
        <w:t xml:space="preserve"> rollouts, as detailed in</w:t>
      </w:r>
      <w:r w:rsidR="001526AB">
        <w:rPr>
          <w:rFonts w:ascii="Arial" w:eastAsia="Times New Roman" w:hAnsi="Arial" w:cs="Arial"/>
        </w:rPr>
        <w:t xml:space="preserve"> Attachment </w:t>
      </w:r>
      <w:r w:rsidR="00F93720">
        <w:rPr>
          <w:rFonts w:ascii="Arial" w:eastAsia="Times New Roman" w:hAnsi="Arial" w:cs="Arial"/>
        </w:rPr>
        <w:t>B-2</w:t>
      </w:r>
      <w:r w:rsidR="001526AB">
        <w:rPr>
          <w:rFonts w:ascii="Arial" w:eastAsia="Times New Roman" w:hAnsi="Arial" w:cs="Arial"/>
        </w:rPr>
        <w:t xml:space="preserve">, Scope of Services, Section </w:t>
      </w:r>
      <w:r w:rsidR="00F951A1">
        <w:rPr>
          <w:rFonts w:ascii="Arial" w:eastAsia="Times New Roman" w:hAnsi="Arial" w:cs="Arial"/>
        </w:rPr>
        <w:t>B.7.1 – High-Level Implementation Plan</w:t>
      </w:r>
      <w:r w:rsidR="00E33C02">
        <w:rPr>
          <w:rFonts w:ascii="Arial" w:eastAsia="Times New Roman" w:hAnsi="Arial" w:cs="Arial"/>
        </w:rPr>
        <w:t>.</w:t>
      </w:r>
      <w:r w:rsidR="00BA4719" w:rsidRPr="003B7F0D">
        <w:rPr>
          <w:rFonts w:ascii="Arial" w:eastAsia="Times New Roman" w:hAnsi="Arial" w:cs="Arial"/>
        </w:rPr>
        <w:t xml:space="preserve"> </w:t>
      </w:r>
      <w:r w:rsidR="00605DDC">
        <w:rPr>
          <w:rFonts w:ascii="Arial" w:eastAsia="Times New Roman" w:hAnsi="Arial" w:cs="Arial"/>
        </w:rPr>
        <w:t>Respondent</w:t>
      </w:r>
      <w:r w:rsidR="00BA4719" w:rsidRPr="003B7F0D">
        <w:rPr>
          <w:rFonts w:ascii="Arial" w:eastAsia="Times New Roman" w:hAnsi="Arial" w:cs="Arial"/>
        </w:rPr>
        <w:t>s may propose strategies to incorporate business functions (e.g., contact center operations, mail</w:t>
      </w:r>
      <w:r w:rsidR="00F3401D">
        <w:rPr>
          <w:rFonts w:ascii="Arial" w:eastAsia="Times New Roman" w:hAnsi="Arial" w:cs="Arial"/>
        </w:rPr>
        <w:t xml:space="preserve"> </w:t>
      </w:r>
      <w:r w:rsidR="00BA4719" w:rsidRPr="003B7F0D">
        <w:rPr>
          <w:rFonts w:ascii="Arial" w:eastAsia="Times New Roman" w:hAnsi="Arial" w:cs="Arial"/>
        </w:rPr>
        <w:t xml:space="preserve">room, print publications, and training) </w:t>
      </w:r>
      <w:r w:rsidR="00BF47F4">
        <w:rPr>
          <w:rFonts w:ascii="Arial" w:eastAsia="Times New Roman" w:hAnsi="Arial" w:cs="Arial"/>
        </w:rPr>
        <w:t>and</w:t>
      </w:r>
      <w:r w:rsidR="001D75FF">
        <w:rPr>
          <w:rFonts w:ascii="Arial" w:eastAsia="Times New Roman" w:hAnsi="Arial" w:cs="Arial"/>
        </w:rPr>
        <w:t xml:space="preserve">/or other future FX Module functionality </w:t>
      </w:r>
      <w:r w:rsidR="00BA4719" w:rsidRPr="003B7F0D">
        <w:rPr>
          <w:rFonts w:ascii="Arial" w:eastAsia="Times New Roman" w:hAnsi="Arial" w:cs="Arial"/>
        </w:rPr>
        <w:t xml:space="preserve">into the UOC prior to the scheduled </w:t>
      </w:r>
      <w:r w:rsidR="00BA4719" w:rsidRPr="00E33C02">
        <w:rPr>
          <w:rFonts w:ascii="Arial" w:eastAsia="Times New Roman" w:hAnsi="Arial" w:cs="Arial"/>
          <w:b/>
          <w:bCs/>
        </w:rPr>
        <w:t>FX</w:t>
      </w:r>
      <w:r w:rsidR="00E33C02" w:rsidRPr="00E33C02">
        <w:rPr>
          <w:rFonts w:ascii="Arial" w:eastAsia="Times New Roman" w:hAnsi="Arial" w:cs="Arial"/>
          <w:b/>
          <w:bCs/>
        </w:rPr>
        <w:t xml:space="preserve"> Strategic</w:t>
      </w:r>
      <w:r w:rsidR="00BA4719" w:rsidRPr="00E33C02">
        <w:rPr>
          <w:rFonts w:ascii="Arial" w:eastAsia="Times New Roman" w:hAnsi="Arial" w:cs="Arial"/>
          <w:b/>
          <w:bCs/>
        </w:rPr>
        <w:t xml:space="preserve"> Roadmap</w:t>
      </w:r>
      <w:r w:rsidR="00BA4719" w:rsidRPr="003B7F0D">
        <w:rPr>
          <w:rFonts w:ascii="Arial" w:eastAsia="Times New Roman" w:hAnsi="Arial" w:cs="Arial"/>
        </w:rPr>
        <w:t xml:space="preserve"> module transition dates. Business functions related to claims processing and financial operations will not be considered for early implementation. </w:t>
      </w:r>
    </w:p>
    <w:p w14:paraId="4DD932AB" w14:textId="77777777" w:rsidR="00BA4719" w:rsidRPr="00BA4719" w:rsidRDefault="00BA4719" w:rsidP="00BA4719">
      <w:pPr>
        <w:spacing w:after="0" w:line="240" w:lineRule="auto"/>
        <w:jc w:val="both"/>
        <w:rPr>
          <w:rFonts w:ascii="Arial" w:eastAsia="Times New Roman" w:hAnsi="Arial" w:cs="Arial"/>
        </w:rPr>
      </w:pPr>
    </w:p>
    <w:p w14:paraId="7D61AA13" w14:textId="5F32A287" w:rsidR="00F55D2F" w:rsidRPr="00FB547A" w:rsidRDefault="00605DDC" w:rsidP="003B7F0D">
      <w:pPr>
        <w:spacing w:after="0" w:line="240" w:lineRule="auto"/>
        <w:ind w:left="360"/>
        <w:jc w:val="both"/>
        <w:rPr>
          <w:rFonts w:ascii="Arial" w:eastAsia="Times New Roman" w:hAnsi="Arial" w:cs="Arial"/>
        </w:rPr>
      </w:pPr>
      <w:r>
        <w:rPr>
          <w:rFonts w:ascii="Arial" w:eastAsia="Times New Roman" w:hAnsi="Arial" w:cs="Arial"/>
        </w:rPr>
        <w:t>Respondent</w:t>
      </w:r>
      <w:r w:rsidR="00BA4719" w:rsidRPr="00BA4719">
        <w:rPr>
          <w:rFonts w:ascii="Arial" w:eastAsia="Times New Roman" w:hAnsi="Arial" w:cs="Arial"/>
        </w:rPr>
        <w:t xml:space="preserve">s interested in proposing an accelerated implementation must articulate the approach to their proposed strategy, scope of business functions impacted, an implementation timeline, associated cost impact(s), tangible benefits achieved, and risk mitigation tactics to alleviate disruption in services to providers, recipients, and other Agency </w:t>
      </w:r>
      <w:r w:rsidR="007104B6">
        <w:rPr>
          <w:rFonts w:ascii="Arial" w:eastAsia="Times New Roman" w:hAnsi="Arial" w:cs="Arial"/>
        </w:rPr>
        <w:t>s</w:t>
      </w:r>
      <w:r w:rsidR="00BA4719" w:rsidRPr="00BA4719">
        <w:rPr>
          <w:rFonts w:ascii="Arial" w:eastAsia="Times New Roman" w:hAnsi="Arial" w:cs="Arial"/>
        </w:rPr>
        <w:t xml:space="preserve">takeholders. </w:t>
      </w:r>
      <w:r>
        <w:rPr>
          <w:rFonts w:ascii="Arial" w:eastAsia="Times New Roman" w:hAnsi="Arial" w:cs="Arial"/>
        </w:rPr>
        <w:t>Respondent</w:t>
      </w:r>
      <w:r w:rsidR="00BA4719" w:rsidRPr="00BA4719">
        <w:rPr>
          <w:rFonts w:ascii="Arial" w:eastAsia="Times New Roman" w:hAnsi="Arial" w:cs="Arial"/>
        </w:rPr>
        <w:t xml:space="preserve">s shall provide sufficient detail in their </w:t>
      </w:r>
      <w:r w:rsidR="00005FCB">
        <w:rPr>
          <w:rFonts w:ascii="Arial" w:eastAsia="Times New Roman" w:hAnsi="Arial" w:cs="Arial"/>
        </w:rPr>
        <w:t>response</w:t>
      </w:r>
      <w:r w:rsidR="00BA4719" w:rsidRPr="00BA4719">
        <w:rPr>
          <w:rFonts w:ascii="Arial" w:eastAsia="Times New Roman" w:hAnsi="Arial" w:cs="Arial"/>
        </w:rPr>
        <w:t xml:space="preserve"> that will allow the Agency to determine the viability of the </w:t>
      </w:r>
      <w:r>
        <w:rPr>
          <w:rFonts w:ascii="Arial" w:eastAsia="Times New Roman" w:hAnsi="Arial" w:cs="Arial"/>
        </w:rPr>
        <w:t>Respondent</w:t>
      </w:r>
      <w:r w:rsidR="00BA4719" w:rsidRPr="00BA4719">
        <w:rPr>
          <w:rFonts w:ascii="Arial" w:eastAsia="Times New Roman" w:hAnsi="Arial" w:cs="Arial"/>
        </w:rPr>
        <w:t>’s proposed innovation</w:t>
      </w:r>
      <w:r w:rsidR="00EC5FC7" w:rsidRPr="00BA4719">
        <w:rPr>
          <w:rFonts w:ascii="Arial" w:eastAsia="Times New Roman" w:hAnsi="Arial" w:cs="Arial"/>
        </w:rPr>
        <w:t xml:space="preserve">. </w:t>
      </w:r>
    </w:p>
    <w:p w14:paraId="3A0F0996" w14:textId="77777777" w:rsidR="00FB547A" w:rsidRPr="00FB547A" w:rsidRDefault="00FB547A" w:rsidP="00FB547A">
      <w:pPr>
        <w:spacing w:after="0" w:line="240" w:lineRule="auto"/>
        <w:jc w:val="both"/>
        <w:rPr>
          <w:rFonts w:ascii="Arial" w:eastAsia="Times New Roman" w:hAnsi="Arial" w:cs="Arial"/>
          <w:b/>
        </w:rPr>
      </w:pPr>
    </w:p>
    <w:p w14:paraId="2B1F71A5" w14:textId="77777777" w:rsidR="00FB547A" w:rsidRPr="00FB547A" w:rsidRDefault="00FB547A" w:rsidP="00FB547A">
      <w:pPr>
        <w:spacing w:after="0" w:line="240" w:lineRule="auto"/>
        <w:ind w:left="720"/>
        <w:contextualSpacing/>
        <w:jc w:val="both"/>
        <w:rPr>
          <w:rFonts w:ascii="Arial" w:eastAsia="Times New Roman" w:hAnsi="Arial" w:cs="Arial"/>
        </w:rPr>
      </w:pPr>
    </w:p>
    <w:p w14:paraId="705799E2" w14:textId="1F72E50F" w:rsidR="00FB547A" w:rsidRPr="00FB547A" w:rsidRDefault="00FB547A" w:rsidP="00FB547A">
      <w:pPr>
        <w:spacing w:after="0" w:line="240" w:lineRule="auto"/>
        <w:jc w:val="both"/>
        <w:rPr>
          <w:rFonts w:ascii="Arial" w:eastAsia="Times New Roman" w:hAnsi="Arial" w:cs="Arial"/>
        </w:rPr>
      </w:pPr>
      <w:r w:rsidRPr="00FB547A">
        <w:rPr>
          <w:rFonts w:ascii="Arial" w:eastAsia="Times New Roman" w:hAnsi="Arial" w:cs="Arial"/>
          <w:b/>
        </w:rPr>
        <w:t>Response</w:t>
      </w:r>
      <w:r w:rsidRPr="00FB547A">
        <w:rPr>
          <w:rFonts w:ascii="Arial" w:eastAsia="Times New Roman" w:hAnsi="Arial" w:cs="Arial"/>
        </w:rPr>
        <w:t>:</w:t>
      </w:r>
    </w:p>
    <w:p w14:paraId="6BB77639" w14:textId="77777777" w:rsidR="00FB547A" w:rsidRPr="00FB547A" w:rsidRDefault="00FB547A" w:rsidP="00FB547A">
      <w:pPr>
        <w:spacing w:after="0" w:line="240" w:lineRule="auto"/>
        <w:jc w:val="both"/>
        <w:rPr>
          <w:rFonts w:ascii="Arial" w:eastAsia="Times New Roman" w:hAnsi="Arial" w:cs="Arial"/>
        </w:rPr>
      </w:pPr>
    </w:p>
    <w:p w14:paraId="783F641C" w14:textId="77777777" w:rsidR="00FB547A" w:rsidRPr="00FB547A" w:rsidRDefault="00FB547A" w:rsidP="00FB547A">
      <w:pPr>
        <w:spacing w:after="0" w:line="240" w:lineRule="auto"/>
        <w:jc w:val="both"/>
        <w:rPr>
          <w:rFonts w:ascii="Arial" w:eastAsia="Times New Roman" w:hAnsi="Arial" w:cs="Arial"/>
        </w:rPr>
      </w:pPr>
      <w:r w:rsidRPr="00FB547A">
        <w:rPr>
          <w:rFonts w:ascii="Arial" w:eastAsia="Times New Roman" w:hAnsi="Arial" w:cs="Arial"/>
        </w:rPr>
        <w:fldChar w:fldCharType="begin">
          <w:ffData>
            <w:name w:val="Text1"/>
            <w:enabled/>
            <w:calcOnExit w:val="0"/>
            <w:textInput/>
          </w:ffData>
        </w:fldChar>
      </w:r>
      <w:r w:rsidRPr="00FB547A">
        <w:rPr>
          <w:rFonts w:ascii="Arial" w:eastAsia="Times New Roman" w:hAnsi="Arial" w:cs="Arial"/>
        </w:rPr>
        <w:instrText xml:space="preserve"> FORMTEXT </w:instrText>
      </w:r>
      <w:r w:rsidRPr="00FB547A">
        <w:rPr>
          <w:rFonts w:ascii="Arial" w:eastAsia="Times New Roman" w:hAnsi="Arial" w:cs="Arial"/>
        </w:rPr>
      </w:r>
      <w:r w:rsidRPr="00FB547A">
        <w:rPr>
          <w:rFonts w:ascii="Arial" w:eastAsia="Times New Roman" w:hAnsi="Arial" w:cs="Arial"/>
        </w:rPr>
        <w:fldChar w:fldCharType="separate"/>
      </w:r>
      <w:r w:rsidRPr="00FB547A">
        <w:rPr>
          <w:rFonts w:ascii="Arial" w:eastAsia="Times New Roman" w:hAnsi="Arial" w:cs="Arial"/>
          <w:noProof/>
        </w:rPr>
        <w:t> </w:t>
      </w:r>
      <w:r w:rsidRPr="00FB547A">
        <w:rPr>
          <w:rFonts w:ascii="Arial" w:eastAsia="Times New Roman" w:hAnsi="Arial" w:cs="Arial"/>
          <w:noProof/>
        </w:rPr>
        <w:t> </w:t>
      </w:r>
      <w:r w:rsidRPr="00FB547A">
        <w:rPr>
          <w:rFonts w:ascii="Arial" w:eastAsia="Times New Roman" w:hAnsi="Arial" w:cs="Arial"/>
          <w:noProof/>
        </w:rPr>
        <w:t> </w:t>
      </w:r>
      <w:r w:rsidRPr="00FB547A">
        <w:rPr>
          <w:rFonts w:ascii="Arial" w:eastAsia="Times New Roman" w:hAnsi="Arial" w:cs="Arial"/>
          <w:noProof/>
        </w:rPr>
        <w:t> </w:t>
      </w:r>
      <w:r w:rsidRPr="00FB547A">
        <w:rPr>
          <w:rFonts w:ascii="Arial" w:eastAsia="Times New Roman" w:hAnsi="Arial" w:cs="Arial"/>
          <w:noProof/>
        </w:rPr>
        <w:t> </w:t>
      </w:r>
      <w:r w:rsidRPr="00FB547A">
        <w:rPr>
          <w:rFonts w:ascii="Arial" w:eastAsia="Times New Roman" w:hAnsi="Arial" w:cs="Arial"/>
        </w:rPr>
        <w:fldChar w:fldCharType="end"/>
      </w:r>
    </w:p>
    <w:p w14:paraId="32F08CAB" w14:textId="77777777" w:rsidR="00FB547A" w:rsidRPr="00FB547A" w:rsidRDefault="00FB547A" w:rsidP="00FB547A">
      <w:pPr>
        <w:spacing w:after="0"/>
        <w:rPr>
          <w:rFonts w:ascii="Arial" w:eastAsia="Times New Roman" w:hAnsi="Arial" w:cs="Arial"/>
        </w:rPr>
      </w:pPr>
    </w:p>
    <w:p w14:paraId="534842A4" w14:textId="77777777" w:rsidR="00D6030F" w:rsidRPr="00FB547A" w:rsidRDefault="00D6030F" w:rsidP="00D6030F">
      <w:pPr>
        <w:spacing w:after="0" w:line="240" w:lineRule="auto"/>
        <w:jc w:val="both"/>
        <w:rPr>
          <w:rFonts w:ascii="Arial" w:eastAsia="Times New Roman" w:hAnsi="Arial" w:cs="Arial"/>
          <w:b/>
        </w:rPr>
      </w:pPr>
      <w:r w:rsidRPr="00FB547A">
        <w:rPr>
          <w:rFonts w:ascii="Arial" w:eastAsia="Times New Roman" w:hAnsi="Arial" w:cs="Arial"/>
          <w:b/>
        </w:rPr>
        <w:t xml:space="preserve">Score: No points will be awarded for </w:t>
      </w:r>
      <w:r>
        <w:rPr>
          <w:rFonts w:ascii="Arial" w:eastAsia="Times New Roman" w:hAnsi="Arial" w:cs="Arial"/>
          <w:b/>
        </w:rPr>
        <w:t>any</w:t>
      </w:r>
      <w:r w:rsidRPr="00FB547A">
        <w:rPr>
          <w:rFonts w:ascii="Arial" w:eastAsia="Times New Roman" w:hAnsi="Arial" w:cs="Arial"/>
          <w:b/>
        </w:rPr>
        <w:t xml:space="preserve"> </w:t>
      </w:r>
      <w:r>
        <w:rPr>
          <w:rFonts w:ascii="Arial" w:eastAsia="Times New Roman" w:hAnsi="Arial" w:cs="Arial"/>
          <w:b/>
        </w:rPr>
        <w:t xml:space="preserve">proposed </w:t>
      </w:r>
      <w:r w:rsidRPr="00FB547A">
        <w:rPr>
          <w:rFonts w:ascii="Arial" w:eastAsia="Times New Roman" w:hAnsi="Arial" w:cs="Arial"/>
          <w:b/>
        </w:rPr>
        <w:t>Additional Innovation Opportunities.</w:t>
      </w:r>
    </w:p>
    <w:p w14:paraId="515157C2" w14:textId="77777777" w:rsidR="00FB547A" w:rsidRPr="00FB547A" w:rsidRDefault="00FB547A" w:rsidP="00FB547A">
      <w:pPr>
        <w:spacing w:after="0"/>
        <w:rPr>
          <w:rFonts w:ascii="Arial" w:eastAsia="Times New Roman" w:hAnsi="Arial" w:cs="Arial"/>
        </w:rPr>
      </w:pPr>
    </w:p>
    <w:p w14:paraId="57C5B150" w14:textId="77777777" w:rsidR="00232657" w:rsidRDefault="00232657" w:rsidP="00232657">
      <w:pPr>
        <w:spacing w:after="0" w:line="240" w:lineRule="auto"/>
        <w:jc w:val="center"/>
        <w:rPr>
          <w:rFonts w:ascii="Arial" w:eastAsia="Times New Roman" w:hAnsi="Arial" w:cs="Arial"/>
          <w:b/>
        </w:rPr>
      </w:pPr>
    </w:p>
    <w:p w14:paraId="048ED851" w14:textId="644C221D" w:rsidR="00232657" w:rsidRDefault="00232657" w:rsidP="00232657">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280CBD28" w14:textId="51129208" w:rsidR="00D6030F" w:rsidRDefault="00C76F1A" w:rsidP="00FB547A">
      <w:pPr>
        <w:spacing w:after="0" w:line="240" w:lineRule="auto"/>
        <w:jc w:val="center"/>
        <w:rPr>
          <w:rFonts w:ascii="Arial" w:eastAsia="Times New Roman" w:hAnsi="Arial" w:cs="Arial"/>
          <w:b/>
        </w:rPr>
      </w:pPr>
      <w:r>
        <w:rPr>
          <w:rFonts w:ascii="Arial" w:eastAsia="Times New Roman" w:hAnsi="Arial" w:cs="Arial"/>
          <w:b/>
        </w:rPr>
        <w:br w:type="column"/>
      </w:r>
    </w:p>
    <w:p w14:paraId="1560FF13" w14:textId="50790E21" w:rsidR="00E3054F" w:rsidRDefault="00E3054F" w:rsidP="00E3054F">
      <w:pPr>
        <w:spacing w:after="0" w:line="240" w:lineRule="auto"/>
        <w:rPr>
          <w:rFonts w:ascii="Arial" w:hAnsi="Arial" w:cs="Arial"/>
          <w:b/>
          <w:sz w:val="28"/>
          <w:szCs w:val="28"/>
        </w:rPr>
      </w:pPr>
      <w:r w:rsidRPr="00631345">
        <w:rPr>
          <w:rFonts w:ascii="Arial" w:hAnsi="Arial" w:cs="Arial"/>
          <w:b/>
          <w:sz w:val="28"/>
          <w:szCs w:val="28"/>
        </w:rPr>
        <w:t xml:space="preserve">Respondent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4526428F" w14:textId="77777777" w:rsidR="00E3054F" w:rsidRPr="00631345" w:rsidRDefault="00E3054F" w:rsidP="00E3054F">
      <w:pPr>
        <w:spacing w:after="0" w:line="240" w:lineRule="auto"/>
        <w:rPr>
          <w:rFonts w:ascii="Arial" w:eastAsia="Times New Roman" w:hAnsi="Arial" w:cs="Arial"/>
          <w:b/>
        </w:rPr>
      </w:pPr>
    </w:p>
    <w:p w14:paraId="1C859044" w14:textId="77777777" w:rsidR="00382BD8" w:rsidRDefault="00382BD8" w:rsidP="00E3054F">
      <w:pPr>
        <w:spacing w:after="0" w:line="240" w:lineRule="auto"/>
        <w:contextualSpacing/>
        <w:rPr>
          <w:rFonts w:ascii="Arial" w:eastAsia="MS Mincho" w:hAnsi="Arial" w:cs="Arial"/>
          <w:b/>
          <w:sz w:val="28"/>
          <w:szCs w:val="28"/>
          <w:u w:val="single"/>
        </w:rPr>
      </w:pPr>
    </w:p>
    <w:p w14:paraId="67D44CCD" w14:textId="44200C52" w:rsidR="00E3054F" w:rsidRPr="00B31106" w:rsidRDefault="00E3054F" w:rsidP="00E3054F">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CC5F26">
        <w:rPr>
          <w:rFonts w:ascii="Arial" w:eastAsia="MS Mincho" w:hAnsi="Arial" w:cs="Arial"/>
          <w:b/>
          <w:sz w:val="28"/>
          <w:szCs w:val="28"/>
          <w:u w:val="single"/>
        </w:rPr>
        <w:t xml:space="preserve"> </w:t>
      </w:r>
      <w:r w:rsidRPr="56B1D0E0">
        <w:rPr>
          <w:rFonts w:ascii="Arial" w:eastAsia="MS Mincho" w:hAnsi="Arial" w:cs="Arial"/>
          <w:b/>
          <w:sz w:val="28"/>
          <w:szCs w:val="28"/>
          <w:u w:val="single"/>
        </w:rPr>
        <w:t>#19 – VENDOR STAFFING</w:t>
      </w:r>
    </w:p>
    <w:p w14:paraId="5693410B" w14:textId="77777777" w:rsidR="00E3054F" w:rsidRDefault="00E3054F" w:rsidP="00E3054F">
      <w:pPr>
        <w:spacing w:after="0" w:line="240" w:lineRule="auto"/>
        <w:contextualSpacing/>
        <w:jc w:val="both"/>
        <w:rPr>
          <w:rFonts w:ascii="Arial" w:eastAsia="MS Mincho" w:hAnsi="Arial" w:cs="Arial"/>
          <w:b/>
          <w:sz w:val="28"/>
        </w:rPr>
      </w:pPr>
    </w:p>
    <w:p w14:paraId="2436CE32" w14:textId="599EDF66" w:rsidR="00E3054F" w:rsidRPr="003B29A0" w:rsidRDefault="009213AD" w:rsidP="003B29A0">
      <w:pPr>
        <w:pStyle w:val="ListParagraph"/>
        <w:numPr>
          <w:ilvl w:val="0"/>
          <w:numId w:val="26"/>
        </w:numPr>
        <w:spacing w:after="0" w:line="240" w:lineRule="auto"/>
        <w:ind w:left="360"/>
        <w:jc w:val="both"/>
        <w:rPr>
          <w:rFonts w:ascii="Arial" w:eastAsia="Times New Roman" w:hAnsi="Arial" w:cs="Arial"/>
        </w:rPr>
      </w:pPr>
      <w:r w:rsidRPr="00516EFF">
        <w:rPr>
          <w:rFonts w:ascii="Arial" w:eastAsia="Times New Roman" w:hAnsi="Arial" w:cs="Arial"/>
        </w:rPr>
        <w:t xml:space="preserve">The </w:t>
      </w:r>
      <w:r w:rsidR="00605DDC" w:rsidRPr="00516EFF">
        <w:rPr>
          <w:rFonts w:ascii="Arial" w:eastAsia="Times New Roman" w:hAnsi="Arial" w:cs="Arial"/>
        </w:rPr>
        <w:t>Respondent</w:t>
      </w:r>
      <w:r w:rsidRPr="00516EFF">
        <w:rPr>
          <w:rFonts w:ascii="Arial" w:eastAsia="Times New Roman" w:hAnsi="Arial" w:cs="Arial"/>
        </w:rPr>
        <w:t xml:space="preserve"> shall describe its proposed </w:t>
      </w:r>
      <w:r w:rsidR="0086387D" w:rsidRPr="00516EFF">
        <w:rPr>
          <w:rFonts w:ascii="Arial" w:eastAsia="Times New Roman" w:hAnsi="Arial" w:cs="Arial"/>
        </w:rPr>
        <w:t xml:space="preserve">baseline staffing </w:t>
      </w:r>
      <w:r w:rsidR="0073450A" w:rsidRPr="00516EFF">
        <w:rPr>
          <w:rFonts w:ascii="Arial" w:eastAsia="Times New Roman" w:hAnsi="Arial" w:cs="Arial"/>
        </w:rPr>
        <w:t xml:space="preserve">solution </w:t>
      </w:r>
      <w:r w:rsidRPr="00516EFF">
        <w:rPr>
          <w:rFonts w:ascii="Arial" w:eastAsia="Times New Roman" w:hAnsi="Arial" w:cs="Arial"/>
        </w:rPr>
        <w:t xml:space="preserve">as described in Attachment </w:t>
      </w:r>
      <w:r w:rsidR="00F93720">
        <w:rPr>
          <w:rFonts w:ascii="Arial" w:eastAsia="Times New Roman" w:hAnsi="Arial" w:cs="Arial"/>
        </w:rPr>
        <w:t>B-2</w:t>
      </w:r>
      <w:r w:rsidRPr="00516EFF">
        <w:rPr>
          <w:rFonts w:ascii="Arial" w:eastAsia="Times New Roman" w:hAnsi="Arial" w:cs="Arial"/>
        </w:rPr>
        <w:t>, Scope of Services,</w:t>
      </w:r>
      <w:r w:rsidR="003E3804">
        <w:rPr>
          <w:rFonts w:ascii="Arial" w:eastAsia="Times New Roman" w:hAnsi="Arial" w:cs="Arial"/>
        </w:rPr>
        <w:t xml:space="preserve"> Section B.12- Staffing</w:t>
      </w:r>
      <w:r w:rsidR="007149C5" w:rsidRPr="003B29A0">
        <w:rPr>
          <w:rFonts w:ascii="Arial" w:eastAsia="Times New Roman" w:hAnsi="Arial" w:cs="Arial"/>
        </w:rPr>
        <w:t xml:space="preserve">. The </w:t>
      </w:r>
      <w:r w:rsidR="00605DDC" w:rsidRPr="003B29A0">
        <w:rPr>
          <w:rFonts w:ascii="Arial" w:eastAsia="Times New Roman" w:hAnsi="Arial" w:cs="Arial"/>
        </w:rPr>
        <w:t>Respondent</w:t>
      </w:r>
      <w:r w:rsidR="007149C5" w:rsidRPr="003B29A0">
        <w:rPr>
          <w:rFonts w:ascii="Arial" w:eastAsia="Times New Roman" w:hAnsi="Arial" w:cs="Arial"/>
        </w:rPr>
        <w:t xml:space="preserve"> shall identify its proposed team, including </w:t>
      </w:r>
      <w:r w:rsidR="00D53134" w:rsidRPr="003B29A0">
        <w:rPr>
          <w:rFonts w:ascii="Arial" w:eastAsia="Times New Roman" w:hAnsi="Arial" w:cs="Arial"/>
        </w:rPr>
        <w:t xml:space="preserve">Key Staff, and describe how its team will </w:t>
      </w:r>
      <w:r w:rsidRPr="003B29A0">
        <w:rPr>
          <w:rFonts w:ascii="Arial" w:eastAsia="Times New Roman" w:hAnsi="Arial" w:cs="Arial"/>
        </w:rPr>
        <w:t xml:space="preserve">implement and support operations during the Contract term. The </w:t>
      </w:r>
      <w:r w:rsidR="00605DDC" w:rsidRPr="003B29A0">
        <w:rPr>
          <w:rFonts w:ascii="Arial" w:eastAsia="Times New Roman" w:hAnsi="Arial" w:cs="Arial"/>
        </w:rPr>
        <w:t>Respondent</w:t>
      </w:r>
      <w:r w:rsidRPr="003B29A0">
        <w:rPr>
          <w:rFonts w:ascii="Arial" w:eastAsia="Times New Roman" w:hAnsi="Arial" w:cs="Arial"/>
        </w:rPr>
        <w:t xml:space="preserve"> shall also provide job descriptions for each proposed team member</w:t>
      </w:r>
      <w:r w:rsidR="00D53134" w:rsidRPr="003B29A0">
        <w:rPr>
          <w:rFonts w:ascii="Arial" w:eastAsia="Times New Roman" w:hAnsi="Arial" w:cs="Arial"/>
        </w:rPr>
        <w:t xml:space="preserve"> and resumes for each of its identified </w:t>
      </w:r>
      <w:r w:rsidRPr="003B29A0">
        <w:rPr>
          <w:rFonts w:ascii="Arial" w:eastAsia="Times New Roman" w:hAnsi="Arial" w:cs="Arial"/>
        </w:rPr>
        <w:t>Key Staff</w:t>
      </w:r>
      <w:r w:rsidR="00D53134" w:rsidRPr="003B29A0">
        <w:rPr>
          <w:rFonts w:ascii="Arial" w:eastAsia="Times New Roman" w:hAnsi="Arial" w:cs="Arial"/>
        </w:rPr>
        <w:t>.</w:t>
      </w:r>
      <w:r w:rsidRPr="003B29A0">
        <w:rPr>
          <w:rFonts w:ascii="Arial" w:eastAsia="Times New Roman" w:hAnsi="Arial" w:cs="Arial"/>
        </w:rPr>
        <w:t xml:space="preserve"> </w:t>
      </w:r>
    </w:p>
    <w:p w14:paraId="5BE2DE45" w14:textId="77777777" w:rsidR="002A6484" w:rsidRPr="00F70CCB" w:rsidRDefault="002A6484" w:rsidP="00E3054F">
      <w:pPr>
        <w:spacing w:after="0" w:line="240" w:lineRule="auto"/>
        <w:jc w:val="both"/>
        <w:rPr>
          <w:rFonts w:ascii="Arial" w:eastAsia="Times New Roman" w:hAnsi="Arial" w:cs="Arial"/>
        </w:rPr>
      </w:pPr>
    </w:p>
    <w:p w14:paraId="622F4FB7" w14:textId="40FBA0D9" w:rsidR="002A6484" w:rsidRPr="003B29A0" w:rsidRDefault="0077700B" w:rsidP="00050FDC">
      <w:pPr>
        <w:pStyle w:val="Heading4"/>
        <w:shd w:val="clear" w:color="auto" w:fill="FFFFFF" w:themeFill="background1"/>
        <w:ind w:left="360"/>
        <w:jc w:val="both"/>
        <w:rPr>
          <w:rFonts w:ascii="Arial" w:hAnsi="Arial" w:cs="Arial"/>
        </w:rPr>
      </w:pPr>
      <w:bookmarkStart w:id="4" w:name="_Toc68751190"/>
      <w:r>
        <w:rPr>
          <w:rFonts w:ascii="Arial" w:hAnsi="Arial" w:cs="Arial"/>
        </w:rPr>
        <w:t xml:space="preserve">Proposed </w:t>
      </w:r>
      <w:r w:rsidR="002A6484" w:rsidRPr="003B29A0">
        <w:rPr>
          <w:rFonts w:ascii="Arial" w:hAnsi="Arial" w:cs="Arial"/>
        </w:rPr>
        <w:t>Baseline Staffing Solution</w:t>
      </w:r>
      <w:bookmarkEnd w:id="4"/>
    </w:p>
    <w:p w14:paraId="4C11FE6A" w14:textId="5065DAEC" w:rsidR="002A6484" w:rsidRPr="003B29A0" w:rsidRDefault="002A6484" w:rsidP="00050FDC">
      <w:pPr>
        <w:shd w:val="clear" w:color="auto" w:fill="FFFFFF" w:themeFill="background1"/>
        <w:ind w:left="360"/>
        <w:jc w:val="both"/>
        <w:rPr>
          <w:rFonts w:ascii="Arial" w:hAnsi="Arial" w:cs="Arial"/>
        </w:rPr>
      </w:pPr>
      <w:r w:rsidRPr="003B29A0">
        <w:rPr>
          <w:rFonts w:ascii="Arial" w:hAnsi="Arial" w:cs="Arial"/>
        </w:rPr>
        <w:t xml:space="preserve">The </w:t>
      </w:r>
      <w:r w:rsidR="00C212A1">
        <w:rPr>
          <w:rFonts w:ascii="Arial" w:hAnsi="Arial" w:cs="Arial"/>
        </w:rPr>
        <w:t>Respondent’s</w:t>
      </w:r>
      <w:r w:rsidRPr="003B29A0">
        <w:rPr>
          <w:rFonts w:ascii="Arial" w:hAnsi="Arial" w:cs="Arial"/>
        </w:rPr>
        <w:t xml:space="preserve"> </w:t>
      </w:r>
      <w:r w:rsidR="00C76F1A">
        <w:rPr>
          <w:rFonts w:ascii="Arial" w:hAnsi="Arial" w:cs="Arial"/>
        </w:rPr>
        <w:t xml:space="preserve">proposed </w:t>
      </w:r>
      <w:r w:rsidRPr="003B29A0">
        <w:rPr>
          <w:rFonts w:ascii="Arial" w:hAnsi="Arial" w:cs="Arial"/>
        </w:rPr>
        <w:t>baseline staffing solution sh</w:t>
      </w:r>
      <w:r w:rsidR="00C76F1A">
        <w:rPr>
          <w:rFonts w:ascii="Arial" w:hAnsi="Arial" w:cs="Arial"/>
        </w:rPr>
        <w:t>ould</w:t>
      </w:r>
      <w:r w:rsidRPr="003B29A0">
        <w:rPr>
          <w:rFonts w:ascii="Arial" w:hAnsi="Arial" w:cs="Arial"/>
        </w:rPr>
        <w:t xml:space="preserve"> include, but may not be limited to the following:</w:t>
      </w:r>
    </w:p>
    <w:p w14:paraId="695A07AA" w14:textId="77777777" w:rsidR="002A6484" w:rsidRPr="003B29A0" w:rsidRDefault="002A6484" w:rsidP="003B29A0">
      <w:pPr>
        <w:pStyle w:val="ListParagraph"/>
        <w:numPr>
          <w:ilvl w:val="0"/>
          <w:numId w:val="27"/>
        </w:numPr>
        <w:shd w:val="clear" w:color="auto" w:fill="FFFFFF" w:themeFill="background1"/>
        <w:spacing w:before="120" w:after="120" w:line="240" w:lineRule="auto"/>
        <w:contextualSpacing w:val="0"/>
        <w:jc w:val="both"/>
        <w:rPr>
          <w:rFonts w:ascii="Arial" w:hAnsi="Arial" w:cs="Arial"/>
        </w:rPr>
      </w:pPr>
      <w:r w:rsidRPr="003B29A0">
        <w:rPr>
          <w:rFonts w:ascii="Arial" w:hAnsi="Arial" w:cs="Arial"/>
        </w:rPr>
        <w:t>UOC Vendor staff organizational chart that identifies the number of Key Staff and other staff dedicated to UOC support, including FTE hours, roles, and hierarchies for all identified staff;</w:t>
      </w:r>
    </w:p>
    <w:p w14:paraId="3DE4F8D2" w14:textId="349D9A1C" w:rsidR="002A6484" w:rsidRPr="007E73CB" w:rsidRDefault="002A6484" w:rsidP="007E73CB">
      <w:pPr>
        <w:pStyle w:val="ListParagraph"/>
        <w:numPr>
          <w:ilvl w:val="0"/>
          <w:numId w:val="27"/>
        </w:numPr>
        <w:shd w:val="clear" w:color="auto" w:fill="FFFFFF" w:themeFill="background1"/>
        <w:spacing w:before="120" w:after="120" w:line="240" w:lineRule="auto"/>
        <w:contextualSpacing w:val="0"/>
        <w:jc w:val="both"/>
        <w:rPr>
          <w:rFonts w:ascii="Arial" w:hAnsi="Arial" w:cs="Arial"/>
        </w:rPr>
      </w:pPr>
      <w:r w:rsidRPr="007E73CB">
        <w:rPr>
          <w:rFonts w:ascii="Arial" w:hAnsi="Arial" w:cs="Arial"/>
        </w:rPr>
        <w:t xml:space="preserve">Qualifications and experience of the </w:t>
      </w:r>
      <w:r w:rsidR="004601C2" w:rsidRPr="007E73CB">
        <w:rPr>
          <w:rFonts w:ascii="Arial" w:hAnsi="Arial" w:cs="Arial"/>
        </w:rPr>
        <w:t xml:space="preserve">UOC </w:t>
      </w:r>
      <w:r w:rsidRPr="007E73CB">
        <w:rPr>
          <w:rFonts w:ascii="Arial" w:hAnsi="Arial" w:cs="Arial"/>
        </w:rPr>
        <w:t xml:space="preserve">Vendor’s Key Staff including </w:t>
      </w:r>
      <w:r w:rsidR="0077700B" w:rsidRPr="007E73CB">
        <w:rPr>
          <w:rFonts w:ascii="Arial" w:hAnsi="Arial" w:cs="Arial"/>
        </w:rPr>
        <w:t xml:space="preserve">resumes and </w:t>
      </w:r>
      <w:r w:rsidRPr="007E73CB">
        <w:rPr>
          <w:rFonts w:ascii="Arial" w:hAnsi="Arial" w:cs="Arial"/>
        </w:rPr>
        <w:t>draft job descriptions</w:t>
      </w:r>
      <w:r w:rsidR="0077700B" w:rsidRPr="007E73CB">
        <w:rPr>
          <w:rFonts w:ascii="Arial" w:hAnsi="Arial" w:cs="Arial"/>
        </w:rPr>
        <w:t xml:space="preserve"> for all staff; </w:t>
      </w:r>
    </w:p>
    <w:p w14:paraId="7FFDC38E" w14:textId="634D6F67" w:rsidR="002A6484" w:rsidRPr="003B29A0" w:rsidRDefault="002A6484" w:rsidP="003B29A0">
      <w:pPr>
        <w:pStyle w:val="ListParagraph"/>
        <w:numPr>
          <w:ilvl w:val="0"/>
          <w:numId w:val="27"/>
        </w:numPr>
        <w:shd w:val="clear" w:color="auto" w:fill="FFFFFF" w:themeFill="background1"/>
        <w:spacing w:before="120" w:after="120" w:line="240" w:lineRule="auto"/>
        <w:contextualSpacing w:val="0"/>
        <w:jc w:val="both"/>
        <w:rPr>
          <w:rFonts w:ascii="Arial" w:hAnsi="Arial" w:cs="Arial"/>
        </w:rPr>
      </w:pPr>
      <w:r w:rsidRPr="003B29A0">
        <w:rPr>
          <w:rFonts w:ascii="Arial" w:hAnsi="Arial" w:cs="Arial"/>
        </w:rPr>
        <w:t xml:space="preserve">Workforce management tool(s) used to assist with operational efficiency of UOC </w:t>
      </w:r>
      <w:r w:rsidR="004601C2">
        <w:rPr>
          <w:rFonts w:ascii="Arial" w:hAnsi="Arial" w:cs="Arial"/>
        </w:rPr>
        <w:t xml:space="preserve">Vendor </w:t>
      </w:r>
      <w:r w:rsidRPr="003B29A0">
        <w:rPr>
          <w:rFonts w:ascii="Arial" w:hAnsi="Arial" w:cs="Arial"/>
        </w:rPr>
        <w:t>staffing and scheduling;</w:t>
      </w:r>
    </w:p>
    <w:p w14:paraId="45440BC2" w14:textId="23BF8900" w:rsidR="002A6484" w:rsidRPr="003B29A0" w:rsidRDefault="002A6484" w:rsidP="003B29A0">
      <w:pPr>
        <w:pStyle w:val="ListParagraph"/>
        <w:numPr>
          <w:ilvl w:val="0"/>
          <w:numId w:val="27"/>
        </w:numPr>
        <w:shd w:val="clear" w:color="auto" w:fill="FFFFFF" w:themeFill="background1"/>
        <w:spacing w:before="120" w:after="120" w:line="240" w:lineRule="auto"/>
        <w:contextualSpacing w:val="0"/>
        <w:jc w:val="both"/>
        <w:rPr>
          <w:rFonts w:ascii="Arial" w:hAnsi="Arial" w:cs="Arial"/>
        </w:rPr>
      </w:pPr>
      <w:r w:rsidRPr="003B29A0">
        <w:rPr>
          <w:rFonts w:ascii="Arial" w:hAnsi="Arial" w:cs="Arial"/>
        </w:rPr>
        <w:t>Staff ratio for all functional areas of the UOC and how this ratio w</w:t>
      </w:r>
      <w:r w:rsidR="00EE544A">
        <w:rPr>
          <w:rFonts w:ascii="Arial" w:hAnsi="Arial" w:cs="Arial"/>
        </w:rPr>
        <w:t>ill</w:t>
      </w:r>
      <w:r w:rsidRPr="003B29A0">
        <w:rPr>
          <w:rFonts w:ascii="Arial" w:hAnsi="Arial" w:cs="Arial"/>
        </w:rPr>
        <w:t xml:space="preserve"> be defined and modified based on changes</w:t>
      </w:r>
      <w:r w:rsidR="00725AE3">
        <w:rPr>
          <w:rFonts w:ascii="Arial" w:hAnsi="Arial" w:cs="Arial"/>
        </w:rPr>
        <w:t xml:space="preserve"> occurring </w:t>
      </w:r>
      <w:r w:rsidRPr="003B29A0">
        <w:rPr>
          <w:rFonts w:ascii="Arial" w:hAnsi="Arial" w:cs="Arial"/>
        </w:rPr>
        <w:t xml:space="preserve">during the course of the Contract due to additional FX modules going live; and  </w:t>
      </w:r>
    </w:p>
    <w:p w14:paraId="5E83DDFA" w14:textId="5D5A9423" w:rsidR="002A6484" w:rsidRPr="003B29A0" w:rsidRDefault="002A6484" w:rsidP="00654DBA">
      <w:pPr>
        <w:pStyle w:val="ListParagraph"/>
        <w:numPr>
          <w:ilvl w:val="0"/>
          <w:numId w:val="27"/>
        </w:numPr>
        <w:shd w:val="clear" w:color="auto" w:fill="FFFFFF" w:themeFill="background1"/>
        <w:spacing w:after="0" w:line="240" w:lineRule="auto"/>
        <w:contextualSpacing w:val="0"/>
        <w:jc w:val="both"/>
        <w:rPr>
          <w:rFonts w:ascii="Arial" w:hAnsi="Arial" w:cs="Arial"/>
        </w:rPr>
      </w:pPr>
      <w:r w:rsidRPr="003B29A0">
        <w:rPr>
          <w:rFonts w:ascii="Arial" w:hAnsi="Arial" w:cs="Arial"/>
        </w:rPr>
        <w:t xml:space="preserve">Plan to mitigate the risk of staff turnover (and potential effect on quality of service and continuity of operations) during the Contract Term. The </w:t>
      </w:r>
      <w:r w:rsidR="004601C2">
        <w:rPr>
          <w:rFonts w:ascii="Arial" w:hAnsi="Arial" w:cs="Arial"/>
        </w:rPr>
        <w:t>UOC</w:t>
      </w:r>
      <w:r>
        <w:rPr>
          <w:rFonts w:ascii="Arial" w:hAnsi="Arial" w:cs="Arial"/>
        </w:rPr>
        <w:t xml:space="preserve"> </w:t>
      </w:r>
      <w:r w:rsidRPr="003B29A0">
        <w:rPr>
          <w:rFonts w:ascii="Arial" w:hAnsi="Arial" w:cs="Arial"/>
        </w:rPr>
        <w:t>Vendor should provide specific examples from past or current experience to describe how it has managed similar challenges.</w:t>
      </w:r>
    </w:p>
    <w:p w14:paraId="1BF2DCC7" w14:textId="77777777" w:rsidR="00654DBA" w:rsidRDefault="00654DBA" w:rsidP="00654DBA">
      <w:pPr>
        <w:shd w:val="clear" w:color="auto" w:fill="FFFFFF" w:themeFill="background1"/>
        <w:spacing w:after="0" w:line="240" w:lineRule="auto"/>
        <w:jc w:val="both"/>
        <w:rPr>
          <w:rFonts w:ascii="Arial" w:hAnsi="Arial" w:cs="Arial"/>
        </w:rPr>
      </w:pPr>
    </w:p>
    <w:p w14:paraId="3DC64BF5" w14:textId="3265C13E" w:rsidR="00C76F1A" w:rsidRPr="00E92BD9" w:rsidRDefault="00C76F1A" w:rsidP="003B29A0">
      <w:pPr>
        <w:shd w:val="clear" w:color="auto" w:fill="FFFFFF" w:themeFill="background1"/>
        <w:spacing w:line="240" w:lineRule="auto"/>
        <w:jc w:val="both"/>
        <w:rPr>
          <w:rFonts w:ascii="Arial" w:hAnsi="Arial" w:cs="Arial"/>
        </w:rPr>
      </w:pPr>
      <w:r w:rsidRPr="00E92BD9">
        <w:rPr>
          <w:rFonts w:ascii="Arial" w:hAnsi="Arial" w:cs="Arial"/>
        </w:rPr>
        <w:t xml:space="preserve">In addition to the </w:t>
      </w:r>
      <w:r>
        <w:rPr>
          <w:rFonts w:ascii="Arial" w:hAnsi="Arial" w:cs="Arial"/>
        </w:rPr>
        <w:t>proposed B</w:t>
      </w:r>
      <w:r w:rsidRPr="00E92BD9">
        <w:rPr>
          <w:rFonts w:ascii="Arial" w:hAnsi="Arial" w:cs="Arial"/>
        </w:rPr>
        <w:t xml:space="preserve">aseline </w:t>
      </w:r>
      <w:r>
        <w:rPr>
          <w:rFonts w:ascii="Arial" w:hAnsi="Arial" w:cs="Arial"/>
        </w:rPr>
        <w:t>S</w:t>
      </w:r>
      <w:r w:rsidRPr="00E92BD9">
        <w:rPr>
          <w:rFonts w:ascii="Arial" w:hAnsi="Arial" w:cs="Arial"/>
        </w:rPr>
        <w:t xml:space="preserve">taffing </w:t>
      </w:r>
      <w:r>
        <w:rPr>
          <w:rFonts w:ascii="Arial" w:hAnsi="Arial" w:cs="Arial"/>
        </w:rPr>
        <w:t>S</w:t>
      </w:r>
      <w:r w:rsidRPr="00E92BD9">
        <w:rPr>
          <w:rFonts w:ascii="Arial" w:hAnsi="Arial" w:cs="Arial"/>
        </w:rPr>
        <w:t>olution</w:t>
      </w:r>
      <w:r>
        <w:rPr>
          <w:rFonts w:ascii="Arial" w:hAnsi="Arial" w:cs="Arial"/>
        </w:rPr>
        <w:t xml:space="preserve">, the Respondent shall describe its proposed approach for </w:t>
      </w:r>
      <w:r w:rsidRPr="00E92BD9">
        <w:rPr>
          <w:rFonts w:ascii="Arial" w:hAnsi="Arial" w:cs="Arial"/>
        </w:rPr>
        <w:t>scaling up of resources to support peak volumes</w:t>
      </w:r>
      <w:r>
        <w:rPr>
          <w:rFonts w:ascii="Arial" w:hAnsi="Arial" w:cs="Arial"/>
        </w:rPr>
        <w:t xml:space="preserve"> and scaling down of resources and costs when volumes are lower</w:t>
      </w:r>
      <w:r w:rsidR="00863FFF">
        <w:rPr>
          <w:rFonts w:ascii="Arial" w:hAnsi="Arial" w:cs="Arial"/>
        </w:rPr>
        <w:t>,</w:t>
      </w:r>
      <w:r>
        <w:rPr>
          <w:rFonts w:ascii="Arial" w:hAnsi="Arial" w:cs="Arial"/>
        </w:rPr>
        <w:t xml:space="preserve"> in order to meet the requirements </w:t>
      </w:r>
      <w:r w:rsidR="005305CC">
        <w:rPr>
          <w:rFonts w:ascii="Arial" w:hAnsi="Arial" w:cs="Arial"/>
        </w:rPr>
        <w:t>defined in</w:t>
      </w:r>
      <w:r w:rsidR="002652E2">
        <w:rPr>
          <w:rFonts w:ascii="Arial" w:hAnsi="Arial" w:cs="Arial"/>
        </w:rPr>
        <w:t xml:space="preserve"> Attachment</w:t>
      </w:r>
      <w:r w:rsidR="00970ED9">
        <w:rPr>
          <w:rFonts w:ascii="Arial" w:hAnsi="Arial" w:cs="Arial"/>
        </w:rPr>
        <w:t xml:space="preserve"> </w:t>
      </w:r>
      <w:r w:rsidR="00F93720">
        <w:rPr>
          <w:rFonts w:ascii="Arial" w:hAnsi="Arial" w:cs="Arial"/>
        </w:rPr>
        <w:t>B-2</w:t>
      </w:r>
      <w:r w:rsidR="00970ED9">
        <w:rPr>
          <w:rFonts w:ascii="Arial" w:hAnsi="Arial" w:cs="Arial"/>
        </w:rPr>
        <w:t xml:space="preserve">, </w:t>
      </w:r>
      <w:r w:rsidR="00F93720">
        <w:rPr>
          <w:rFonts w:ascii="Arial" w:hAnsi="Arial" w:cs="Arial"/>
        </w:rPr>
        <w:t>Scope of Services</w:t>
      </w:r>
      <w:r w:rsidR="00970ED9">
        <w:rPr>
          <w:rFonts w:ascii="Arial" w:hAnsi="Arial" w:cs="Arial"/>
        </w:rPr>
        <w:t xml:space="preserve"> Exhibit B-</w:t>
      </w:r>
      <w:r w:rsidR="001D32CE">
        <w:rPr>
          <w:rFonts w:ascii="Arial" w:hAnsi="Arial" w:cs="Arial"/>
        </w:rPr>
        <w:t>2</w:t>
      </w:r>
      <w:r w:rsidR="00970ED9">
        <w:rPr>
          <w:rFonts w:ascii="Arial" w:hAnsi="Arial" w:cs="Arial"/>
        </w:rPr>
        <w:t>, Operations and Maintenance</w:t>
      </w:r>
      <w:r w:rsidR="002652E2">
        <w:rPr>
          <w:rFonts w:ascii="Arial" w:hAnsi="Arial" w:cs="Arial"/>
        </w:rPr>
        <w:t xml:space="preserve"> Service Level Agreement </w:t>
      </w:r>
      <w:r w:rsidR="00970ED9">
        <w:rPr>
          <w:rFonts w:ascii="Arial" w:hAnsi="Arial" w:cs="Arial"/>
        </w:rPr>
        <w:t>and Attachment B, Exhibit B-</w:t>
      </w:r>
      <w:r w:rsidR="001D32CE">
        <w:rPr>
          <w:rFonts w:ascii="Arial" w:hAnsi="Arial" w:cs="Arial"/>
        </w:rPr>
        <w:t>2</w:t>
      </w:r>
      <w:r w:rsidR="00D722E2">
        <w:rPr>
          <w:rFonts w:ascii="Arial" w:hAnsi="Arial" w:cs="Arial"/>
        </w:rPr>
        <w:t>-</w:t>
      </w:r>
      <w:r w:rsidR="009F5F9C">
        <w:rPr>
          <w:rFonts w:ascii="Arial" w:hAnsi="Arial" w:cs="Arial"/>
        </w:rPr>
        <w:t>b</w:t>
      </w:r>
      <w:r w:rsidR="00970ED9">
        <w:rPr>
          <w:rFonts w:ascii="Arial" w:hAnsi="Arial" w:cs="Arial"/>
        </w:rPr>
        <w:t xml:space="preserve">, Operations and Maintenance Service Level Metrics </w:t>
      </w:r>
      <w:r w:rsidR="005305CC">
        <w:rPr>
          <w:rFonts w:ascii="Arial" w:hAnsi="Arial" w:cs="Arial"/>
        </w:rPr>
        <w:t xml:space="preserve">of </w:t>
      </w:r>
      <w:r>
        <w:rPr>
          <w:rFonts w:ascii="Arial" w:hAnsi="Arial" w:cs="Arial"/>
        </w:rPr>
        <w:t xml:space="preserve">this </w:t>
      </w:r>
      <w:r w:rsidR="00DE4DB7">
        <w:rPr>
          <w:rFonts w:ascii="Arial" w:hAnsi="Arial" w:cs="Arial"/>
        </w:rPr>
        <w:t>ITN</w:t>
      </w:r>
      <w:r>
        <w:rPr>
          <w:rFonts w:ascii="Arial" w:hAnsi="Arial" w:cs="Arial"/>
        </w:rPr>
        <w:t xml:space="preserve">. </w:t>
      </w:r>
    </w:p>
    <w:p w14:paraId="699C7BEE" w14:textId="605DEDEC" w:rsidR="002A6484" w:rsidRPr="003B29A0" w:rsidRDefault="002A6484" w:rsidP="003B29A0">
      <w:pPr>
        <w:shd w:val="clear" w:color="auto" w:fill="FFFFFF" w:themeFill="background1"/>
        <w:spacing w:line="240" w:lineRule="auto"/>
        <w:jc w:val="both"/>
        <w:rPr>
          <w:rFonts w:ascii="Arial" w:hAnsi="Arial" w:cs="Arial"/>
        </w:rPr>
      </w:pPr>
      <w:r w:rsidRPr="003B29A0">
        <w:rPr>
          <w:rFonts w:ascii="Arial" w:hAnsi="Arial" w:cs="Arial"/>
        </w:rPr>
        <w:t xml:space="preserve">The </w:t>
      </w:r>
      <w:r w:rsidR="004601C2">
        <w:rPr>
          <w:rFonts w:ascii="Arial" w:hAnsi="Arial" w:cs="Arial"/>
        </w:rPr>
        <w:t>UOC</w:t>
      </w:r>
      <w:r>
        <w:rPr>
          <w:rFonts w:ascii="Arial" w:hAnsi="Arial" w:cs="Arial"/>
        </w:rPr>
        <w:t xml:space="preserve"> </w:t>
      </w:r>
      <w:r w:rsidRPr="003B29A0">
        <w:rPr>
          <w:rFonts w:ascii="Arial" w:hAnsi="Arial" w:cs="Arial"/>
        </w:rPr>
        <w:t xml:space="preserve">Vendor shall also populate the Rate Card as defined in </w:t>
      </w:r>
      <w:r w:rsidR="001300B7">
        <w:rPr>
          <w:rFonts w:ascii="Arial" w:hAnsi="Arial" w:cs="Arial"/>
        </w:rPr>
        <w:t>Attachment A</w:t>
      </w:r>
      <w:r w:rsidR="000534FF">
        <w:rPr>
          <w:rFonts w:ascii="Arial" w:hAnsi="Arial" w:cs="Arial"/>
        </w:rPr>
        <w:t>, Exhibit A-5</w:t>
      </w:r>
      <w:r w:rsidR="0072781C">
        <w:rPr>
          <w:rFonts w:ascii="Arial" w:hAnsi="Arial" w:cs="Arial"/>
        </w:rPr>
        <w:t>-A</w:t>
      </w:r>
      <w:r w:rsidR="000534FF">
        <w:rPr>
          <w:rFonts w:ascii="Arial" w:hAnsi="Arial" w:cs="Arial"/>
        </w:rPr>
        <w:t xml:space="preserve"> - Cost Proposal,</w:t>
      </w:r>
      <w:r w:rsidRPr="003B29A0">
        <w:rPr>
          <w:rFonts w:ascii="Arial" w:hAnsi="Arial" w:cs="Arial"/>
        </w:rPr>
        <w:t xml:space="preserve"> as part of </w:t>
      </w:r>
      <w:r w:rsidR="002721F4">
        <w:rPr>
          <w:rFonts w:ascii="Arial" w:hAnsi="Arial" w:cs="Arial"/>
        </w:rPr>
        <w:t xml:space="preserve">its </w:t>
      </w:r>
      <w:r w:rsidR="00005FCB">
        <w:rPr>
          <w:rFonts w:ascii="Arial" w:hAnsi="Arial" w:cs="Arial"/>
        </w:rPr>
        <w:t>Response</w:t>
      </w:r>
      <w:r w:rsidRPr="003B29A0">
        <w:rPr>
          <w:rFonts w:ascii="Arial" w:hAnsi="Arial" w:cs="Arial"/>
        </w:rPr>
        <w:t xml:space="preserve"> with the roles that the </w:t>
      </w:r>
      <w:r w:rsidR="00605DDC">
        <w:rPr>
          <w:rFonts w:ascii="Arial" w:hAnsi="Arial" w:cs="Arial"/>
        </w:rPr>
        <w:t>Respondent</w:t>
      </w:r>
      <w:r w:rsidR="002721F4">
        <w:rPr>
          <w:rFonts w:ascii="Arial" w:hAnsi="Arial" w:cs="Arial"/>
        </w:rPr>
        <w:t xml:space="preserve"> </w:t>
      </w:r>
      <w:r w:rsidRPr="003B29A0">
        <w:rPr>
          <w:rFonts w:ascii="Arial" w:hAnsi="Arial" w:cs="Arial"/>
        </w:rPr>
        <w:t>believes are required to deliver the UOC scope of work. In addition to initial pricing, the Rate Card will also be used for situations where there are fluctuations in staffing due to peak periods of volume or if there is a need for additional skill</w:t>
      </w:r>
      <w:r w:rsidR="009C00DB">
        <w:rPr>
          <w:rFonts w:ascii="Arial" w:hAnsi="Arial" w:cs="Arial"/>
        </w:rPr>
        <w:t xml:space="preserve"> </w:t>
      </w:r>
      <w:r w:rsidRPr="003B29A0">
        <w:rPr>
          <w:rFonts w:ascii="Arial" w:hAnsi="Arial" w:cs="Arial"/>
        </w:rPr>
        <w:t xml:space="preserve">sets of resources to support project needs. These situations and changes in staffing will be mutually agreed to between the Agency and the UOC Vendor. </w:t>
      </w:r>
    </w:p>
    <w:p w14:paraId="28499963" w14:textId="77777777" w:rsidR="002A6484" w:rsidRPr="002A6484" w:rsidRDefault="002A6484" w:rsidP="00E3054F">
      <w:pPr>
        <w:spacing w:after="0" w:line="240" w:lineRule="auto"/>
        <w:jc w:val="both"/>
        <w:rPr>
          <w:rFonts w:ascii="Arial" w:eastAsia="Times New Roman" w:hAnsi="Arial" w:cs="Arial"/>
        </w:rPr>
      </w:pPr>
    </w:p>
    <w:p w14:paraId="65912097" w14:textId="77777777" w:rsidR="00E3054F" w:rsidRPr="00F70CCB" w:rsidRDefault="00E3054F" w:rsidP="00E3054F">
      <w:pPr>
        <w:spacing w:after="0" w:line="240" w:lineRule="auto"/>
        <w:rPr>
          <w:rFonts w:ascii="Arial" w:hAnsi="Arial" w:cs="Arial"/>
          <w:b/>
          <w:color w:val="000000"/>
        </w:rPr>
      </w:pPr>
    </w:p>
    <w:p w14:paraId="5A80E2BC" w14:textId="77777777" w:rsidR="00654DBA" w:rsidRDefault="00654DBA" w:rsidP="00E3054F">
      <w:pPr>
        <w:spacing w:after="0" w:line="240" w:lineRule="auto"/>
        <w:rPr>
          <w:rFonts w:ascii="Arial" w:hAnsi="Arial" w:cs="Arial"/>
          <w:b/>
          <w:color w:val="000000"/>
        </w:rPr>
      </w:pPr>
    </w:p>
    <w:p w14:paraId="0B9C2530" w14:textId="49F86D2B" w:rsidR="00E3054F" w:rsidRPr="00D06B08" w:rsidRDefault="00E3054F" w:rsidP="00E3054F">
      <w:pPr>
        <w:spacing w:after="0" w:line="240" w:lineRule="auto"/>
        <w:rPr>
          <w:rFonts w:ascii="Arial" w:hAnsi="Arial" w:cs="Arial"/>
          <w:b/>
          <w:color w:val="000000"/>
        </w:rPr>
      </w:pPr>
      <w:r w:rsidRPr="00D06B08">
        <w:rPr>
          <w:rFonts w:ascii="Arial" w:hAnsi="Arial" w:cs="Arial"/>
          <w:b/>
          <w:color w:val="000000"/>
        </w:rPr>
        <w:t>Response:</w:t>
      </w:r>
    </w:p>
    <w:p w14:paraId="004B5E3C" w14:textId="77777777" w:rsidR="00E3054F" w:rsidRDefault="00E3054F" w:rsidP="00E3054F">
      <w:pPr>
        <w:spacing w:after="0" w:line="240" w:lineRule="auto"/>
        <w:jc w:val="both"/>
        <w:rPr>
          <w:rFonts w:ascii="Arial" w:eastAsia="Times New Roman" w:hAnsi="Arial" w:cs="Arial"/>
        </w:rPr>
      </w:pPr>
    </w:p>
    <w:p w14:paraId="666AD553" w14:textId="77777777" w:rsidR="00E3054F" w:rsidRDefault="00E3054F" w:rsidP="00E3054F">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B86AD78" w14:textId="1D873784" w:rsidR="00E3054F" w:rsidRPr="00986730" w:rsidRDefault="00E3054F" w:rsidP="00E3054F">
      <w:pPr>
        <w:spacing w:after="0" w:line="240" w:lineRule="auto"/>
        <w:jc w:val="both"/>
        <w:rPr>
          <w:rFonts w:ascii="Arial" w:eastAsia="Times New Roman" w:hAnsi="Arial" w:cs="Arial"/>
        </w:rPr>
      </w:pPr>
    </w:p>
    <w:p w14:paraId="67698809" w14:textId="5694AD3D" w:rsidR="00654DBA" w:rsidRDefault="00654DBA" w:rsidP="00E3054F">
      <w:pPr>
        <w:spacing w:after="0" w:line="240" w:lineRule="auto"/>
        <w:jc w:val="both"/>
        <w:rPr>
          <w:rFonts w:ascii="Arial" w:eastAsia="Times New Roman" w:hAnsi="Arial" w:cs="Arial"/>
        </w:rPr>
      </w:pPr>
    </w:p>
    <w:p w14:paraId="20C6F38D" w14:textId="77777777" w:rsidR="00654DBA" w:rsidRPr="00986730" w:rsidRDefault="00654DBA" w:rsidP="00E3054F">
      <w:pPr>
        <w:spacing w:after="0" w:line="240" w:lineRule="auto"/>
        <w:jc w:val="both"/>
        <w:rPr>
          <w:rFonts w:ascii="Arial" w:eastAsia="Times New Roman" w:hAnsi="Arial" w:cs="Arial"/>
        </w:rPr>
      </w:pPr>
    </w:p>
    <w:p w14:paraId="68B98E10" w14:textId="77B0DF28" w:rsidR="00E3054F" w:rsidRPr="00986730" w:rsidRDefault="00E3054F" w:rsidP="00E3054F">
      <w:pPr>
        <w:spacing w:after="0" w:line="240" w:lineRule="auto"/>
        <w:jc w:val="both"/>
        <w:rPr>
          <w:rFonts w:ascii="Arial" w:eastAsia="Times New Roman" w:hAnsi="Arial" w:cs="Arial"/>
          <w:b/>
          <w:sz w:val="28"/>
        </w:rPr>
      </w:pPr>
      <w:r>
        <w:rPr>
          <w:rFonts w:ascii="Arial" w:eastAsia="Times New Roman" w:hAnsi="Arial" w:cs="Arial"/>
          <w:b/>
          <w:sz w:val="28"/>
        </w:rPr>
        <w:t>SRC</w:t>
      </w:r>
      <w:r w:rsidR="00CC5F26">
        <w:rPr>
          <w:rFonts w:ascii="Arial" w:eastAsia="Times New Roman" w:hAnsi="Arial" w:cs="Arial"/>
          <w:b/>
          <w:sz w:val="28"/>
        </w:rPr>
        <w:t xml:space="preserve"> </w:t>
      </w:r>
      <w:r>
        <w:rPr>
          <w:rFonts w:ascii="Arial" w:eastAsia="Times New Roman" w:hAnsi="Arial" w:cs="Arial"/>
          <w:b/>
          <w:sz w:val="28"/>
        </w:rPr>
        <w:t>#19 Evaluation Criteria:</w:t>
      </w:r>
      <w:r w:rsidRPr="00986730">
        <w:rPr>
          <w:rFonts w:ascii="Arial" w:eastAsia="Times New Roman" w:hAnsi="Arial" w:cs="Arial"/>
          <w:b/>
          <w:sz w:val="28"/>
        </w:rPr>
        <w:t xml:space="preserve">  </w:t>
      </w:r>
    </w:p>
    <w:p w14:paraId="318BE1DE" w14:textId="77777777" w:rsidR="00E3054F" w:rsidRDefault="00E3054F" w:rsidP="00E3054F">
      <w:pPr>
        <w:spacing w:after="0" w:line="240" w:lineRule="auto"/>
        <w:jc w:val="both"/>
        <w:rPr>
          <w:rFonts w:ascii="Arial" w:eastAsia="Times New Roman" w:hAnsi="Arial" w:cs="Arial"/>
        </w:rPr>
      </w:pPr>
    </w:p>
    <w:p w14:paraId="120BEEBC" w14:textId="4828D855" w:rsidR="00E3054F" w:rsidRDefault="00240295" w:rsidP="00C32D65">
      <w:pPr>
        <w:spacing w:after="0" w:line="240" w:lineRule="auto"/>
        <w:ind w:left="360" w:hanging="360"/>
        <w:rPr>
          <w:rFonts w:ascii="Arial" w:eastAsia="Times New Roman" w:hAnsi="Arial" w:cs="Arial"/>
        </w:rPr>
      </w:pPr>
      <w:r>
        <w:rPr>
          <w:rFonts w:ascii="Arial" w:eastAsia="Times New Roman" w:hAnsi="Arial" w:cs="Arial"/>
          <w:b/>
          <w:bCs/>
          <w:color w:val="000000"/>
        </w:rPr>
        <w:t>Score:</w:t>
      </w:r>
      <w:r w:rsidR="00470CA5">
        <w:rPr>
          <w:rFonts w:ascii="Arial" w:eastAsia="Times New Roman" w:hAnsi="Arial" w:cs="Arial"/>
          <w:b/>
          <w:bCs/>
          <w:color w:val="000000"/>
        </w:rPr>
        <w:t xml:space="preserve"> </w:t>
      </w:r>
      <w:r>
        <w:rPr>
          <w:rFonts w:ascii="Arial" w:eastAsia="Times New Roman" w:hAnsi="Arial" w:cs="Arial"/>
          <w:b/>
          <w:bCs/>
          <w:color w:val="000000"/>
        </w:rPr>
        <w:t xml:space="preserve">No points will be awarded for </w:t>
      </w:r>
      <w:r w:rsidR="00445682">
        <w:rPr>
          <w:rFonts w:ascii="Arial" w:eastAsia="Times New Roman" w:hAnsi="Arial" w:cs="Arial"/>
          <w:b/>
          <w:bCs/>
          <w:color w:val="000000"/>
        </w:rPr>
        <w:t xml:space="preserve">UOC </w:t>
      </w:r>
      <w:r w:rsidR="00C87331">
        <w:rPr>
          <w:rFonts w:ascii="Arial" w:eastAsia="Times New Roman" w:hAnsi="Arial" w:cs="Arial"/>
          <w:b/>
          <w:bCs/>
          <w:color w:val="000000"/>
        </w:rPr>
        <w:t xml:space="preserve">Vendor </w:t>
      </w:r>
      <w:r>
        <w:rPr>
          <w:rFonts w:ascii="Arial" w:eastAsia="Times New Roman" w:hAnsi="Arial" w:cs="Arial"/>
          <w:b/>
          <w:bCs/>
          <w:color w:val="000000"/>
        </w:rPr>
        <w:t xml:space="preserve">Staffing. </w:t>
      </w:r>
    </w:p>
    <w:p w14:paraId="30B60B2A" w14:textId="77777777" w:rsidR="00195FB2" w:rsidRDefault="00195FB2" w:rsidP="00195FB2">
      <w:pPr>
        <w:spacing w:after="0" w:line="240" w:lineRule="auto"/>
        <w:jc w:val="center"/>
        <w:rPr>
          <w:rFonts w:ascii="Arial" w:eastAsia="Times New Roman" w:hAnsi="Arial" w:cs="Arial"/>
          <w:b/>
        </w:rPr>
      </w:pPr>
    </w:p>
    <w:p w14:paraId="20A7FABE" w14:textId="77777777" w:rsidR="00195FB2" w:rsidRDefault="00195FB2" w:rsidP="00195FB2">
      <w:pPr>
        <w:spacing w:after="0" w:line="240" w:lineRule="auto"/>
        <w:jc w:val="center"/>
        <w:rPr>
          <w:rFonts w:ascii="Arial" w:eastAsia="Times New Roman" w:hAnsi="Arial" w:cs="Arial"/>
          <w:b/>
        </w:rPr>
      </w:pPr>
    </w:p>
    <w:p w14:paraId="7289D17F" w14:textId="52D7175C" w:rsidR="00195FB2" w:rsidRDefault="00195FB2" w:rsidP="00195FB2">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7493B846" w14:textId="620002A7" w:rsidR="00EA795C" w:rsidRDefault="00195FB2" w:rsidP="00195FB2">
      <w:pPr>
        <w:spacing w:after="0" w:line="240" w:lineRule="auto"/>
        <w:rPr>
          <w:rFonts w:ascii="Arial" w:hAnsi="Arial" w:cs="Arial"/>
          <w:b/>
          <w:sz w:val="28"/>
          <w:szCs w:val="28"/>
        </w:rPr>
      </w:pPr>
      <w:r>
        <w:rPr>
          <w:rFonts w:ascii="Arial" w:eastAsia="Times New Roman" w:hAnsi="Arial" w:cs="Arial"/>
          <w:b/>
        </w:rPr>
        <w:br w:type="column"/>
      </w:r>
      <w:r w:rsidR="00EA795C" w:rsidRPr="00631345">
        <w:rPr>
          <w:rFonts w:ascii="Arial" w:hAnsi="Arial" w:cs="Arial"/>
          <w:b/>
          <w:sz w:val="28"/>
          <w:szCs w:val="28"/>
        </w:rPr>
        <w:lastRenderedPageBreak/>
        <w:t xml:space="preserve">Respondent Name: </w:t>
      </w:r>
      <w:r w:rsidR="00EA795C" w:rsidRPr="00631345">
        <w:rPr>
          <w:rFonts w:ascii="Arial" w:hAnsi="Arial" w:cs="Arial"/>
          <w:sz w:val="28"/>
          <w:szCs w:val="28"/>
        </w:rPr>
        <w:fldChar w:fldCharType="begin">
          <w:ffData>
            <w:name w:val="Text2"/>
            <w:enabled/>
            <w:calcOnExit w:val="0"/>
            <w:textInput/>
          </w:ffData>
        </w:fldChar>
      </w:r>
      <w:r w:rsidR="00EA795C" w:rsidRPr="00631345">
        <w:rPr>
          <w:rFonts w:ascii="Arial" w:hAnsi="Arial" w:cs="Arial"/>
          <w:sz w:val="28"/>
          <w:szCs w:val="28"/>
        </w:rPr>
        <w:instrText xml:space="preserve"> FORMTEXT </w:instrText>
      </w:r>
      <w:r w:rsidR="00EA795C" w:rsidRPr="00631345">
        <w:rPr>
          <w:rFonts w:ascii="Arial" w:hAnsi="Arial" w:cs="Arial"/>
          <w:sz w:val="28"/>
          <w:szCs w:val="28"/>
        </w:rPr>
      </w:r>
      <w:r w:rsidR="00EA795C" w:rsidRPr="00631345">
        <w:rPr>
          <w:rFonts w:ascii="Arial" w:hAnsi="Arial" w:cs="Arial"/>
          <w:sz w:val="28"/>
          <w:szCs w:val="28"/>
        </w:rPr>
        <w:fldChar w:fldCharType="separate"/>
      </w:r>
      <w:r w:rsidR="00EA795C">
        <w:rPr>
          <w:rFonts w:ascii="Arial" w:hAnsi="Arial" w:cs="Arial"/>
          <w:sz w:val="28"/>
          <w:szCs w:val="28"/>
        </w:rPr>
        <w:t> </w:t>
      </w:r>
      <w:r w:rsidR="00EA795C">
        <w:rPr>
          <w:rFonts w:ascii="Arial" w:hAnsi="Arial" w:cs="Arial"/>
          <w:sz w:val="28"/>
          <w:szCs w:val="28"/>
        </w:rPr>
        <w:t> </w:t>
      </w:r>
      <w:r w:rsidR="00EA795C">
        <w:rPr>
          <w:rFonts w:ascii="Arial" w:hAnsi="Arial" w:cs="Arial"/>
          <w:sz w:val="28"/>
          <w:szCs w:val="28"/>
        </w:rPr>
        <w:t> </w:t>
      </w:r>
      <w:r w:rsidR="00EA795C">
        <w:rPr>
          <w:rFonts w:ascii="Arial" w:hAnsi="Arial" w:cs="Arial"/>
          <w:sz w:val="28"/>
          <w:szCs w:val="28"/>
        </w:rPr>
        <w:t> </w:t>
      </w:r>
      <w:r w:rsidR="00EA795C">
        <w:rPr>
          <w:rFonts w:ascii="Arial" w:hAnsi="Arial" w:cs="Arial"/>
          <w:sz w:val="28"/>
          <w:szCs w:val="28"/>
        </w:rPr>
        <w:t> </w:t>
      </w:r>
      <w:r w:rsidR="00EA795C" w:rsidRPr="00631345">
        <w:rPr>
          <w:rFonts w:ascii="Arial" w:hAnsi="Arial" w:cs="Arial"/>
          <w:sz w:val="28"/>
          <w:szCs w:val="28"/>
        </w:rPr>
        <w:fldChar w:fldCharType="end"/>
      </w:r>
    </w:p>
    <w:p w14:paraId="62114E70" w14:textId="2EB1A076" w:rsidR="00EA795C" w:rsidRPr="00631345" w:rsidRDefault="00EA795C" w:rsidP="00EA795C">
      <w:pPr>
        <w:spacing w:after="0" w:line="240" w:lineRule="auto"/>
        <w:rPr>
          <w:rFonts w:ascii="Arial" w:eastAsia="Times New Roman" w:hAnsi="Arial" w:cs="Arial"/>
          <w:b/>
        </w:rPr>
      </w:pPr>
    </w:p>
    <w:p w14:paraId="6F65A615" w14:textId="77777777" w:rsidR="00725507" w:rsidRPr="00631345" w:rsidRDefault="00725507" w:rsidP="00EA795C">
      <w:pPr>
        <w:spacing w:after="0" w:line="240" w:lineRule="auto"/>
        <w:rPr>
          <w:rFonts w:ascii="Arial" w:eastAsia="Times New Roman" w:hAnsi="Arial" w:cs="Arial"/>
          <w:b/>
        </w:rPr>
      </w:pPr>
    </w:p>
    <w:p w14:paraId="4CFB0603" w14:textId="3572AF57" w:rsidR="00EA795C" w:rsidRPr="00B31106" w:rsidRDefault="00EA795C" w:rsidP="00EA795C">
      <w:pPr>
        <w:spacing w:after="0" w:line="240" w:lineRule="auto"/>
        <w:contextualSpacing/>
        <w:rPr>
          <w:rFonts w:ascii="Arial" w:eastAsia="MS Mincho" w:hAnsi="Arial" w:cs="Arial"/>
          <w:b/>
          <w:sz w:val="28"/>
          <w:u w:val="single"/>
        </w:rPr>
      </w:pPr>
      <w:r w:rsidRPr="00B31106">
        <w:rPr>
          <w:rFonts w:ascii="Arial" w:eastAsia="MS Mincho" w:hAnsi="Arial" w:cs="Arial"/>
          <w:b/>
          <w:sz w:val="28"/>
          <w:u w:val="single"/>
        </w:rPr>
        <w:t>SRC</w:t>
      </w:r>
      <w:r w:rsidR="00CC5F26">
        <w:rPr>
          <w:rFonts w:ascii="Arial" w:eastAsia="MS Mincho" w:hAnsi="Arial" w:cs="Arial"/>
          <w:b/>
          <w:sz w:val="28"/>
          <w:u w:val="single"/>
        </w:rPr>
        <w:t xml:space="preserve"> </w:t>
      </w:r>
      <w:r w:rsidRPr="00B31106">
        <w:rPr>
          <w:rFonts w:ascii="Arial" w:eastAsia="MS Mincho" w:hAnsi="Arial" w:cs="Arial"/>
          <w:b/>
          <w:sz w:val="28"/>
          <w:u w:val="single"/>
        </w:rPr>
        <w:t>#</w:t>
      </w:r>
      <w:r>
        <w:rPr>
          <w:rFonts w:ascii="Arial" w:eastAsia="MS Mincho" w:hAnsi="Arial" w:cs="Arial"/>
          <w:b/>
          <w:sz w:val="28"/>
          <w:u w:val="single"/>
        </w:rPr>
        <w:t>20</w:t>
      </w:r>
      <w:r w:rsidRPr="00B31106">
        <w:rPr>
          <w:rFonts w:ascii="Arial" w:eastAsia="MS Mincho" w:hAnsi="Arial" w:cs="Arial"/>
          <w:b/>
          <w:sz w:val="28"/>
          <w:u w:val="single"/>
        </w:rPr>
        <w:t xml:space="preserve"> – </w:t>
      </w:r>
      <w:r w:rsidR="002B7729">
        <w:rPr>
          <w:rFonts w:ascii="Arial" w:eastAsia="MS Mincho" w:hAnsi="Arial" w:cs="Arial"/>
          <w:b/>
          <w:sz w:val="28"/>
          <w:u w:val="single"/>
        </w:rPr>
        <w:t>FACILITIES AND SERVICE LOCATION(S)</w:t>
      </w:r>
    </w:p>
    <w:p w14:paraId="55228D6F" w14:textId="77777777" w:rsidR="00EA795C" w:rsidRDefault="00EA795C" w:rsidP="00EA795C">
      <w:pPr>
        <w:spacing w:after="0" w:line="240" w:lineRule="auto"/>
        <w:contextualSpacing/>
        <w:jc w:val="both"/>
        <w:rPr>
          <w:rFonts w:ascii="Arial" w:eastAsia="MS Mincho" w:hAnsi="Arial" w:cs="Arial"/>
          <w:b/>
          <w:sz w:val="28"/>
        </w:rPr>
      </w:pPr>
    </w:p>
    <w:p w14:paraId="662AF2BC" w14:textId="5F5AB0B1" w:rsidR="00EA795C" w:rsidRPr="003B7F0D" w:rsidRDefault="002B7729" w:rsidP="00A37826">
      <w:pPr>
        <w:spacing w:after="0" w:line="240" w:lineRule="auto"/>
        <w:jc w:val="both"/>
        <w:rPr>
          <w:rFonts w:ascii="Arial" w:hAnsi="Arial" w:cs="Arial"/>
          <w:color w:val="000000"/>
        </w:rPr>
      </w:pPr>
      <w:r w:rsidRPr="003B7F0D">
        <w:rPr>
          <w:rFonts w:ascii="Arial" w:hAnsi="Arial" w:cs="Arial"/>
          <w:color w:val="000000"/>
        </w:rPr>
        <w:t xml:space="preserve">The </w:t>
      </w:r>
      <w:r w:rsidR="00605DDC">
        <w:rPr>
          <w:rFonts w:ascii="Arial" w:hAnsi="Arial" w:cs="Arial"/>
          <w:color w:val="000000"/>
        </w:rPr>
        <w:t>Respondent</w:t>
      </w:r>
      <w:r w:rsidRPr="003B7F0D">
        <w:rPr>
          <w:rFonts w:ascii="Arial" w:hAnsi="Arial" w:cs="Arial"/>
          <w:color w:val="000000"/>
        </w:rPr>
        <w:t xml:space="preserve"> shall </w:t>
      </w:r>
      <w:r w:rsidR="00793F33">
        <w:rPr>
          <w:rFonts w:ascii="Arial" w:hAnsi="Arial" w:cs="Arial"/>
          <w:bCs/>
          <w:color w:val="000000"/>
        </w:rPr>
        <w:t xml:space="preserve">identify its proposed service location(s) and </w:t>
      </w:r>
      <w:r w:rsidRPr="003B7F0D">
        <w:rPr>
          <w:rFonts w:ascii="Arial" w:hAnsi="Arial" w:cs="Arial"/>
          <w:color w:val="000000"/>
        </w:rPr>
        <w:t xml:space="preserve">describe its proposed approach/criteria </w:t>
      </w:r>
      <w:r>
        <w:rPr>
          <w:rFonts w:ascii="Arial" w:hAnsi="Arial" w:cs="Arial"/>
          <w:bCs/>
          <w:color w:val="000000"/>
        </w:rPr>
        <w:t xml:space="preserve">used </w:t>
      </w:r>
      <w:r w:rsidRPr="003B7F0D">
        <w:rPr>
          <w:rFonts w:ascii="Arial" w:hAnsi="Arial" w:cs="Arial"/>
          <w:color w:val="000000"/>
        </w:rPr>
        <w:t xml:space="preserve">to identify and select </w:t>
      </w:r>
      <w:r w:rsidR="007F4DE3">
        <w:rPr>
          <w:rFonts w:ascii="Arial" w:hAnsi="Arial" w:cs="Arial"/>
          <w:bCs/>
          <w:color w:val="000000"/>
        </w:rPr>
        <w:t xml:space="preserve">its proposed </w:t>
      </w:r>
      <w:r w:rsidRPr="003B7F0D">
        <w:rPr>
          <w:rFonts w:ascii="Arial" w:hAnsi="Arial" w:cs="Arial"/>
          <w:color w:val="000000"/>
        </w:rPr>
        <w:t>facility location</w:t>
      </w:r>
      <w:r w:rsidR="007F4DE3">
        <w:rPr>
          <w:rFonts w:ascii="Arial" w:hAnsi="Arial" w:cs="Arial"/>
          <w:bCs/>
          <w:color w:val="000000"/>
        </w:rPr>
        <w:t>(</w:t>
      </w:r>
      <w:r w:rsidRPr="003B7F0D">
        <w:rPr>
          <w:rFonts w:ascii="Arial" w:hAnsi="Arial" w:cs="Arial"/>
          <w:color w:val="000000"/>
        </w:rPr>
        <w:t>s</w:t>
      </w:r>
      <w:r w:rsidR="007F4DE3">
        <w:rPr>
          <w:rFonts w:ascii="Arial" w:hAnsi="Arial" w:cs="Arial"/>
          <w:bCs/>
          <w:color w:val="000000"/>
        </w:rPr>
        <w:t>)</w:t>
      </w:r>
      <w:r w:rsidRPr="003B7F0D">
        <w:rPr>
          <w:rFonts w:ascii="Arial" w:hAnsi="Arial" w:cs="Arial"/>
          <w:color w:val="000000"/>
        </w:rPr>
        <w:t xml:space="preserve"> in Florida for </w:t>
      </w:r>
      <w:r w:rsidR="008C7C0F">
        <w:rPr>
          <w:rFonts w:ascii="Arial" w:hAnsi="Arial" w:cs="Arial"/>
          <w:bCs/>
          <w:color w:val="000000"/>
        </w:rPr>
        <w:t xml:space="preserve">UOC </w:t>
      </w:r>
      <w:r w:rsidRPr="003B7F0D">
        <w:rPr>
          <w:rFonts w:ascii="Arial" w:hAnsi="Arial" w:cs="Arial"/>
          <w:color w:val="000000"/>
        </w:rPr>
        <w:t xml:space="preserve">Vendor staff providing services described in ITN </w:t>
      </w:r>
      <w:r w:rsidRPr="008D4186">
        <w:rPr>
          <w:rFonts w:ascii="Arial" w:hAnsi="Arial" w:cs="Arial"/>
          <w:color w:val="000000"/>
        </w:rPr>
        <w:t xml:space="preserve">Section </w:t>
      </w:r>
      <w:r w:rsidR="00445E22" w:rsidRPr="008D4186">
        <w:rPr>
          <w:rFonts w:ascii="Arial" w:hAnsi="Arial" w:cs="Arial"/>
          <w:color w:val="000000"/>
        </w:rPr>
        <w:t>B.1</w:t>
      </w:r>
      <w:r w:rsidR="00C22DDC" w:rsidRPr="008D4186">
        <w:rPr>
          <w:rFonts w:ascii="Arial" w:hAnsi="Arial" w:cs="Arial"/>
          <w:color w:val="000000"/>
        </w:rPr>
        <w:t>4</w:t>
      </w:r>
      <w:r w:rsidRPr="008D4186">
        <w:rPr>
          <w:rFonts w:ascii="Arial" w:hAnsi="Arial" w:cs="Arial"/>
          <w:color w:val="000000"/>
        </w:rPr>
        <w:t xml:space="preserve">, including the facility location(s) for mail room, </w:t>
      </w:r>
      <w:r w:rsidR="003B2B8D" w:rsidRPr="008D4186">
        <w:rPr>
          <w:rFonts w:ascii="Arial" w:hAnsi="Arial" w:cs="Arial"/>
          <w:color w:val="000000"/>
        </w:rPr>
        <w:t>Customer</w:t>
      </w:r>
      <w:r w:rsidRPr="008D4186">
        <w:rPr>
          <w:rFonts w:ascii="Arial" w:hAnsi="Arial" w:cs="Arial"/>
          <w:color w:val="000000"/>
        </w:rPr>
        <w:t xml:space="preserve"> contact center, and </w:t>
      </w:r>
      <w:r w:rsidR="004A7545" w:rsidRPr="008D4186">
        <w:rPr>
          <w:rFonts w:ascii="Arial" w:hAnsi="Arial" w:cs="Arial"/>
          <w:color w:val="000000"/>
        </w:rPr>
        <w:t>Key Staff.</w:t>
      </w:r>
      <w:r w:rsidR="00470CA5" w:rsidRPr="008D4186">
        <w:rPr>
          <w:rFonts w:ascii="Arial" w:hAnsi="Arial" w:cs="Arial"/>
          <w:color w:val="000000"/>
        </w:rPr>
        <w:t xml:space="preserve"> </w:t>
      </w:r>
      <w:r w:rsidRPr="008D4186">
        <w:rPr>
          <w:rFonts w:ascii="Arial" w:hAnsi="Arial" w:cs="Arial"/>
          <w:color w:val="000000"/>
        </w:rPr>
        <w:t xml:space="preserve">The </w:t>
      </w:r>
      <w:r w:rsidR="00605DDC" w:rsidRPr="008D4186">
        <w:rPr>
          <w:rFonts w:ascii="Arial" w:hAnsi="Arial" w:cs="Arial"/>
          <w:color w:val="000000"/>
        </w:rPr>
        <w:t>Respondent</w:t>
      </w:r>
      <w:r w:rsidRPr="008D4186">
        <w:rPr>
          <w:rFonts w:ascii="Arial" w:hAnsi="Arial" w:cs="Arial"/>
          <w:color w:val="000000"/>
        </w:rPr>
        <w:t xml:space="preserve"> shall include specific proposed locations</w:t>
      </w:r>
      <w:r w:rsidR="004A7545" w:rsidRPr="008D4186">
        <w:rPr>
          <w:rFonts w:ascii="Arial" w:hAnsi="Arial" w:cs="Arial"/>
          <w:color w:val="000000"/>
        </w:rPr>
        <w:t xml:space="preserve"> (full address(es))</w:t>
      </w:r>
      <w:r w:rsidRPr="008D4186">
        <w:rPr>
          <w:rFonts w:ascii="Arial" w:hAnsi="Arial" w:cs="Arial"/>
          <w:color w:val="000000"/>
        </w:rPr>
        <w:t xml:space="preserve">, with special consideration of proximity to the Agency. The </w:t>
      </w:r>
      <w:r w:rsidR="00605DDC" w:rsidRPr="008D4186">
        <w:rPr>
          <w:rFonts w:ascii="Arial" w:hAnsi="Arial" w:cs="Arial"/>
          <w:color w:val="000000"/>
        </w:rPr>
        <w:t>Respondent</w:t>
      </w:r>
      <w:r w:rsidRPr="008D4186">
        <w:rPr>
          <w:rFonts w:ascii="Arial" w:hAnsi="Arial" w:cs="Arial"/>
          <w:color w:val="000000"/>
        </w:rPr>
        <w:t xml:space="preserve"> shall describe its approach to establishing locations that satisfy the requirements in </w:t>
      </w:r>
      <w:r w:rsidR="00AE0006" w:rsidRPr="008D4186">
        <w:rPr>
          <w:rFonts w:ascii="Arial" w:hAnsi="Arial" w:cs="Arial"/>
          <w:color w:val="000000"/>
        </w:rPr>
        <w:t xml:space="preserve">Attachment </w:t>
      </w:r>
      <w:r w:rsidR="00F93720">
        <w:rPr>
          <w:rFonts w:ascii="Arial" w:hAnsi="Arial" w:cs="Arial"/>
          <w:color w:val="000000"/>
        </w:rPr>
        <w:t>B-2</w:t>
      </w:r>
      <w:r w:rsidR="00AE0006" w:rsidRPr="008D4186">
        <w:rPr>
          <w:rFonts w:ascii="Arial" w:hAnsi="Arial" w:cs="Arial"/>
          <w:color w:val="000000"/>
        </w:rPr>
        <w:t>, Scope of Services, Section B</w:t>
      </w:r>
      <w:r w:rsidR="007F0496" w:rsidRPr="008D4186">
        <w:rPr>
          <w:rFonts w:ascii="Arial" w:hAnsi="Arial" w:cs="Arial"/>
          <w:color w:val="000000"/>
        </w:rPr>
        <w:t>.</w:t>
      </w:r>
      <w:r w:rsidR="00C22DDC" w:rsidRPr="008D4186">
        <w:rPr>
          <w:rFonts w:ascii="Arial" w:hAnsi="Arial" w:cs="Arial"/>
          <w:color w:val="000000"/>
        </w:rPr>
        <w:t xml:space="preserve">14 </w:t>
      </w:r>
      <w:r w:rsidR="007F0496" w:rsidRPr="008D4186">
        <w:rPr>
          <w:rFonts w:ascii="Arial" w:hAnsi="Arial" w:cs="Arial"/>
          <w:color w:val="000000"/>
        </w:rPr>
        <w:t>– Facilities</w:t>
      </w:r>
      <w:r w:rsidR="007F0496">
        <w:rPr>
          <w:rFonts w:ascii="Arial" w:hAnsi="Arial" w:cs="Arial"/>
          <w:color w:val="000000"/>
        </w:rPr>
        <w:t xml:space="preserve"> and Service Location(s)</w:t>
      </w:r>
      <w:r w:rsidR="00EC5FC7" w:rsidRPr="003B7F0D">
        <w:rPr>
          <w:rFonts w:ascii="Arial" w:hAnsi="Arial" w:cs="Arial"/>
          <w:color w:val="000000"/>
        </w:rPr>
        <w:t xml:space="preserve">. </w:t>
      </w:r>
    </w:p>
    <w:p w14:paraId="68F691B6" w14:textId="77777777" w:rsidR="002B7729" w:rsidRDefault="002B7729" w:rsidP="00EA795C">
      <w:pPr>
        <w:spacing w:after="0" w:line="240" w:lineRule="auto"/>
        <w:rPr>
          <w:rFonts w:ascii="Arial" w:hAnsi="Arial" w:cs="Arial"/>
          <w:b/>
          <w:color w:val="000000"/>
        </w:rPr>
      </w:pPr>
    </w:p>
    <w:p w14:paraId="18AEF456" w14:textId="4E0C126A" w:rsidR="00EA795C" w:rsidRPr="00D06B08" w:rsidRDefault="00EA795C" w:rsidP="00EA795C">
      <w:pPr>
        <w:spacing w:after="0" w:line="240" w:lineRule="auto"/>
        <w:rPr>
          <w:rFonts w:ascii="Arial" w:hAnsi="Arial" w:cs="Arial"/>
          <w:b/>
          <w:color w:val="000000"/>
        </w:rPr>
      </w:pPr>
      <w:r w:rsidRPr="00D06B08">
        <w:rPr>
          <w:rFonts w:ascii="Arial" w:hAnsi="Arial" w:cs="Arial"/>
          <w:b/>
          <w:color w:val="000000"/>
        </w:rPr>
        <w:t>Response:</w:t>
      </w:r>
    </w:p>
    <w:p w14:paraId="0AE03926" w14:textId="77777777" w:rsidR="00EA795C" w:rsidRDefault="00EA795C" w:rsidP="00EA795C">
      <w:pPr>
        <w:spacing w:after="0" w:line="240" w:lineRule="auto"/>
        <w:jc w:val="both"/>
        <w:rPr>
          <w:rFonts w:ascii="Arial" w:eastAsia="Times New Roman" w:hAnsi="Arial" w:cs="Arial"/>
        </w:rPr>
      </w:pPr>
    </w:p>
    <w:p w14:paraId="56FD193B" w14:textId="77777777" w:rsidR="00EA795C" w:rsidRDefault="00EA795C" w:rsidP="00EA795C">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6BDCFA3" w14:textId="77777777" w:rsidR="00EA795C" w:rsidRPr="00986730" w:rsidRDefault="00EA795C" w:rsidP="00EA795C">
      <w:pPr>
        <w:spacing w:after="0" w:line="240" w:lineRule="auto"/>
        <w:jc w:val="both"/>
        <w:rPr>
          <w:rFonts w:ascii="Arial" w:eastAsia="Times New Roman" w:hAnsi="Arial" w:cs="Arial"/>
        </w:rPr>
      </w:pPr>
    </w:p>
    <w:p w14:paraId="7AD38CEF" w14:textId="6EE406B4" w:rsidR="00EA795C" w:rsidRPr="00986730" w:rsidRDefault="00EA795C" w:rsidP="00EA795C">
      <w:pPr>
        <w:spacing w:after="0" w:line="240" w:lineRule="auto"/>
        <w:jc w:val="both"/>
        <w:rPr>
          <w:rFonts w:ascii="Arial" w:eastAsia="Times New Roman" w:hAnsi="Arial" w:cs="Arial"/>
          <w:b/>
          <w:sz w:val="28"/>
        </w:rPr>
      </w:pPr>
      <w:r>
        <w:rPr>
          <w:rFonts w:ascii="Arial" w:eastAsia="Times New Roman" w:hAnsi="Arial" w:cs="Arial"/>
          <w:b/>
          <w:sz w:val="28"/>
        </w:rPr>
        <w:t>SRC</w:t>
      </w:r>
      <w:r w:rsidR="00CC5F26">
        <w:rPr>
          <w:rFonts w:ascii="Arial" w:eastAsia="Times New Roman" w:hAnsi="Arial" w:cs="Arial"/>
          <w:b/>
          <w:sz w:val="28"/>
        </w:rPr>
        <w:t xml:space="preserve"> </w:t>
      </w:r>
      <w:r>
        <w:rPr>
          <w:rFonts w:ascii="Arial" w:eastAsia="Times New Roman" w:hAnsi="Arial" w:cs="Arial"/>
          <w:b/>
          <w:sz w:val="28"/>
        </w:rPr>
        <w:t>#</w:t>
      </w:r>
      <w:r w:rsidR="007F4DE3">
        <w:rPr>
          <w:rFonts w:ascii="Arial" w:eastAsia="Times New Roman" w:hAnsi="Arial" w:cs="Arial"/>
          <w:b/>
          <w:sz w:val="28"/>
        </w:rPr>
        <w:t>20</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20D29C2B" w14:textId="77777777" w:rsidR="00EA795C" w:rsidRDefault="00EA795C" w:rsidP="00EA795C">
      <w:pPr>
        <w:spacing w:after="0" w:line="240" w:lineRule="auto"/>
        <w:jc w:val="both"/>
        <w:rPr>
          <w:rFonts w:ascii="Arial" w:eastAsia="Times New Roman" w:hAnsi="Arial" w:cs="Arial"/>
        </w:rPr>
      </w:pPr>
    </w:p>
    <w:p w14:paraId="7FC0AADC" w14:textId="51829C0B" w:rsidR="00B507C7" w:rsidRPr="007F0496" w:rsidRDefault="00063D2D" w:rsidP="00A37826">
      <w:pPr>
        <w:pStyle w:val="ListParagraph"/>
        <w:numPr>
          <w:ilvl w:val="0"/>
          <w:numId w:val="29"/>
        </w:numPr>
        <w:spacing w:after="0" w:line="240" w:lineRule="auto"/>
        <w:ind w:left="360"/>
        <w:jc w:val="both"/>
        <w:rPr>
          <w:rFonts w:ascii="Arial" w:eastAsia="Times New Roman" w:hAnsi="Arial" w:cs="Arial"/>
          <w:color w:val="000000"/>
        </w:rPr>
      </w:pPr>
      <w:r w:rsidRPr="004B5081">
        <w:rPr>
          <w:rFonts w:ascii="Arial" w:eastAsia="Times New Roman" w:hAnsi="Arial" w:cs="Arial"/>
          <w:color w:val="000000"/>
        </w:rPr>
        <w:t xml:space="preserve">The </w:t>
      </w:r>
      <w:r w:rsidR="00E37BD2" w:rsidRPr="009E6147">
        <w:rPr>
          <w:rFonts w:ascii="Arial" w:eastAsia="Times New Roman" w:hAnsi="Arial" w:cs="Arial"/>
          <w:color w:val="000000"/>
        </w:rPr>
        <w:t>a</w:t>
      </w:r>
      <w:r w:rsidRPr="009E6147">
        <w:rPr>
          <w:rFonts w:ascii="Arial" w:eastAsia="Times New Roman" w:hAnsi="Arial" w:cs="Arial"/>
          <w:color w:val="000000"/>
        </w:rPr>
        <w:t xml:space="preserve">dequacy of the </w:t>
      </w:r>
      <w:r w:rsidR="00605DDC" w:rsidRPr="007F0496">
        <w:rPr>
          <w:rFonts w:ascii="Arial" w:eastAsia="Times New Roman" w:hAnsi="Arial" w:cs="Arial"/>
          <w:color w:val="000000"/>
        </w:rPr>
        <w:t>Respondent</w:t>
      </w:r>
      <w:r w:rsidR="002258DB" w:rsidRPr="007F0496">
        <w:rPr>
          <w:rFonts w:ascii="Arial" w:eastAsia="Times New Roman" w:hAnsi="Arial" w:cs="Arial"/>
          <w:color w:val="000000"/>
        </w:rPr>
        <w:t xml:space="preserve">'s selection criteria/approach </w:t>
      </w:r>
      <w:r w:rsidR="00DD2C78" w:rsidRPr="007F0496">
        <w:rPr>
          <w:rFonts w:ascii="Arial" w:eastAsia="Times New Roman" w:hAnsi="Arial" w:cs="Arial"/>
          <w:color w:val="000000"/>
        </w:rPr>
        <w:t xml:space="preserve">for </w:t>
      </w:r>
      <w:r w:rsidR="00B95202" w:rsidRPr="007F0496">
        <w:rPr>
          <w:rFonts w:ascii="Arial" w:eastAsia="Times New Roman" w:hAnsi="Arial" w:cs="Arial"/>
          <w:color w:val="000000"/>
        </w:rPr>
        <w:t xml:space="preserve">its proposed </w:t>
      </w:r>
      <w:r w:rsidR="002258DB" w:rsidRPr="007F0496">
        <w:rPr>
          <w:rFonts w:ascii="Arial" w:eastAsia="Times New Roman" w:hAnsi="Arial" w:cs="Arial"/>
          <w:color w:val="000000"/>
        </w:rPr>
        <w:t>facility location selection</w:t>
      </w:r>
      <w:r w:rsidR="00B95202" w:rsidRPr="007F0496">
        <w:rPr>
          <w:rFonts w:ascii="Arial" w:eastAsia="Times New Roman" w:hAnsi="Arial" w:cs="Arial"/>
          <w:color w:val="000000"/>
        </w:rPr>
        <w:t>(s)</w:t>
      </w:r>
      <w:r w:rsidR="005E5527" w:rsidRPr="007F0496">
        <w:rPr>
          <w:rFonts w:ascii="Arial" w:eastAsia="Times New Roman" w:hAnsi="Arial" w:cs="Arial"/>
          <w:color w:val="000000"/>
        </w:rPr>
        <w:t xml:space="preserve">. </w:t>
      </w:r>
    </w:p>
    <w:p w14:paraId="2CC70D1E" w14:textId="77777777" w:rsidR="00B507C7" w:rsidRDefault="00B507C7" w:rsidP="00A37826">
      <w:pPr>
        <w:spacing w:after="0" w:line="240" w:lineRule="auto"/>
        <w:ind w:left="360" w:hanging="360"/>
        <w:jc w:val="both"/>
        <w:rPr>
          <w:rFonts w:ascii="Arial" w:eastAsia="Times New Roman" w:hAnsi="Arial" w:cs="Arial"/>
          <w:color w:val="000000"/>
        </w:rPr>
      </w:pPr>
    </w:p>
    <w:p w14:paraId="5F965F63" w14:textId="67374016" w:rsidR="00B507C7" w:rsidRPr="007F0496" w:rsidRDefault="000E60D9" w:rsidP="00A37826">
      <w:pPr>
        <w:pStyle w:val="ListParagraph"/>
        <w:numPr>
          <w:ilvl w:val="0"/>
          <w:numId w:val="29"/>
        </w:numPr>
        <w:spacing w:after="0" w:line="240" w:lineRule="auto"/>
        <w:ind w:left="360"/>
        <w:jc w:val="both"/>
        <w:rPr>
          <w:rFonts w:ascii="Arial" w:eastAsia="Times New Roman" w:hAnsi="Arial" w:cs="Arial"/>
          <w:color w:val="000000"/>
        </w:rPr>
      </w:pPr>
      <w:r w:rsidRPr="004B5081">
        <w:rPr>
          <w:rFonts w:ascii="Arial" w:eastAsia="Times New Roman" w:hAnsi="Arial" w:cs="Arial"/>
          <w:color w:val="000000"/>
        </w:rPr>
        <w:t xml:space="preserve">The </w:t>
      </w:r>
      <w:r w:rsidR="00E37BD2" w:rsidRPr="009E6147">
        <w:rPr>
          <w:rFonts w:ascii="Arial" w:eastAsia="Times New Roman" w:hAnsi="Arial" w:cs="Arial"/>
          <w:color w:val="000000"/>
        </w:rPr>
        <w:t xml:space="preserve">adequacy of the </w:t>
      </w:r>
      <w:r w:rsidR="00605DDC" w:rsidRPr="007F0496">
        <w:rPr>
          <w:rFonts w:ascii="Arial" w:eastAsia="Times New Roman" w:hAnsi="Arial" w:cs="Arial"/>
          <w:color w:val="000000"/>
        </w:rPr>
        <w:t>Respondent</w:t>
      </w:r>
      <w:r w:rsidR="002258DB" w:rsidRPr="007F0496">
        <w:rPr>
          <w:rFonts w:ascii="Arial" w:eastAsia="Times New Roman" w:hAnsi="Arial" w:cs="Arial"/>
          <w:color w:val="000000"/>
        </w:rPr>
        <w:t xml:space="preserve">'s proposed facility location </w:t>
      </w:r>
      <w:r w:rsidR="00E37BD2" w:rsidRPr="007F0496">
        <w:rPr>
          <w:rFonts w:ascii="Arial" w:eastAsia="Times New Roman" w:hAnsi="Arial" w:cs="Arial"/>
          <w:color w:val="000000"/>
        </w:rPr>
        <w:t xml:space="preserve">in terms of its </w:t>
      </w:r>
      <w:r w:rsidR="002258DB" w:rsidRPr="007F0496">
        <w:rPr>
          <w:rFonts w:ascii="Arial" w:eastAsia="Times New Roman" w:hAnsi="Arial" w:cs="Arial"/>
          <w:color w:val="000000"/>
        </w:rPr>
        <w:t>proximity to Tallahassee and other Agency headquarter cities in Florida</w:t>
      </w:r>
      <w:r w:rsidR="00E37BD2" w:rsidRPr="007F0496">
        <w:rPr>
          <w:rFonts w:ascii="Arial" w:eastAsia="Times New Roman" w:hAnsi="Arial" w:cs="Arial"/>
          <w:color w:val="000000"/>
        </w:rPr>
        <w:t>, and the benefits of the proposed locations to the State of Fl</w:t>
      </w:r>
      <w:r w:rsidR="00DD2C78" w:rsidRPr="007F0496">
        <w:rPr>
          <w:rFonts w:ascii="Arial" w:eastAsia="Times New Roman" w:hAnsi="Arial" w:cs="Arial"/>
          <w:color w:val="000000"/>
        </w:rPr>
        <w:t>orida</w:t>
      </w:r>
      <w:r w:rsidR="002258DB" w:rsidRPr="007F0496">
        <w:rPr>
          <w:rFonts w:ascii="Arial" w:eastAsia="Times New Roman" w:hAnsi="Arial" w:cs="Arial"/>
          <w:color w:val="000000"/>
        </w:rPr>
        <w:t>.</w:t>
      </w:r>
    </w:p>
    <w:p w14:paraId="042E0614" w14:textId="77777777" w:rsidR="00B507C7" w:rsidRDefault="00B507C7" w:rsidP="00A37826">
      <w:pPr>
        <w:spacing w:after="0" w:line="240" w:lineRule="auto"/>
        <w:ind w:left="360" w:hanging="360"/>
        <w:jc w:val="both"/>
        <w:rPr>
          <w:rFonts w:ascii="Arial" w:eastAsia="Times New Roman" w:hAnsi="Arial" w:cs="Arial"/>
          <w:color w:val="000000"/>
        </w:rPr>
      </w:pPr>
    </w:p>
    <w:p w14:paraId="253CDE11" w14:textId="0FB025A5" w:rsidR="002258DB" w:rsidRPr="003B7F0D" w:rsidRDefault="002258DB" w:rsidP="00A37826">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3.</w:t>
      </w:r>
      <w:r w:rsidR="00470CA5">
        <w:rPr>
          <w:rFonts w:ascii="Arial" w:eastAsia="Times New Roman" w:hAnsi="Arial" w:cs="Arial"/>
          <w:color w:val="000000"/>
        </w:rPr>
        <w:tab/>
      </w:r>
      <w:r w:rsidR="00E37BD2">
        <w:rPr>
          <w:rFonts w:ascii="Arial" w:eastAsia="Times New Roman" w:hAnsi="Arial" w:cs="Arial"/>
          <w:color w:val="000000"/>
        </w:rPr>
        <w:t xml:space="preserve">The adequacy of the </w:t>
      </w:r>
      <w:r w:rsidR="00605DDC">
        <w:rPr>
          <w:rFonts w:ascii="Arial" w:eastAsia="Times New Roman" w:hAnsi="Arial" w:cs="Arial"/>
          <w:color w:val="000000"/>
        </w:rPr>
        <w:t>Respondent</w:t>
      </w:r>
      <w:r w:rsidRPr="003B7F0D">
        <w:rPr>
          <w:rFonts w:ascii="Arial" w:eastAsia="Times New Roman" w:hAnsi="Arial" w:cs="Arial"/>
          <w:color w:val="000000"/>
        </w:rPr>
        <w:t xml:space="preserve">'s </w:t>
      </w:r>
      <w:r w:rsidR="00E37BD2">
        <w:rPr>
          <w:rFonts w:ascii="Arial" w:eastAsia="Times New Roman" w:hAnsi="Arial" w:cs="Arial"/>
          <w:color w:val="000000"/>
        </w:rPr>
        <w:t xml:space="preserve">demonstrated </w:t>
      </w:r>
      <w:r w:rsidRPr="003B7F0D">
        <w:rPr>
          <w:rFonts w:ascii="Arial" w:eastAsia="Times New Roman" w:hAnsi="Arial" w:cs="Arial"/>
          <w:color w:val="000000"/>
        </w:rPr>
        <w:t xml:space="preserve">ability to meet </w:t>
      </w:r>
      <w:r w:rsidR="00D37B46">
        <w:rPr>
          <w:rFonts w:ascii="Arial" w:eastAsia="Times New Roman" w:hAnsi="Arial" w:cs="Arial"/>
          <w:color w:val="000000"/>
        </w:rPr>
        <w:t xml:space="preserve">the facility </w:t>
      </w:r>
      <w:r w:rsidRPr="003B7F0D">
        <w:rPr>
          <w:rFonts w:ascii="Arial" w:eastAsia="Times New Roman" w:hAnsi="Arial" w:cs="Arial"/>
          <w:color w:val="000000"/>
        </w:rPr>
        <w:t xml:space="preserve">requirements specified in </w:t>
      </w:r>
      <w:r w:rsidR="00B507C7">
        <w:rPr>
          <w:rFonts w:ascii="Arial" w:eastAsia="Times New Roman" w:hAnsi="Arial" w:cs="Arial"/>
          <w:color w:val="000000"/>
        </w:rPr>
        <w:t xml:space="preserve">the </w:t>
      </w:r>
      <w:r w:rsidR="00DE4DB7">
        <w:rPr>
          <w:rFonts w:ascii="Arial" w:eastAsia="Times New Roman" w:hAnsi="Arial" w:cs="Arial"/>
          <w:color w:val="000000"/>
        </w:rPr>
        <w:t>ITN</w:t>
      </w:r>
      <w:r w:rsidR="00B507C7">
        <w:rPr>
          <w:rFonts w:ascii="Arial" w:eastAsia="Times New Roman" w:hAnsi="Arial" w:cs="Arial"/>
          <w:color w:val="000000"/>
        </w:rPr>
        <w:t>.</w:t>
      </w:r>
    </w:p>
    <w:p w14:paraId="4ABDF476" w14:textId="532B4BF2" w:rsidR="00EA795C" w:rsidRPr="009F2749" w:rsidRDefault="00EA795C" w:rsidP="00EA795C">
      <w:pPr>
        <w:spacing w:after="0" w:line="240" w:lineRule="auto"/>
        <w:rPr>
          <w:rFonts w:ascii="Arial" w:eastAsia="Times New Roman" w:hAnsi="Arial" w:cs="Arial"/>
          <w:color w:val="000000"/>
        </w:rPr>
      </w:pPr>
    </w:p>
    <w:p w14:paraId="78B76AE5" w14:textId="529225C7" w:rsidR="00EA795C" w:rsidRPr="007F0496" w:rsidRDefault="00EA795C" w:rsidP="00EA795C">
      <w:pPr>
        <w:spacing w:after="0" w:line="240" w:lineRule="auto"/>
        <w:jc w:val="both"/>
        <w:rPr>
          <w:rFonts w:ascii="Arial" w:eastAsia="Times New Roman" w:hAnsi="Arial" w:cs="Arial"/>
          <w:b/>
        </w:rPr>
      </w:pPr>
      <w:r w:rsidRPr="00B31106">
        <w:rPr>
          <w:rFonts w:ascii="Arial" w:eastAsia="Times New Roman" w:hAnsi="Arial" w:cs="Arial"/>
          <w:b/>
        </w:rPr>
        <w:t>Score:</w:t>
      </w:r>
      <w:r w:rsidRPr="00B31106">
        <w:rPr>
          <w:rFonts w:ascii="Arial" w:eastAsia="Times New Roman" w:hAnsi="Arial" w:cs="Arial"/>
        </w:rPr>
        <w:t xml:space="preserve"> </w:t>
      </w:r>
      <w:r w:rsidRPr="007F0496">
        <w:rPr>
          <w:rFonts w:ascii="Arial" w:eastAsia="Times New Roman" w:hAnsi="Arial" w:cs="Arial"/>
          <w:b/>
        </w:rPr>
        <w:t xml:space="preserve">This Section is worth a maximum of </w:t>
      </w:r>
      <w:r>
        <w:rPr>
          <w:rFonts w:ascii="Arial" w:eastAsia="Times New Roman" w:hAnsi="Arial" w:cs="Arial"/>
          <w:b/>
          <w:bCs/>
        </w:rPr>
        <w:t>15</w:t>
      </w:r>
      <w:r w:rsidRPr="00B31106">
        <w:rPr>
          <w:rFonts w:ascii="Arial" w:eastAsia="Times New Roman" w:hAnsi="Arial" w:cs="Arial"/>
          <w:b/>
          <w:bCs/>
        </w:rPr>
        <w:t xml:space="preserve"> </w:t>
      </w:r>
      <w:r w:rsidRPr="007F0496">
        <w:rPr>
          <w:rFonts w:ascii="Arial" w:eastAsia="Times New Roman" w:hAnsi="Arial" w:cs="Arial"/>
          <w:b/>
        </w:rPr>
        <w:t xml:space="preserve">raw points with each of the above </w:t>
      </w:r>
      <w:r w:rsidR="0012165C">
        <w:rPr>
          <w:rFonts w:ascii="Arial" w:eastAsia="Times New Roman" w:hAnsi="Arial" w:cs="Arial"/>
          <w:b/>
        </w:rPr>
        <w:t>criteria</w:t>
      </w:r>
      <w:r w:rsidRPr="007F0496">
        <w:rPr>
          <w:rFonts w:ascii="Arial" w:eastAsia="Times New Roman" w:hAnsi="Arial" w:cs="Arial"/>
          <w:b/>
        </w:rPr>
        <w:t xml:space="preserve"> being worth a maximum of 5 points each.</w:t>
      </w:r>
    </w:p>
    <w:p w14:paraId="3E136811" w14:textId="77777777" w:rsidR="00195FB2" w:rsidRDefault="00195FB2" w:rsidP="00195FB2">
      <w:pPr>
        <w:spacing w:after="0" w:line="240" w:lineRule="auto"/>
        <w:jc w:val="center"/>
        <w:rPr>
          <w:rFonts w:ascii="Arial" w:eastAsia="Times New Roman" w:hAnsi="Arial" w:cs="Arial"/>
          <w:b/>
        </w:rPr>
      </w:pPr>
    </w:p>
    <w:p w14:paraId="5EC0444D" w14:textId="77777777" w:rsidR="00195FB2" w:rsidRDefault="00195FB2" w:rsidP="00195FB2">
      <w:pPr>
        <w:spacing w:after="0" w:line="240" w:lineRule="auto"/>
        <w:jc w:val="center"/>
        <w:rPr>
          <w:rFonts w:ascii="Arial" w:eastAsia="Times New Roman" w:hAnsi="Arial" w:cs="Arial"/>
          <w:b/>
        </w:rPr>
      </w:pPr>
    </w:p>
    <w:p w14:paraId="4482359E" w14:textId="098C19A3" w:rsidR="00195FB2" w:rsidRDefault="00195FB2" w:rsidP="00195FB2">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241F50AE" w14:textId="11091FC2" w:rsidR="00B507C7" w:rsidRDefault="00195FB2" w:rsidP="00195FB2">
      <w:pPr>
        <w:spacing w:after="0" w:line="240" w:lineRule="auto"/>
        <w:jc w:val="both"/>
        <w:rPr>
          <w:rFonts w:ascii="Arial" w:eastAsia="Times New Roman" w:hAnsi="Arial" w:cs="Arial"/>
        </w:rPr>
      </w:pPr>
      <w:r>
        <w:rPr>
          <w:rFonts w:ascii="Arial" w:eastAsia="Times New Roman" w:hAnsi="Arial" w:cs="Arial"/>
          <w:b/>
        </w:rPr>
        <w:br w:type="column"/>
      </w:r>
    </w:p>
    <w:p w14:paraId="0CE5803C" w14:textId="2F99B2ED" w:rsidR="00B507C7" w:rsidRDefault="00B507C7" w:rsidP="00B507C7">
      <w:pPr>
        <w:spacing w:after="0" w:line="240" w:lineRule="auto"/>
        <w:rPr>
          <w:rFonts w:ascii="Arial" w:hAnsi="Arial" w:cs="Arial"/>
          <w:b/>
          <w:sz w:val="28"/>
          <w:szCs w:val="28"/>
        </w:rPr>
      </w:pPr>
      <w:r w:rsidRPr="00631345">
        <w:rPr>
          <w:rFonts w:ascii="Arial" w:hAnsi="Arial" w:cs="Arial"/>
          <w:b/>
          <w:sz w:val="28"/>
          <w:szCs w:val="28"/>
        </w:rPr>
        <w:t xml:space="preserve">Respondent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5B75249C" w14:textId="29A15DF4" w:rsidR="00B507C7" w:rsidRPr="00631345" w:rsidRDefault="00B507C7" w:rsidP="00B507C7">
      <w:pPr>
        <w:spacing w:after="0" w:line="240" w:lineRule="auto"/>
        <w:rPr>
          <w:rFonts w:ascii="Arial" w:eastAsia="Times New Roman" w:hAnsi="Arial" w:cs="Arial"/>
          <w:b/>
        </w:rPr>
      </w:pPr>
    </w:p>
    <w:p w14:paraId="2E9E29E4" w14:textId="77777777" w:rsidR="00725507" w:rsidRPr="00631345" w:rsidRDefault="00725507" w:rsidP="00B507C7">
      <w:pPr>
        <w:spacing w:after="0" w:line="240" w:lineRule="auto"/>
        <w:rPr>
          <w:rFonts w:ascii="Arial" w:eastAsia="Times New Roman" w:hAnsi="Arial" w:cs="Arial"/>
          <w:b/>
        </w:rPr>
      </w:pPr>
    </w:p>
    <w:p w14:paraId="380A51F5" w14:textId="3671F894" w:rsidR="00B507C7" w:rsidRPr="00B31106" w:rsidRDefault="00B507C7" w:rsidP="00B507C7">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382226">
        <w:rPr>
          <w:rFonts w:ascii="Arial" w:eastAsia="MS Mincho" w:hAnsi="Arial" w:cs="Arial"/>
          <w:b/>
          <w:sz w:val="28"/>
          <w:szCs w:val="28"/>
          <w:u w:val="single"/>
        </w:rPr>
        <w:t xml:space="preserve"> </w:t>
      </w:r>
      <w:r w:rsidRPr="56B1D0E0">
        <w:rPr>
          <w:rFonts w:ascii="Arial" w:eastAsia="MS Mincho" w:hAnsi="Arial" w:cs="Arial"/>
          <w:b/>
          <w:sz w:val="28"/>
          <w:szCs w:val="28"/>
          <w:u w:val="single"/>
        </w:rPr>
        <w:t xml:space="preserve">#21 – </w:t>
      </w:r>
      <w:r w:rsidR="00D927C7" w:rsidRPr="56B1D0E0">
        <w:rPr>
          <w:rFonts w:ascii="Arial" w:eastAsia="MS Mincho" w:hAnsi="Arial" w:cs="Arial"/>
          <w:b/>
          <w:sz w:val="28"/>
          <w:szCs w:val="28"/>
          <w:u w:val="single"/>
        </w:rPr>
        <w:t>TURNOVER PLAN</w:t>
      </w:r>
    </w:p>
    <w:p w14:paraId="7EF7034F" w14:textId="77777777" w:rsidR="00B507C7" w:rsidRDefault="00B507C7" w:rsidP="00B507C7">
      <w:pPr>
        <w:spacing w:after="0" w:line="240" w:lineRule="auto"/>
        <w:contextualSpacing/>
        <w:jc w:val="both"/>
        <w:rPr>
          <w:rFonts w:ascii="Arial" w:eastAsia="MS Mincho" w:hAnsi="Arial" w:cs="Arial"/>
          <w:b/>
          <w:sz w:val="28"/>
        </w:rPr>
      </w:pPr>
    </w:p>
    <w:p w14:paraId="3464D0DD" w14:textId="1542A979" w:rsidR="00E21806" w:rsidRDefault="00F40225" w:rsidP="00A37826">
      <w:pPr>
        <w:spacing w:after="0" w:line="240" w:lineRule="auto"/>
        <w:jc w:val="both"/>
        <w:rPr>
          <w:rFonts w:ascii="Arial" w:eastAsia="Times New Roman" w:hAnsi="Arial" w:cs="Arial"/>
          <w:color w:val="000000"/>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demonstrate its capability to fulfill the turnover and project close</w:t>
      </w:r>
      <w:r w:rsidR="00DD61CE">
        <w:rPr>
          <w:rFonts w:ascii="Arial" w:eastAsia="Times New Roman" w:hAnsi="Arial" w:cs="Arial"/>
          <w:color w:val="000000"/>
        </w:rPr>
        <w:t xml:space="preserve"> </w:t>
      </w:r>
      <w:r w:rsidRPr="003B7F0D">
        <w:rPr>
          <w:rFonts w:ascii="Arial" w:eastAsia="Times New Roman" w:hAnsi="Arial" w:cs="Arial"/>
          <w:color w:val="000000"/>
        </w:rPr>
        <w:t xml:space="preserve">out requirements described in Attachment </w:t>
      </w:r>
      <w:r w:rsidR="00F93720">
        <w:rPr>
          <w:rFonts w:ascii="Arial" w:eastAsia="Times New Roman" w:hAnsi="Arial" w:cs="Arial"/>
          <w:color w:val="000000"/>
        </w:rPr>
        <w:t>B-2</w:t>
      </w:r>
      <w:r w:rsidRPr="003B7F0D">
        <w:rPr>
          <w:rFonts w:ascii="Arial" w:eastAsia="Times New Roman" w:hAnsi="Arial" w:cs="Arial"/>
          <w:color w:val="000000"/>
        </w:rPr>
        <w:t>, Scope of Services</w:t>
      </w:r>
      <w:r w:rsidR="00693F7D">
        <w:rPr>
          <w:rFonts w:ascii="Arial" w:eastAsia="Times New Roman" w:hAnsi="Arial" w:cs="Arial"/>
          <w:color w:val="000000"/>
        </w:rPr>
        <w:t>, Section B.</w:t>
      </w:r>
      <w:r w:rsidR="009F5F9C" w:rsidRPr="008D4186">
        <w:rPr>
          <w:rFonts w:ascii="Arial" w:eastAsia="Times New Roman" w:hAnsi="Arial" w:cs="Arial"/>
          <w:color w:val="000000"/>
        </w:rPr>
        <w:t>15</w:t>
      </w:r>
      <w:r w:rsidR="009F5F9C">
        <w:rPr>
          <w:rFonts w:ascii="Arial" w:eastAsia="Times New Roman" w:hAnsi="Arial" w:cs="Arial"/>
          <w:color w:val="000000"/>
        </w:rPr>
        <w:t xml:space="preserve"> </w:t>
      </w:r>
      <w:r w:rsidR="00693F7D">
        <w:rPr>
          <w:rFonts w:ascii="Arial" w:eastAsia="Times New Roman" w:hAnsi="Arial" w:cs="Arial"/>
          <w:color w:val="000000"/>
        </w:rPr>
        <w:t xml:space="preserve">– Vendor Turnover. </w:t>
      </w: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submit a sample Turnover Plan specifying how the </w:t>
      </w:r>
      <w:r w:rsidR="00605DDC">
        <w:rPr>
          <w:rFonts w:ascii="Arial" w:eastAsia="Times New Roman" w:hAnsi="Arial" w:cs="Arial"/>
          <w:color w:val="000000"/>
        </w:rPr>
        <w:t>Respondent</w:t>
      </w:r>
      <w:r w:rsidRPr="003B7F0D">
        <w:rPr>
          <w:rFonts w:ascii="Arial" w:eastAsia="Times New Roman" w:hAnsi="Arial" w:cs="Arial"/>
          <w:color w:val="000000"/>
        </w:rPr>
        <w:t xml:space="preserve"> will provide</w:t>
      </w:r>
      <w:r w:rsidR="008D4186">
        <w:rPr>
          <w:rFonts w:ascii="Arial" w:eastAsia="Times New Roman" w:hAnsi="Arial" w:cs="Arial"/>
          <w:color w:val="000000"/>
        </w:rPr>
        <w:t xml:space="preserve"> </w:t>
      </w:r>
      <w:r w:rsidRPr="003B7F0D">
        <w:rPr>
          <w:rFonts w:ascii="Arial" w:eastAsia="Times New Roman" w:hAnsi="Arial" w:cs="Arial"/>
          <w:color w:val="000000"/>
        </w:rPr>
        <w:t xml:space="preserve">assistance in turning over all artifacts in its possession, as it relates to the contract, in the event of contract expiration or termination for any reason. </w:t>
      </w: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 xml:space="preserve"> shall include </w:t>
      </w:r>
      <w:r w:rsidRPr="003B7F0D">
        <w:rPr>
          <w:rFonts w:ascii="Arial" w:eastAsia="Times New Roman" w:hAnsi="Arial" w:cs="Arial"/>
          <w:color w:val="000000"/>
        </w:rPr>
        <w:t xml:space="preserve">a detailed description of </w:t>
      </w:r>
      <w:r w:rsidR="00E21806">
        <w:rPr>
          <w:rFonts w:ascii="Arial" w:eastAsia="Times New Roman" w:hAnsi="Arial" w:cs="Arial"/>
          <w:color w:val="000000"/>
        </w:rPr>
        <w:t xml:space="preserve">its proposed </w:t>
      </w:r>
      <w:r w:rsidRPr="003B7F0D">
        <w:rPr>
          <w:rFonts w:ascii="Arial" w:eastAsia="Times New Roman" w:hAnsi="Arial" w:cs="Arial"/>
          <w:color w:val="000000"/>
        </w:rPr>
        <w:t xml:space="preserve">processes and approach to turnover planning including: </w:t>
      </w:r>
      <w:r w:rsidRPr="003B7F0D">
        <w:rPr>
          <w:rFonts w:ascii="Arial" w:eastAsia="Times New Roman" w:hAnsi="Arial" w:cs="Arial"/>
          <w:color w:val="000000"/>
        </w:rPr>
        <w:br/>
      </w:r>
    </w:p>
    <w:p w14:paraId="5CCE39C0" w14:textId="1915459E" w:rsidR="00BD1FCE" w:rsidRPr="003B7F0D" w:rsidRDefault="00F40225" w:rsidP="00A37826">
      <w:pPr>
        <w:pStyle w:val="ListParagraph"/>
        <w:numPr>
          <w:ilvl w:val="0"/>
          <w:numId w:val="11"/>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Providing the Turnover Plan deliverable </w:t>
      </w:r>
      <w:r w:rsidR="00E21806" w:rsidRPr="003B7F0D">
        <w:rPr>
          <w:rFonts w:ascii="Arial" w:eastAsia="Times New Roman" w:hAnsi="Arial" w:cs="Arial"/>
          <w:color w:val="000000"/>
        </w:rPr>
        <w:t xml:space="preserve">to the Agency </w:t>
      </w:r>
      <w:r w:rsidRPr="003B7F0D">
        <w:rPr>
          <w:rFonts w:ascii="Arial" w:eastAsia="Times New Roman" w:hAnsi="Arial" w:cs="Arial"/>
          <w:color w:val="000000"/>
        </w:rPr>
        <w:t>within the</w:t>
      </w:r>
      <w:r w:rsidR="00E21806" w:rsidRPr="003B7F0D">
        <w:rPr>
          <w:rFonts w:ascii="Arial" w:eastAsia="Times New Roman" w:hAnsi="Arial" w:cs="Arial"/>
          <w:color w:val="000000"/>
        </w:rPr>
        <w:t xml:space="preserve"> agreed-upon timeframe</w:t>
      </w:r>
      <w:r w:rsidR="004977B1">
        <w:rPr>
          <w:rFonts w:ascii="Arial" w:eastAsia="Times New Roman" w:hAnsi="Arial" w:cs="Arial"/>
          <w:color w:val="000000"/>
        </w:rPr>
        <w:t>;</w:t>
      </w:r>
    </w:p>
    <w:p w14:paraId="5FB4C053" w14:textId="7D959FA2" w:rsidR="00BD1FCE" w:rsidRDefault="00F40225" w:rsidP="00A37826">
      <w:pPr>
        <w:pStyle w:val="ListParagraph"/>
        <w:numPr>
          <w:ilvl w:val="0"/>
          <w:numId w:val="11"/>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An overview of the support the </w:t>
      </w:r>
      <w:r w:rsidR="00605DDC">
        <w:rPr>
          <w:rFonts w:ascii="Arial" w:eastAsia="Times New Roman" w:hAnsi="Arial" w:cs="Arial"/>
          <w:color w:val="000000"/>
        </w:rPr>
        <w:t>Respondent</w:t>
      </w:r>
      <w:r w:rsidRPr="003B7F0D">
        <w:rPr>
          <w:rFonts w:ascii="Arial" w:eastAsia="Times New Roman" w:hAnsi="Arial" w:cs="Arial"/>
          <w:color w:val="000000"/>
        </w:rPr>
        <w:t xml:space="preserve"> will provide for the turnover activities </w:t>
      </w:r>
      <w:r w:rsidR="00BD1FCE">
        <w:rPr>
          <w:rFonts w:ascii="Arial" w:eastAsia="Times New Roman" w:hAnsi="Arial" w:cs="Arial"/>
          <w:color w:val="000000"/>
        </w:rPr>
        <w:t xml:space="preserve">described in the </w:t>
      </w:r>
      <w:r w:rsidR="00DE4DB7">
        <w:rPr>
          <w:rFonts w:ascii="Arial" w:eastAsia="Times New Roman" w:hAnsi="Arial" w:cs="Arial"/>
          <w:color w:val="000000"/>
        </w:rPr>
        <w:t>ITN</w:t>
      </w:r>
      <w:r w:rsidR="004977B1">
        <w:rPr>
          <w:rFonts w:ascii="Arial" w:eastAsia="Times New Roman" w:hAnsi="Arial" w:cs="Arial"/>
          <w:color w:val="000000"/>
        </w:rPr>
        <w:t>;</w:t>
      </w:r>
    </w:p>
    <w:p w14:paraId="122A30DC" w14:textId="7E0B97D4" w:rsidR="00544530" w:rsidRDefault="005365BF" w:rsidP="00A37826">
      <w:pPr>
        <w:pStyle w:val="ListParagraph"/>
        <w:numPr>
          <w:ilvl w:val="0"/>
          <w:numId w:val="11"/>
        </w:numPr>
        <w:spacing w:after="0" w:line="240" w:lineRule="auto"/>
        <w:ind w:left="360"/>
        <w:jc w:val="both"/>
        <w:rPr>
          <w:rFonts w:ascii="Arial" w:eastAsia="Times New Roman" w:hAnsi="Arial" w:cs="Arial"/>
          <w:color w:val="000000"/>
        </w:rPr>
      </w:pPr>
      <w:r>
        <w:rPr>
          <w:rFonts w:ascii="Arial" w:eastAsia="Times New Roman" w:hAnsi="Arial" w:cs="Arial"/>
          <w:color w:val="000000"/>
        </w:rPr>
        <w:t>Approach to i</w:t>
      </w:r>
      <w:r w:rsidR="00F40225" w:rsidRPr="003B7F0D">
        <w:rPr>
          <w:rFonts w:ascii="Arial" w:eastAsia="Times New Roman" w:hAnsi="Arial" w:cs="Arial"/>
          <w:color w:val="000000"/>
        </w:rPr>
        <w:t>dentifying and submitting all records, files, methodologies, data</w:t>
      </w:r>
      <w:r w:rsidR="005E71DB">
        <w:rPr>
          <w:rFonts w:ascii="Arial" w:eastAsia="Times New Roman" w:hAnsi="Arial" w:cs="Arial"/>
          <w:color w:val="000000"/>
        </w:rPr>
        <w:t>,</w:t>
      </w:r>
      <w:r w:rsidR="00F40225" w:rsidRPr="003B7F0D">
        <w:rPr>
          <w:rFonts w:ascii="Arial" w:eastAsia="Times New Roman" w:hAnsi="Arial" w:cs="Arial"/>
          <w:color w:val="000000"/>
        </w:rPr>
        <w:t xml:space="preserve"> and any supplemental documentation </w:t>
      </w:r>
      <w:r w:rsidR="005E71DB">
        <w:rPr>
          <w:rFonts w:ascii="Arial" w:eastAsia="Times New Roman" w:hAnsi="Arial" w:cs="Arial"/>
          <w:color w:val="000000"/>
        </w:rPr>
        <w:t>that</w:t>
      </w:r>
      <w:r w:rsidR="005E71DB" w:rsidRPr="003B7F0D">
        <w:rPr>
          <w:rFonts w:ascii="Arial" w:eastAsia="Times New Roman" w:hAnsi="Arial" w:cs="Arial"/>
          <w:color w:val="000000"/>
        </w:rPr>
        <w:t xml:space="preserve"> </w:t>
      </w:r>
      <w:r w:rsidR="00F40225" w:rsidRPr="003B7F0D">
        <w:rPr>
          <w:rFonts w:ascii="Arial" w:eastAsia="Times New Roman" w:hAnsi="Arial" w:cs="Arial"/>
          <w:color w:val="000000"/>
        </w:rPr>
        <w:t>the Agency would require to continue services</w:t>
      </w:r>
      <w:r w:rsidR="004977B1">
        <w:rPr>
          <w:rFonts w:ascii="Arial" w:eastAsia="Times New Roman" w:hAnsi="Arial" w:cs="Arial"/>
          <w:color w:val="000000"/>
        </w:rPr>
        <w:t>;</w:t>
      </w:r>
    </w:p>
    <w:p w14:paraId="719BFD48" w14:textId="4EB82FAE" w:rsidR="00544530" w:rsidRDefault="00F40225" w:rsidP="00A37826">
      <w:pPr>
        <w:pStyle w:val="ListParagraph"/>
        <w:numPr>
          <w:ilvl w:val="0"/>
          <w:numId w:val="11"/>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Resources and training that would be required by the Agency or another </w:t>
      </w:r>
      <w:r w:rsidR="00445682">
        <w:rPr>
          <w:rFonts w:ascii="Arial" w:eastAsia="Times New Roman" w:hAnsi="Arial" w:cs="Arial"/>
          <w:color w:val="000000"/>
        </w:rPr>
        <w:t>FX V</w:t>
      </w:r>
      <w:r w:rsidRPr="003B7F0D">
        <w:rPr>
          <w:rFonts w:ascii="Arial" w:eastAsia="Times New Roman" w:hAnsi="Arial" w:cs="Arial"/>
          <w:color w:val="000000"/>
        </w:rPr>
        <w:t>endor to take over operation of the project</w:t>
      </w:r>
      <w:r w:rsidR="004977B1">
        <w:rPr>
          <w:rFonts w:ascii="Arial" w:eastAsia="Times New Roman" w:hAnsi="Arial" w:cs="Arial"/>
          <w:color w:val="000000"/>
        </w:rPr>
        <w:t>;</w:t>
      </w:r>
    </w:p>
    <w:p w14:paraId="5058421A" w14:textId="181B76A2" w:rsidR="00B9297B" w:rsidRDefault="00F40225" w:rsidP="00A37826">
      <w:pPr>
        <w:pStyle w:val="ListParagraph"/>
        <w:numPr>
          <w:ilvl w:val="0"/>
          <w:numId w:val="11"/>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Coordinating tasks and activities with the incoming </w:t>
      </w:r>
      <w:r w:rsidR="00DB62D1">
        <w:rPr>
          <w:rFonts w:ascii="Arial" w:eastAsia="Times New Roman" w:hAnsi="Arial" w:cs="Arial"/>
          <w:color w:val="000000"/>
        </w:rPr>
        <w:t xml:space="preserve">UOC </w:t>
      </w:r>
      <w:r w:rsidR="00016B58">
        <w:rPr>
          <w:rFonts w:ascii="Arial" w:eastAsia="Times New Roman" w:hAnsi="Arial" w:cs="Arial"/>
          <w:color w:val="000000"/>
        </w:rPr>
        <w:t>V</w:t>
      </w:r>
      <w:r w:rsidR="00DB62D1">
        <w:rPr>
          <w:rFonts w:ascii="Arial" w:eastAsia="Times New Roman" w:hAnsi="Arial" w:cs="Arial"/>
          <w:color w:val="000000"/>
        </w:rPr>
        <w:t>endor</w:t>
      </w:r>
      <w:r w:rsidRPr="003B7F0D">
        <w:rPr>
          <w:rFonts w:ascii="Arial" w:eastAsia="Times New Roman" w:hAnsi="Arial" w:cs="Arial"/>
          <w:color w:val="000000"/>
        </w:rPr>
        <w:t>, upon Agency request</w:t>
      </w:r>
      <w:r w:rsidR="004977B1">
        <w:rPr>
          <w:rFonts w:ascii="Arial" w:eastAsia="Times New Roman" w:hAnsi="Arial" w:cs="Arial"/>
          <w:color w:val="000000"/>
        </w:rPr>
        <w:t>; and</w:t>
      </w:r>
    </w:p>
    <w:p w14:paraId="0D40582E" w14:textId="6817CBE0" w:rsidR="00F40225" w:rsidRPr="003B7F0D" w:rsidRDefault="00F40225" w:rsidP="00A37826">
      <w:pPr>
        <w:pStyle w:val="ListParagraph"/>
        <w:numPr>
          <w:ilvl w:val="0"/>
          <w:numId w:val="11"/>
        </w:numPr>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Providing the Agency with a turnover results report documenting completion of all tasks at each step of the turnover plan. </w:t>
      </w:r>
    </w:p>
    <w:p w14:paraId="6D66858F" w14:textId="77777777" w:rsidR="00B507C7" w:rsidRDefault="00B507C7" w:rsidP="00B507C7">
      <w:pPr>
        <w:spacing w:after="0" w:line="240" w:lineRule="auto"/>
        <w:rPr>
          <w:rFonts w:ascii="Arial" w:hAnsi="Arial" w:cs="Arial"/>
          <w:b/>
          <w:color w:val="000000"/>
        </w:rPr>
      </w:pPr>
    </w:p>
    <w:p w14:paraId="111EAF7F" w14:textId="24A4A72E" w:rsidR="00B507C7" w:rsidRPr="00D06B08" w:rsidRDefault="00B507C7" w:rsidP="00B507C7">
      <w:pPr>
        <w:spacing w:after="0" w:line="240" w:lineRule="auto"/>
        <w:rPr>
          <w:rFonts w:ascii="Arial" w:hAnsi="Arial" w:cs="Arial"/>
          <w:b/>
          <w:color w:val="000000"/>
        </w:rPr>
      </w:pPr>
      <w:r w:rsidRPr="00D06B08">
        <w:rPr>
          <w:rFonts w:ascii="Arial" w:hAnsi="Arial" w:cs="Arial"/>
          <w:b/>
          <w:color w:val="000000"/>
        </w:rPr>
        <w:t>Response:</w:t>
      </w:r>
    </w:p>
    <w:p w14:paraId="613F4804" w14:textId="77777777" w:rsidR="00B507C7" w:rsidRDefault="00B507C7" w:rsidP="00B507C7">
      <w:pPr>
        <w:spacing w:after="0" w:line="240" w:lineRule="auto"/>
        <w:jc w:val="both"/>
        <w:rPr>
          <w:rFonts w:ascii="Arial" w:eastAsia="Times New Roman" w:hAnsi="Arial" w:cs="Arial"/>
        </w:rPr>
      </w:pPr>
    </w:p>
    <w:p w14:paraId="53BABA16" w14:textId="77777777" w:rsidR="00B507C7" w:rsidRDefault="00B507C7" w:rsidP="00B507C7">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3D81C8C4" w14:textId="04B9D7EA" w:rsidR="00B507C7" w:rsidRPr="00986730" w:rsidRDefault="00B507C7" w:rsidP="00B507C7">
      <w:pPr>
        <w:spacing w:after="0" w:line="240" w:lineRule="auto"/>
        <w:jc w:val="both"/>
        <w:rPr>
          <w:rFonts w:ascii="Arial" w:eastAsia="Times New Roman" w:hAnsi="Arial" w:cs="Arial"/>
        </w:rPr>
      </w:pPr>
    </w:p>
    <w:p w14:paraId="689CD571" w14:textId="77777777" w:rsidR="00725507" w:rsidRPr="00986730" w:rsidRDefault="00725507" w:rsidP="00B507C7">
      <w:pPr>
        <w:spacing w:after="0" w:line="240" w:lineRule="auto"/>
        <w:jc w:val="both"/>
        <w:rPr>
          <w:rFonts w:ascii="Arial" w:eastAsia="Times New Roman" w:hAnsi="Arial" w:cs="Arial"/>
        </w:rPr>
      </w:pPr>
    </w:p>
    <w:p w14:paraId="36FFDAD3" w14:textId="24D7E1E1" w:rsidR="00B507C7" w:rsidRPr="00986730" w:rsidRDefault="00B507C7" w:rsidP="00B507C7">
      <w:pPr>
        <w:spacing w:after="0" w:line="240" w:lineRule="auto"/>
        <w:jc w:val="both"/>
        <w:rPr>
          <w:rFonts w:ascii="Arial" w:eastAsia="Times New Roman" w:hAnsi="Arial" w:cs="Arial"/>
          <w:b/>
          <w:sz w:val="28"/>
        </w:rPr>
      </w:pPr>
      <w:r>
        <w:rPr>
          <w:rFonts w:ascii="Arial" w:eastAsia="Times New Roman" w:hAnsi="Arial" w:cs="Arial"/>
          <w:b/>
          <w:sz w:val="28"/>
        </w:rPr>
        <w:t>SRC</w:t>
      </w:r>
      <w:r w:rsidR="00382226">
        <w:rPr>
          <w:rFonts w:ascii="Arial" w:eastAsia="Times New Roman" w:hAnsi="Arial" w:cs="Arial"/>
          <w:b/>
          <w:sz w:val="28"/>
        </w:rPr>
        <w:t xml:space="preserve"> </w:t>
      </w:r>
      <w:r>
        <w:rPr>
          <w:rFonts w:ascii="Arial" w:eastAsia="Times New Roman" w:hAnsi="Arial" w:cs="Arial"/>
          <w:b/>
          <w:sz w:val="28"/>
        </w:rPr>
        <w:t>#2</w:t>
      </w:r>
      <w:r w:rsidR="00E96834">
        <w:rPr>
          <w:rFonts w:ascii="Arial" w:eastAsia="Times New Roman" w:hAnsi="Arial" w:cs="Arial"/>
          <w:b/>
          <w:sz w:val="28"/>
        </w:rPr>
        <w:t>1</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107A9F68" w14:textId="77777777" w:rsidR="00B507C7" w:rsidRDefault="00B507C7" w:rsidP="00B507C7">
      <w:pPr>
        <w:spacing w:after="0" w:line="240" w:lineRule="auto"/>
        <w:jc w:val="both"/>
        <w:rPr>
          <w:rFonts w:ascii="Arial" w:eastAsia="Times New Roman" w:hAnsi="Arial" w:cs="Arial"/>
        </w:rPr>
      </w:pPr>
    </w:p>
    <w:p w14:paraId="45CAF7D7" w14:textId="77777777" w:rsidR="00B507C7" w:rsidRPr="009F2749" w:rsidRDefault="00B507C7" w:rsidP="00B507C7">
      <w:pPr>
        <w:spacing w:after="0" w:line="240" w:lineRule="auto"/>
        <w:rPr>
          <w:rFonts w:ascii="Arial" w:eastAsia="Times New Roman" w:hAnsi="Arial" w:cs="Arial"/>
          <w:color w:val="000000"/>
        </w:rPr>
      </w:pPr>
    </w:p>
    <w:p w14:paraId="406F4648" w14:textId="77777777" w:rsidR="004D60D6" w:rsidRDefault="00B507C7" w:rsidP="00B507C7">
      <w:pPr>
        <w:spacing w:after="0" w:line="240" w:lineRule="auto"/>
        <w:jc w:val="both"/>
        <w:rPr>
          <w:rFonts w:ascii="Arial" w:eastAsia="Times New Roman" w:hAnsi="Arial" w:cs="Arial"/>
          <w:b/>
          <w:bCs/>
        </w:rPr>
      </w:pPr>
      <w:r w:rsidRPr="00B31106">
        <w:rPr>
          <w:rFonts w:ascii="Arial" w:eastAsia="Times New Roman" w:hAnsi="Arial" w:cs="Arial"/>
          <w:b/>
        </w:rPr>
        <w:t>Score:</w:t>
      </w:r>
      <w:r w:rsidR="00470CA5">
        <w:rPr>
          <w:rFonts w:ascii="Arial" w:eastAsia="Times New Roman" w:hAnsi="Arial" w:cs="Arial"/>
        </w:rPr>
        <w:t xml:space="preserve"> </w:t>
      </w:r>
      <w:r w:rsidR="00137E4A">
        <w:rPr>
          <w:rFonts w:ascii="Arial" w:eastAsia="Times New Roman" w:hAnsi="Arial" w:cs="Arial"/>
          <w:b/>
          <w:bCs/>
        </w:rPr>
        <w:t>No points will be awarded for Turnover Plan.</w:t>
      </w:r>
    </w:p>
    <w:p w14:paraId="5BAA2E3A" w14:textId="2ABC47BB" w:rsidR="004D60D6" w:rsidRDefault="004D60D6" w:rsidP="00B507C7">
      <w:pPr>
        <w:spacing w:after="0" w:line="240" w:lineRule="auto"/>
        <w:jc w:val="both"/>
        <w:rPr>
          <w:rFonts w:ascii="Arial" w:eastAsia="Times New Roman" w:hAnsi="Arial" w:cs="Arial"/>
          <w:b/>
          <w:bCs/>
        </w:rPr>
      </w:pPr>
    </w:p>
    <w:p w14:paraId="1418908D" w14:textId="77777777" w:rsidR="004D60D6" w:rsidRDefault="004D60D6" w:rsidP="00B507C7">
      <w:pPr>
        <w:spacing w:after="0" w:line="240" w:lineRule="auto"/>
        <w:jc w:val="both"/>
        <w:rPr>
          <w:rFonts w:ascii="Arial" w:eastAsia="Times New Roman" w:hAnsi="Arial" w:cs="Arial"/>
          <w:b/>
          <w:bCs/>
        </w:rPr>
      </w:pPr>
    </w:p>
    <w:p w14:paraId="69C4441F" w14:textId="77777777" w:rsidR="004D60D6" w:rsidRDefault="004D60D6" w:rsidP="004D60D6">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1692D2DE" w14:textId="1B03BF05" w:rsidR="00B507C7" w:rsidRDefault="00137E4A" w:rsidP="00B507C7">
      <w:pPr>
        <w:spacing w:after="0" w:line="240" w:lineRule="auto"/>
        <w:jc w:val="both"/>
        <w:rPr>
          <w:rFonts w:ascii="Arial" w:eastAsia="Times New Roman" w:hAnsi="Arial" w:cs="Arial"/>
        </w:rPr>
      </w:pPr>
      <w:r>
        <w:rPr>
          <w:rFonts w:ascii="Arial" w:eastAsia="Times New Roman" w:hAnsi="Arial" w:cs="Arial"/>
          <w:b/>
          <w:bCs/>
        </w:rPr>
        <w:t xml:space="preserve"> </w:t>
      </w:r>
    </w:p>
    <w:p w14:paraId="45A8679A" w14:textId="77777777" w:rsidR="00F17418" w:rsidRDefault="00421372" w:rsidP="00F17418">
      <w:pPr>
        <w:spacing w:after="0" w:line="240" w:lineRule="auto"/>
        <w:rPr>
          <w:rFonts w:ascii="Arial" w:hAnsi="Arial" w:cs="Arial"/>
          <w:b/>
          <w:sz w:val="28"/>
          <w:szCs w:val="28"/>
        </w:rPr>
      </w:pPr>
      <w:r>
        <w:rPr>
          <w:rFonts w:ascii="Arial" w:eastAsia="Times New Roman" w:hAnsi="Arial" w:cs="Arial"/>
        </w:rPr>
        <w:br w:type="column"/>
      </w:r>
      <w:r w:rsidR="00F17418" w:rsidRPr="00631345">
        <w:rPr>
          <w:rFonts w:ascii="Arial" w:hAnsi="Arial" w:cs="Arial"/>
          <w:b/>
          <w:sz w:val="28"/>
          <w:szCs w:val="28"/>
        </w:rPr>
        <w:lastRenderedPageBreak/>
        <w:t xml:space="preserve">Respondent Name: </w:t>
      </w:r>
      <w:r w:rsidR="00F17418" w:rsidRPr="00631345">
        <w:rPr>
          <w:rFonts w:ascii="Arial" w:hAnsi="Arial" w:cs="Arial"/>
          <w:sz w:val="28"/>
          <w:szCs w:val="28"/>
        </w:rPr>
        <w:fldChar w:fldCharType="begin">
          <w:ffData>
            <w:name w:val="Text2"/>
            <w:enabled/>
            <w:calcOnExit w:val="0"/>
            <w:textInput/>
          </w:ffData>
        </w:fldChar>
      </w:r>
      <w:r w:rsidR="00F17418" w:rsidRPr="00631345">
        <w:rPr>
          <w:rFonts w:ascii="Arial" w:hAnsi="Arial" w:cs="Arial"/>
          <w:sz w:val="28"/>
          <w:szCs w:val="28"/>
        </w:rPr>
        <w:instrText xml:space="preserve"> FORMTEXT </w:instrText>
      </w:r>
      <w:r w:rsidR="00F17418" w:rsidRPr="00631345">
        <w:rPr>
          <w:rFonts w:ascii="Arial" w:hAnsi="Arial" w:cs="Arial"/>
          <w:sz w:val="28"/>
          <w:szCs w:val="28"/>
        </w:rPr>
      </w:r>
      <w:r w:rsidR="00F17418" w:rsidRPr="00631345">
        <w:rPr>
          <w:rFonts w:ascii="Arial" w:hAnsi="Arial" w:cs="Arial"/>
          <w:sz w:val="28"/>
          <w:szCs w:val="28"/>
        </w:rPr>
        <w:fldChar w:fldCharType="separate"/>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sidRPr="00631345">
        <w:rPr>
          <w:rFonts w:ascii="Arial" w:hAnsi="Arial" w:cs="Arial"/>
          <w:sz w:val="28"/>
          <w:szCs w:val="28"/>
        </w:rPr>
        <w:fldChar w:fldCharType="end"/>
      </w:r>
    </w:p>
    <w:p w14:paraId="49971FB6" w14:textId="689B5AA8" w:rsidR="00F17418" w:rsidRDefault="00F17418" w:rsidP="003B7F0D">
      <w:pPr>
        <w:spacing w:after="0" w:line="240" w:lineRule="auto"/>
        <w:jc w:val="both"/>
        <w:rPr>
          <w:rFonts w:ascii="Arial" w:eastAsia="Times New Roman" w:hAnsi="Arial" w:cs="Arial"/>
        </w:rPr>
      </w:pPr>
    </w:p>
    <w:p w14:paraId="22496B48" w14:textId="1BA9510D" w:rsidR="00421372" w:rsidRPr="00B31106" w:rsidRDefault="00421372" w:rsidP="003B7F0D">
      <w:pPr>
        <w:spacing w:after="0" w:line="240" w:lineRule="auto"/>
        <w:jc w:val="both"/>
        <w:rPr>
          <w:rFonts w:ascii="Arial" w:eastAsia="MS Mincho" w:hAnsi="Arial" w:cs="Arial"/>
          <w:b/>
          <w:sz w:val="28"/>
          <w:szCs w:val="28"/>
          <w:u w:val="single"/>
        </w:rPr>
      </w:pPr>
      <w:r w:rsidRPr="56B1D0E0">
        <w:rPr>
          <w:rFonts w:ascii="Arial" w:eastAsia="MS Mincho" w:hAnsi="Arial" w:cs="Arial"/>
          <w:b/>
          <w:sz w:val="28"/>
          <w:szCs w:val="28"/>
          <w:u w:val="single"/>
        </w:rPr>
        <w:t>SRC</w:t>
      </w:r>
      <w:r w:rsidR="00382226">
        <w:rPr>
          <w:rFonts w:ascii="Arial" w:eastAsia="MS Mincho" w:hAnsi="Arial" w:cs="Arial"/>
          <w:b/>
          <w:sz w:val="28"/>
          <w:szCs w:val="28"/>
          <w:u w:val="single"/>
        </w:rPr>
        <w:t xml:space="preserve"> </w:t>
      </w:r>
      <w:r w:rsidRPr="56B1D0E0">
        <w:rPr>
          <w:rFonts w:ascii="Arial" w:eastAsia="MS Mincho" w:hAnsi="Arial" w:cs="Arial"/>
          <w:b/>
          <w:sz w:val="28"/>
          <w:szCs w:val="28"/>
          <w:u w:val="single"/>
        </w:rPr>
        <w:t>#22 – OPERATIONS AND MAINTENANCE</w:t>
      </w:r>
    </w:p>
    <w:p w14:paraId="75A57EF2" w14:textId="77777777" w:rsidR="00421372" w:rsidRPr="001055C9" w:rsidRDefault="00421372" w:rsidP="00421372">
      <w:pPr>
        <w:spacing w:after="0" w:line="240" w:lineRule="auto"/>
        <w:contextualSpacing/>
        <w:jc w:val="both"/>
        <w:rPr>
          <w:rFonts w:ascii="Arial" w:eastAsia="MS Mincho" w:hAnsi="Arial" w:cs="Arial"/>
          <w:b/>
          <w:sz w:val="16"/>
          <w:szCs w:val="16"/>
        </w:rPr>
      </w:pPr>
    </w:p>
    <w:p w14:paraId="17E8BCF9" w14:textId="71F3C29D" w:rsidR="00A339A5" w:rsidRDefault="00593A22" w:rsidP="00050FDC">
      <w:pPr>
        <w:spacing w:after="0" w:line="240" w:lineRule="auto"/>
        <w:jc w:val="both"/>
        <w:rPr>
          <w:rFonts w:ascii="Arial" w:eastAsia="Times New Roman" w:hAnsi="Arial" w:cs="Arial"/>
          <w:color w:val="000000"/>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demonstrate its proposed approach and capability to maintain the day-to-day functions of the </w:t>
      </w:r>
      <w:r w:rsidR="00BE5EA0">
        <w:rPr>
          <w:rFonts w:ascii="Arial" w:eastAsia="Times New Roman" w:hAnsi="Arial" w:cs="Arial"/>
          <w:color w:val="000000"/>
        </w:rPr>
        <w:t xml:space="preserve">implemented </w:t>
      </w:r>
      <w:r w:rsidRPr="003B7F0D">
        <w:rPr>
          <w:rFonts w:ascii="Arial" w:eastAsia="Times New Roman" w:hAnsi="Arial" w:cs="Arial"/>
          <w:color w:val="000000"/>
        </w:rPr>
        <w:t xml:space="preserve">UOC </w:t>
      </w:r>
      <w:r w:rsidR="007F4991">
        <w:rPr>
          <w:rFonts w:ascii="Arial" w:eastAsia="Times New Roman" w:hAnsi="Arial" w:cs="Arial"/>
          <w:color w:val="000000"/>
        </w:rPr>
        <w:t xml:space="preserve">Vendor’s </w:t>
      </w:r>
      <w:r w:rsidRPr="003B7F0D">
        <w:rPr>
          <w:rFonts w:ascii="Arial" w:eastAsia="Times New Roman" w:hAnsi="Arial" w:cs="Arial"/>
          <w:color w:val="000000"/>
        </w:rPr>
        <w:t xml:space="preserve">Solution and support the UOC technical and business operations specified in Attachment </w:t>
      </w:r>
      <w:r w:rsidR="00F93720">
        <w:rPr>
          <w:rFonts w:ascii="Arial" w:eastAsia="Times New Roman" w:hAnsi="Arial" w:cs="Arial"/>
          <w:color w:val="000000"/>
        </w:rPr>
        <w:t>B-2</w:t>
      </w:r>
      <w:r w:rsidRPr="003B7F0D">
        <w:rPr>
          <w:rFonts w:ascii="Arial" w:eastAsia="Times New Roman" w:hAnsi="Arial" w:cs="Arial"/>
          <w:color w:val="000000"/>
        </w:rPr>
        <w:t xml:space="preserve">, Scope of Services, </w:t>
      </w:r>
      <w:r w:rsidR="00231964">
        <w:rPr>
          <w:rFonts w:ascii="Arial" w:eastAsia="Times New Roman" w:hAnsi="Arial" w:cs="Arial"/>
          <w:color w:val="000000"/>
        </w:rPr>
        <w:t>Section B.10 –</w:t>
      </w:r>
      <w:r w:rsidRPr="003B7F0D">
        <w:rPr>
          <w:rFonts w:ascii="Arial" w:eastAsia="Times New Roman" w:hAnsi="Arial" w:cs="Arial"/>
          <w:color w:val="000000"/>
        </w:rPr>
        <w:t>Operations and Maintenance Requirements using best practices.</w:t>
      </w:r>
      <w:r w:rsidR="00470CA5">
        <w:rPr>
          <w:rFonts w:ascii="Arial" w:eastAsia="Times New Roman" w:hAnsi="Arial" w:cs="Arial"/>
          <w:color w:val="000000"/>
        </w:rPr>
        <w:t xml:space="preserve"> </w:t>
      </w:r>
      <w:r w:rsidRPr="003B7F0D">
        <w:rPr>
          <w:rFonts w:ascii="Arial" w:eastAsia="Times New Roman" w:hAnsi="Arial" w:cs="Arial"/>
          <w:color w:val="000000"/>
        </w:rPr>
        <w:t xml:space="preserve">At a minimum, the description shall include the </w:t>
      </w:r>
      <w:r w:rsidR="00605DDC">
        <w:rPr>
          <w:rFonts w:ascii="Arial" w:eastAsia="Times New Roman" w:hAnsi="Arial" w:cs="Arial"/>
          <w:color w:val="000000"/>
        </w:rPr>
        <w:t>Respondent</w:t>
      </w:r>
      <w:r w:rsidR="003A165C">
        <w:rPr>
          <w:rFonts w:ascii="Arial" w:eastAsia="Times New Roman" w:hAnsi="Arial" w:cs="Arial"/>
          <w:color w:val="000000"/>
        </w:rPr>
        <w:t xml:space="preserve">’s proposed </w:t>
      </w:r>
      <w:r w:rsidRPr="003B7F0D">
        <w:rPr>
          <w:rFonts w:ascii="Arial" w:eastAsia="Times New Roman" w:hAnsi="Arial" w:cs="Arial"/>
          <w:color w:val="000000"/>
        </w:rPr>
        <w:t xml:space="preserve">approach to providing ongoing </w:t>
      </w:r>
      <w:r w:rsidR="003A165C">
        <w:rPr>
          <w:rFonts w:ascii="Arial" w:eastAsia="Times New Roman" w:hAnsi="Arial" w:cs="Arial"/>
          <w:color w:val="000000"/>
        </w:rPr>
        <w:t xml:space="preserve">UOC </w:t>
      </w:r>
      <w:r w:rsidR="007F4991">
        <w:rPr>
          <w:rFonts w:ascii="Arial" w:eastAsia="Times New Roman" w:hAnsi="Arial" w:cs="Arial"/>
          <w:color w:val="000000"/>
        </w:rPr>
        <w:t xml:space="preserve">Vendor </w:t>
      </w:r>
      <w:r w:rsidR="003A165C">
        <w:rPr>
          <w:rFonts w:ascii="Arial" w:eastAsia="Times New Roman" w:hAnsi="Arial" w:cs="Arial"/>
          <w:color w:val="000000"/>
        </w:rPr>
        <w:t>services</w:t>
      </w:r>
      <w:r w:rsidR="00A339A5">
        <w:rPr>
          <w:rFonts w:ascii="Arial" w:eastAsia="Times New Roman" w:hAnsi="Arial" w:cs="Arial"/>
          <w:color w:val="000000"/>
        </w:rPr>
        <w:t xml:space="preserve"> and</w:t>
      </w:r>
      <w:r w:rsidRPr="003B7F0D">
        <w:rPr>
          <w:rFonts w:ascii="Arial" w:eastAsia="Times New Roman" w:hAnsi="Arial" w:cs="Arial"/>
          <w:color w:val="000000"/>
        </w:rPr>
        <w:t xml:space="preserve"> support </w:t>
      </w:r>
      <w:r w:rsidR="003A165C">
        <w:rPr>
          <w:rFonts w:ascii="Arial" w:eastAsia="Times New Roman" w:hAnsi="Arial" w:cs="Arial"/>
          <w:color w:val="000000"/>
        </w:rPr>
        <w:t xml:space="preserve">of the UOC </w:t>
      </w:r>
      <w:r w:rsidR="007F4991">
        <w:rPr>
          <w:rFonts w:ascii="Arial" w:eastAsia="Times New Roman" w:hAnsi="Arial" w:cs="Arial"/>
          <w:color w:val="000000"/>
        </w:rPr>
        <w:t>Vendor S</w:t>
      </w:r>
      <w:r w:rsidR="003A165C">
        <w:rPr>
          <w:rFonts w:ascii="Arial" w:eastAsia="Times New Roman" w:hAnsi="Arial" w:cs="Arial"/>
          <w:color w:val="000000"/>
        </w:rPr>
        <w:t>olution</w:t>
      </w:r>
      <w:r w:rsidR="00A339A5">
        <w:rPr>
          <w:rFonts w:ascii="Arial" w:eastAsia="Times New Roman" w:hAnsi="Arial" w:cs="Arial"/>
          <w:color w:val="000000"/>
        </w:rPr>
        <w:t xml:space="preserve"> per the requirements of th</w:t>
      </w:r>
      <w:r w:rsidR="00A52196">
        <w:rPr>
          <w:rFonts w:ascii="Arial" w:eastAsia="Times New Roman" w:hAnsi="Arial" w:cs="Arial"/>
          <w:color w:val="000000"/>
        </w:rPr>
        <w:t xml:space="preserve">is </w:t>
      </w:r>
      <w:r w:rsidR="00DE4DB7">
        <w:rPr>
          <w:rFonts w:ascii="Arial" w:eastAsia="Times New Roman" w:hAnsi="Arial" w:cs="Arial"/>
          <w:color w:val="000000"/>
        </w:rPr>
        <w:t>ITN</w:t>
      </w:r>
      <w:r w:rsidR="00A52196">
        <w:rPr>
          <w:rFonts w:ascii="Arial" w:eastAsia="Times New Roman" w:hAnsi="Arial" w:cs="Arial"/>
          <w:color w:val="000000"/>
        </w:rPr>
        <w:t xml:space="preserve">. </w:t>
      </w:r>
      <w:r w:rsidR="00A339A5">
        <w:rPr>
          <w:rFonts w:ascii="Arial" w:eastAsia="Times New Roman" w:hAnsi="Arial" w:cs="Arial"/>
          <w:color w:val="000000"/>
        </w:rPr>
        <w:t xml:space="preserve">The description shall include, at a minimum: </w:t>
      </w:r>
      <w:r w:rsidR="003A165C">
        <w:rPr>
          <w:rFonts w:ascii="Arial" w:eastAsia="Times New Roman" w:hAnsi="Arial" w:cs="Arial"/>
          <w:color w:val="000000"/>
        </w:rPr>
        <w:t xml:space="preserve"> </w:t>
      </w:r>
    </w:p>
    <w:p w14:paraId="3899D2A5" w14:textId="77777777" w:rsidR="00607F9A" w:rsidRDefault="00593A22" w:rsidP="00050FDC">
      <w:pPr>
        <w:spacing w:after="0" w:line="240" w:lineRule="auto"/>
        <w:ind w:left="360" w:hanging="360"/>
        <w:jc w:val="both"/>
        <w:rPr>
          <w:rFonts w:ascii="Arial" w:eastAsia="Times New Roman" w:hAnsi="Arial" w:cs="Arial"/>
          <w:color w:val="000000"/>
        </w:rPr>
      </w:pPr>
      <w:r w:rsidRPr="003B7F0D">
        <w:rPr>
          <w:rFonts w:ascii="Arial" w:eastAsia="Times New Roman" w:hAnsi="Arial" w:cs="Arial"/>
          <w:color w:val="000000"/>
        </w:rPr>
        <w:t xml:space="preserve"> </w:t>
      </w:r>
    </w:p>
    <w:p w14:paraId="7382C3A8" w14:textId="389F8DCE" w:rsidR="00607F9A" w:rsidRPr="003B7F0D" w:rsidRDefault="00A339A5" w:rsidP="00050FDC">
      <w:pPr>
        <w:pStyle w:val="ListParagraph"/>
        <w:numPr>
          <w:ilvl w:val="0"/>
          <w:numId w:val="12"/>
        </w:numPr>
        <w:spacing w:after="0" w:line="240" w:lineRule="auto"/>
        <w:ind w:left="450" w:hanging="450"/>
        <w:jc w:val="both"/>
        <w:rPr>
          <w:rFonts w:ascii="Arial" w:eastAsia="Times New Roman" w:hAnsi="Arial" w:cs="Arial"/>
          <w:color w:val="000000"/>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’s proposed </w:t>
      </w:r>
      <w:r w:rsidR="00607F9A" w:rsidRPr="003B7F0D">
        <w:rPr>
          <w:rFonts w:ascii="Arial" w:eastAsia="Times New Roman" w:hAnsi="Arial" w:cs="Arial"/>
          <w:color w:val="000000"/>
        </w:rPr>
        <w:t xml:space="preserve">UOC </w:t>
      </w:r>
      <w:r w:rsidR="00127BB9">
        <w:rPr>
          <w:rFonts w:ascii="Arial" w:eastAsia="Times New Roman" w:hAnsi="Arial" w:cs="Arial"/>
          <w:color w:val="000000"/>
        </w:rPr>
        <w:t xml:space="preserve">Vendor </w:t>
      </w:r>
      <w:r w:rsidR="00607F9A" w:rsidRPr="003B7F0D">
        <w:rPr>
          <w:rFonts w:ascii="Arial" w:eastAsia="Times New Roman" w:hAnsi="Arial" w:cs="Arial"/>
          <w:color w:val="000000"/>
        </w:rPr>
        <w:t xml:space="preserve">Solution </w:t>
      </w:r>
      <w:r w:rsidR="00593A22" w:rsidRPr="003B7F0D">
        <w:rPr>
          <w:rFonts w:ascii="Arial" w:eastAsia="Times New Roman" w:hAnsi="Arial" w:cs="Arial"/>
          <w:color w:val="000000"/>
        </w:rPr>
        <w:t>maintenance</w:t>
      </w:r>
      <w:r w:rsidR="00607F9A" w:rsidRPr="003B7F0D">
        <w:rPr>
          <w:rFonts w:ascii="Arial" w:eastAsia="Times New Roman" w:hAnsi="Arial" w:cs="Arial"/>
          <w:color w:val="000000"/>
        </w:rPr>
        <w:t>,</w:t>
      </w:r>
      <w:r w:rsidR="00593A22" w:rsidRPr="003B7F0D">
        <w:rPr>
          <w:rFonts w:ascii="Arial" w:eastAsia="Times New Roman" w:hAnsi="Arial" w:cs="Arial"/>
          <w:color w:val="000000"/>
        </w:rPr>
        <w:t xml:space="preserve"> defect management correction, configuration updates, enhancements, best practices solutions, scheduled maintenance, testing</w:t>
      </w:r>
      <w:r w:rsidR="00127BB9">
        <w:rPr>
          <w:rFonts w:ascii="Arial" w:eastAsia="Times New Roman" w:hAnsi="Arial" w:cs="Arial"/>
          <w:color w:val="000000"/>
        </w:rPr>
        <w:t>,</w:t>
      </w:r>
      <w:r w:rsidR="00593A22" w:rsidRPr="003B7F0D">
        <w:rPr>
          <w:rFonts w:ascii="Arial" w:eastAsia="Times New Roman" w:hAnsi="Arial" w:cs="Arial"/>
          <w:color w:val="000000"/>
        </w:rPr>
        <w:t xml:space="preserve"> and release management</w:t>
      </w:r>
      <w:r w:rsidR="00607F9A" w:rsidRPr="003B7F0D">
        <w:rPr>
          <w:rFonts w:ascii="Arial" w:eastAsia="Times New Roman" w:hAnsi="Arial" w:cs="Arial"/>
          <w:color w:val="000000"/>
        </w:rPr>
        <w:t xml:space="preserve"> processes and approaches</w:t>
      </w:r>
      <w:r w:rsidR="00DA7B4B">
        <w:rPr>
          <w:rFonts w:ascii="Arial" w:eastAsia="Times New Roman" w:hAnsi="Arial" w:cs="Arial"/>
          <w:color w:val="000000"/>
        </w:rPr>
        <w:t>;</w:t>
      </w:r>
    </w:p>
    <w:p w14:paraId="3796144F" w14:textId="50BBE05F" w:rsidR="00607F9A" w:rsidRDefault="00FA422F" w:rsidP="00050FDC">
      <w:pPr>
        <w:pStyle w:val="ListParagraph"/>
        <w:numPr>
          <w:ilvl w:val="0"/>
          <w:numId w:val="12"/>
        </w:numPr>
        <w:spacing w:after="0" w:line="240" w:lineRule="auto"/>
        <w:ind w:left="450" w:hanging="450"/>
        <w:jc w:val="both"/>
        <w:rPr>
          <w:rFonts w:ascii="Arial" w:eastAsia="Times New Roman" w:hAnsi="Arial" w:cs="Arial"/>
          <w:color w:val="000000"/>
        </w:rPr>
      </w:pP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 xml:space="preserve">’s proposed approach to developing and implementing a training plan to successfully meet the requirements specified in this </w:t>
      </w:r>
      <w:r w:rsidR="00DE4DB7">
        <w:rPr>
          <w:rFonts w:ascii="Arial" w:eastAsia="Times New Roman" w:hAnsi="Arial" w:cs="Arial"/>
          <w:color w:val="000000"/>
        </w:rPr>
        <w:t>ITN</w:t>
      </w:r>
      <w:r w:rsidR="00DA7B4B">
        <w:rPr>
          <w:rFonts w:ascii="Arial" w:eastAsia="Times New Roman" w:hAnsi="Arial" w:cs="Arial"/>
          <w:color w:val="000000"/>
        </w:rPr>
        <w:t>;</w:t>
      </w:r>
    </w:p>
    <w:p w14:paraId="28597AE8" w14:textId="33069620" w:rsidR="00FA422F" w:rsidRDefault="00D052D2" w:rsidP="00050FDC">
      <w:pPr>
        <w:pStyle w:val="ListParagraph"/>
        <w:numPr>
          <w:ilvl w:val="0"/>
          <w:numId w:val="12"/>
        </w:numPr>
        <w:spacing w:after="0" w:line="240" w:lineRule="auto"/>
        <w:ind w:left="450" w:hanging="450"/>
        <w:jc w:val="both"/>
        <w:rPr>
          <w:rFonts w:ascii="Arial" w:eastAsia="Times New Roman" w:hAnsi="Arial" w:cs="Arial"/>
          <w:color w:val="000000"/>
        </w:rPr>
      </w:pP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 xml:space="preserve">’s proposed approach to providing the UOC </w:t>
      </w:r>
      <w:r w:rsidR="00127BB9">
        <w:rPr>
          <w:rFonts w:ascii="Arial" w:eastAsia="Times New Roman" w:hAnsi="Arial" w:cs="Arial"/>
          <w:color w:val="000000"/>
        </w:rPr>
        <w:t xml:space="preserve">Vendor’s </w:t>
      </w:r>
      <w:r>
        <w:rPr>
          <w:rFonts w:ascii="Arial" w:eastAsia="Times New Roman" w:hAnsi="Arial" w:cs="Arial"/>
          <w:color w:val="000000"/>
        </w:rPr>
        <w:t xml:space="preserve">Solution warranty to successfully meet the requirements specified in this </w:t>
      </w:r>
      <w:r w:rsidR="00DE4DB7">
        <w:rPr>
          <w:rFonts w:ascii="Arial" w:eastAsia="Times New Roman" w:hAnsi="Arial" w:cs="Arial"/>
          <w:color w:val="000000"/>
        </w:rPr>
        <w:t>ITN</w:t>
      </w:r>
      <w:r w:rsidR="00DA7B4B">
        <w:rPr>
          <w:rFonts w:ascii="Arial" w:eastAsia="Times New Roman" w:hAnsi="Arial" w:cs="Arial"/>
          <w:color w:val="000000"/>
        </w:rPr>
        <w:t>;</w:t>
      </w:r>
    </w:p>
    <w:p w14:paraId="463ED35F" w14:textId="72F6C810" w:rsidR="00656D48" w:rsidRDefault="00656D48" w:rsidP="00050FDC">
      <w:pPr>
        <w:pStyle w:val="ListParagraph"/>
        <w:numPr>
          <w:ilvl w:val="0"/>
          <w:numId w:val="12"/>
        </w:numPr>
        <w:spacing w:after="0" w:line="240" w:lineRule="auto"/>
        <w:ind w:left="450" w:hanging="450"/>
        <w:jc w:val="both"/>
        <w:rPr>
          <w:rFonts w:ascii="Arial" w:eastAsia="Times New Roman" w:hAnsi="Arial" w:cs="Arial"/>
          <w:color w:val="000000"/>
        </w:rPr>
      </w:pP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’s proposed incident management approach and process</w:t>
      </w:r>
      <w:r w:rsidR="00DA7B4B">
        <w:rPr>
          <w:rFonts w:ascii="Arial" w:eastAsia="Times New Roman" w:hAnsi="Arial" w:cs="Arial"/>
          <w:color w:val="000000"/>
        </w:rPr>
        <w:t xml:space="preserve">; </w:t>
      </w:r>
    </w:p>
    <w:p w14:paraId="543D614C" w14:textId="0370DC67" w:rsidR="00D124ED" w:rsidRDefault="00A52196" w:rsidP="00050FDC">
      <w:pPr>
        <w:pStyle w:val="ListParagraph"/>
        <w:numPr>
          <w:ilvl w:val="0"/>
          <w:numId w:val="12"/>
        </w:numPr>
        <w:spacing w:after="0" w:line="240" w:lineRule="auto"/>
        <w:ind w:left="450" w:hanging="450"/>
        <w:jc w:val="both"/>
        <w:rPr>
          <w:rFonts w:ascii="Arial" w:eastAsia="Times New Roman" w:hAnsi="Arial" w:cs="Arial"/>
          <w:color w:val="000000"/>
        </w:rPr>
      </w:pPr>
      <w:r>
        <w:rPr>
          <w:rFonts w:ascii="Arial" w:eastAsia="Times New Roman" w:hAnsi="Arial" w:cs="Arial"/>
          <w:color w:val="000000"/>
        </w:rPr>
        <w:t xml:space="preserve">The </w:t>
      </w:r>
      <w:r w:rsidR="00605DDC">
        <w:rPr>
          <w:rFonts w:ascii="Arial" w:eastAsia="Times New Roman" w:hAnsi="Arial" w:cs="Arial"/>
          <w:color w:val="000000"/>
        </w:rPr>
        <w:t>Respondent</w:t>
      </w:r>
      <w:r>
        <w:rPr>
          <w:rFonts w:ascii="Arial" w:eastAsia="Times New Roman" w:hAnsi="Arial" w:cs="Arial"/>
          <w:color w:val="000000"/>
        </w:rPr>
        <w:t xml:space="preserve">’s proposed </w:t>
      </w:r>
      <w:r w:rsidR="00F94F3D">
        <w:rPr>
          <w:rFonts w:ascii="Arial" w:eastAsia="Times New Roman" w:hAnsi="Arial" w:cs="Arial"/>
          <w:color w:val="000000"/>
        </w:rPr>
        <w:t xml:space="preserve">process and approach to </w:t>
      </w:r>
      <w:r>
        <w:rPr>
          <w:rFonts w:ascii="Arial" w:eastAsia="Times New Roman" w:hAnsi="Arial" w:cs="Arial"/>
          <w:color w:val="000000"/>
        </w:rPr>
        <w:t>disposition activities for any systems decommissioned during the term of the Contract</w:t>
      </w:r>
      <w:r w:rsidR="00E06F87">
        <w:rPr>
          <w:rFonts w:ascii="Arial" w:eastAsia="Times New Roman" w:hAnsi="Arial" w:cs="Arial"/>
          <w:color w:val="000000"/>
        </w:rPr>
        <w:t>; and</w:t>
      </w:r>
    </w:p>
    <w:p w14:paraId="12C9806E" w14:textId="6B340C57" w:rsidR="00A52196" w:rsidRPr="003B7F0D" w:rsidRDefault="003E31E7" w:rsidP="00050FDC">
      <w:pPr>
        <w:pStyle w:val="ListParagraph"/>
        <w:numPr>
          <w:ilvl w:val="0"/>
          <w:numId w:val="12"/>
        </w:numPr>
        <w:spacing w:after="0" w:line="240" w:lineRule="auto"/>
        <w:ind w:left="450" w:hanging="450"/>
        <w:jc w:val="both"/>
        <w:rPr>
          <w:rFonts w:ascii="Arial" w:eastAsia="Times New Roman" w:hAnsi="Arial" w:cs="Arial"/>
          <w:color w:val="000000"/>
        </w:rPr>
      </w:pPr>
      <w:r w:rsidRPr="003E31E7">
        <w:rPr>
          <w:rFonts w:ascii="Arial" w:eastAsia="Times New Roman" w:hAnsi="Arial" w:cs="Arial"/>
          <w:color w:val="000000"/>
        </w:rPr>
        <w:t xml:space="preserve">The Respondent shall provide a sample Operations and Maintenance Manual that demonstrates </w:t>
      </w:r>
      <w:r w:rsidR="0092648F">
        <w:rPr>
          <w:rFonts w:ascii="Arial" w:eastAsia="Times New Roman" w:hAnsi="Arial" w:cs="Arial"/>
          <w:color w:val="000000"/>
        </w:rPr>
        <w:t>its proposed approach to developing this manual</w:t>
      </w:r>
      <w:r w:rsidR="00A52196">
        <w:rPr>
          <w:rFonts w:ascii="Arial" w:eastAsia="Times New Roman" w:hAnsi="Arial" w:cs="Arial"/>
          <w:color w:val="000000"/>
        </w:rPr>
        <w:t xml:space="preserve">. </w:t>
      </w:r>
    </w:p>
    <w:p w14:paraId="1522237B" w14:textId="6F220CF1" w:rsidR="00421372" w:rsidRPr="001055C9" w:rsidRDefault="00421372" w:rsidP="003B7F0D">
      <w:pPr>
        <w:spacing w:after="0" w:line="240" w:lineRule="auto"/>
        <w:rPr>
          <w:rFonts w:ascii="Arial" w:eastAsia="Times New Roman" w:hAnsi="Arial" w:cs="Arial"/>
          <w:color w:val="000000"/>
          <w:sz w:val="16"/>
          <w:szCs w:val="16"/>
        </w:rPr>
      </w:pPr>
      <w:r w:rsidRPr="009F2749">
        <w:rPr>
          <w:rFonts w:ascii="Arial" w:eastAsia="Times New Roman" w:hAnsi="Arial" w:cs="Arial"/>
          <w:color w:val="000000"/>
        </w:rPr>
        <w:t xml:space="preserve"> </w:t>
      </w:r>
    </w:p>
    <w:p w14:paraId="7C945141" w14:textId="22BCDB1F" w:rsidR="00421372" w:rsidRPr="00D06B08" w:rsidRDefault="00005FCB" w:rsidP="00421372">
      <w:pPr>
        <w:spacing w:after="0" w:line="240" w:lineRule="auto"/>
        <w:rPr>
          <w:rFonts w:ascii="Arial" w:hAnsi="Arial" w:cs="Arial"/>
          <w:b/>
          <w:color w:val="000000"/>
        </w:rPr>
      </w:pPr>
      <w:r>
        <w:rPr>
          <w:rFonts w:ascii="Arial" w:hAnsi="Arial" w:cs="Arial"/>
          <w:b/>
          <w:color w:val="000000"/>
        </w:rPr>
        <w:t>Response</w:t>
      </w:r>
      <w:r w:rsidR="00421372" w:rsidRPr="00D06B08">
        <w:rPr>
          <w:rFonts w:ascii="Arial" w:hAnsi="Arial" w:cs="Arial"/>
          <w:b/>
          <w:color w:val="000000"/>
        </w:rPr>
        <w:t>:</w:t>
      </w:r>
    </w:p>
    <w:p w14:paraId="60FE1FE0" w14:textId="77777777" w:rsidR="00421372" w:rsidRDefault="00421372" w:rsidP="00421372">
      <w:pPr>
        <w:spacing w:after="0" w:line="240" w:lineRule="auto"/>
        <w:jc w:val="both"/>
        <w:rPr>
          <w:rFonts w:ascii="Arial" w:eastAsia="Times New Roman" w:hAnsi="Arial" w:cs="Arial"/>
        </w:rPr>
      </w:pPr>
    </w:p>
    <w:p w14:paraId="1019B88F" w14:textId="77777777" w:rsidR="00421372" w:rsidRDefault="00421372" w:rsidP="00421372">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5C9F3CE" w14:textId="77777777" w:rsidR="00421372" w:rsidRPr="00986730" w:rsidRDefault="00421372" w:rsidP="00421372">
      <w:pPr>
        <w:spacing w:after="0" w:line="240" w:lineRule="auto"/>
        <w:jc w:val="both"/>
        <w:rPr>
          <w:rFonts w:ascii="Arial" w:eastAsia="Times New Roman" w:hAnsi="Arial" w:cs="Arial"/>
        </w:rPr>
      </w:pPr>
    </w:p>
    <w:p w14:paraId="6F9B05F7" w14:textId="0D0DED06" w:rsidR="00421372" w:rsidRPr="00986730" w:rsidRDefault="00421372" w:rsidP="00421372">
      <w:pPr>
        <w:spacing w:after="0" w:line="240" w:lineRule="auto"/>
        <w:jc w:val="both"/>
        <w:rPr>
          <w:rFonts w:ascii="Arial" w:eastAsia="Times New Roman" w:hAnsi="Arial" w:cs="Arial"/>
          <w:b/>
          <w:sz w:val="28"/>
        </w:rPr>
      </w:pPr>
      <w:r>
        <w:rPr>
          <w:rFonts w:ascii="Arial" w:eastAsia="Times New Roman" w:hAnsi="Arial" w:cs="Arial"/>
          <w:b/>
          <w:sz w:val="28"/>
        </w:rPr>
        <w:t>SRC</w:t>
      </w:r>
      <w:r w:rsidR="00382226">
        <w:rPr>
          <w:rFonts w:ascii="Arial" w:eastAsia="Times New Roman" w:hAnsi="Arial" w:cs="Arial"/>
          <w:b/>
          <w:sz w:val="28"/>
        </w:rPr>
        <w:t xml:space="preserve"> </w:t>
      </w:r>
      <w:r>
        <w:rPr>
          <w:rFonts w:ascii="Arial" w:eastAsia="Times New Roman" w:hAnsi="Arial" w:cs="Arial"/>
          <w:b/>
          <w:sz w:val="28"/>
        </w:rPr>
        <w:t>#2</w:t>
      </w:r>
      <w:r w:rsidR="00F94F3D">
        <w:rPr>
          <w:rFonts w:ascii="Arial" w:eastAsia="Times New Roman" w:hAnsi="Arial" w:cs="Arial"/>
          <w:b/>
          <w:sz w:val="28"/>
        </w:rPr>
        <w:t>2</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2940D6A8" w14:textId="77777777" w:rsidR="00421372" w:rsidRPr="001055C9" w:rsidRDefault="00421372" w:rsidP="00421372">
      <w:pPr>
        <w:spacing w:after="0" w:line="240" w:lineRule="auto"/>
        <w:jc w:val="both"/>
        <w:rPr>
          <w:rFonts w:ascii="Arial" w:eastAsia="Times New Roman" w:hAnsi="Arial" w:cs="Arial"/>
          <w:sz w:val="16"/>
          <w:szCs w:val="16"/>
        </w:rPr>
      </w:pPr>
    </w:p>
    <w:p w14:paraId="44347315" w14:textId="61632446" w:rsidR="004F2C9D" w:rsidRDefault="004868EE"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79201D" w:rsidRPr="003B7F0D">
        <w:rPr>
          <w:rFonts w:ascii="Arial" w:eastAsia="Times New Roman" w:hAnsi="Arial" w:cs="Arial"/>
          <w:color w:val="000000"/>
        </w:rPr>
        <w:t xml:space="preserve">'s </w:t>
      </w:r>
      <w:r w:rsidRPr="003B7F0D">
        <w:rPr>
          <w:rFonts w:ascii="Arial" w:eastAsia="Times New Roman" w:hAnsi="Arial" w:cs="Arial"/>
          <w:color w:val="000000"/>
        </w:rPr>
        <w:t xml:space="preserve">UOC Operations and Maintenance approach in terms of meeting </w:t>
      </w:r>
      <w:r w:rsidR="00AD558B">
        <w:rPr>
          <w:rFonts w:ascii="Arial" w:eastAsia="Times New Roman" w:hAnsi="Arial" w:cs="Arial"/>
          <w:color w:val="000000"/>
        </w:rPr>
        <w:t>the</w:t>
      </w:r>
      <w:r w:rsidR="0079201D" w:rsidRPr="003B7F0D">
        <w:rPr>
          <w:rFonts w:ascii="Arial" w:eastAsia="Times New Roman" w:hAnsi="Arial" w:cs="Arial"/>
          <w:color w:val="000000"/>
        </w:rPr>
        <w:t xml:space="preserve"> requirements specified in </w:t>
      </w:r>
      <w:r w:rsidR="00A10D4D">
        <w:rPr>
          <w:rFonts w:ascii="Arial" w:eastAsia="Times New Roman" w:hAnsi="Arial" w:cs="Arial"/>
          <w:color w:val="000000"/>
        </w:rPr>
        <w:t xml:space="preserve">Attachment </w:t>
      </w:r>
      <w:r w:rsidR="00F93720">
        <w:rPr>
          <w:rFonts w:ascii="Arial" w:eastAsia="Times New Roman" w:hAnsi="Arial" w:cs="Arial"/>
          <w:color w:val="000000"/>
        </w:rPr>
        <w:t>B-2</w:t>
      </w:r>
      <w:r w:rsidR="00A10D4D">
        <w:rPr>
          <w:rFonts w:ascii="Arial" w:eastAsia="Times New Roman" w:hAnsi="Arial" w:cs="Arial"/>
          <w:color w:val="000000"/>
        </w:rPr>
        <w:t>, Scope of Services</w:t>
      </w:r>
      <w:r w:rsidR="00CC4360">
        <w:rPr>
          <w:rFonts w:ascii="Arial" w:eastAsia="Times New Roman" w:hAnsi="Arial" w:cs="Arial"/>
          <w:color w:val="000000"/>
        </w:rPr>
        <w:t>, Section B.10 – Operations and Maintenance</w:t>
      </w:r>
      <w:r w:rsidR="00E826F9" w:rsidRPr="003B7F0D">
        <w:rPr>
          <w:rFonts w:ascii="Arial" w:eastAsia="Times New Roman" w:hAnsi="Arial" w:cs="Arial"/>
          <w:color w:val="000000"/>
        </w:rPr>
        <w:t>.</w:t>
      </w:r>
    </w:p>
    <w:p w14:paraId="2F91435D" w14:textId="77777777" w:rsidR="004F2C9D" w:rsidRPr="0036217C" w:rsidRDefault="004F2C9D" w:rsidP="00050FDC">
      <w:pPr>
        <w:tabs>
          <w:tab w:val="left" w:pos="360"/>
        </w:tabs>
        <w:spacing w:after="0" w:line="240" w:lineRule="auto"/>
        <w:ind w:left="360"/>
        <w:jc w:val="both"/>
        <w:rPr>
          <w:rFonts w:ascii="Arial" w:eastAsia="Times New Roman" w:hAnsi="Arial" w:cs="Arial"/>
          <w:color w:val="000000"/>
          <w:sz w:val="16"/>
          <w:szCs w:val="16"/>
        </w:rPr>
      </w:pPr>
    </w:p>
    <w:p w14:paraId="588E44C6" w14:textId="668714D0" w:rsidR="004F2C9D" w:rsidRPr="003B7F0D" w:rsidRDefault="00E826F9"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sidRPr="003B7F0D">
        <w:rPr>
          <w:rFonts w:ascii="Arial" w:eastAsia="Times New Roman" w:hAnsi="Arial" w:cs="Arial"/>
          <w:color w:val="000000"/>
        </w:rPr>
        <w:t xml:space="preserve">The adequacy of the </w:t>
      </w:r>
      <w:r w:rsidR="00605DDC">
        <w:rPr>
          <w:rFonts w:ascii="Arial" w:eastAsia="Times New Roman" w:hAnsi="Arial" w:cs="Arial"/>
          <w:color w:val="000000"/>
        </w:rPr>
        <w:t>Respondent</w:t>
      </w:r>
      <w:r w:rsidRPr="003B7F0D">
        <w:rPr>
          <w:rFonts w:ascii="Arial" w:eastAsia="Times New Roman" w:hAnsi="Arial" w:cs="Arial"/>
          <w:color w:val="000000"/>
        </w:rPr>
        <w:t xml:space="preserve">’s </w:t>
      </w:r>
      <w:r w:rsidR="0079201D" w:rsidRPr="003B7F0D">
        <w:rPr>
          <w:rFonts w:ascii="Arial" w:eastAsia="Times New Roman" w:hAnsi="Arial" w:cs="Arial"/>
          <w:color w:val="000000"/>
        </w:rPr>
        <w:t>approach to</w:t>
      </w:r>
      <w:r w:rsidRPr="003B7F0D">
        <w:rPr>
          <w:rFonts w:ascii="Arial" w:eastAsia="Times New Roman" w:hAnsi="Arial" w:cs="Arial"/>
          <w:color w:val="000000"/>
        </w:rPr>
        <w:t xml:space="preserve"> ongoing</w:t>
      </w:r>
      <w:r w:rsidR="0079201D" w:rsidRPr="003B7F0D">
        <w:rPr>
          <w:rFonts w:ascii="Arial" w:eastAsia="Times New Roman" w:hAnsi="Arial" w:cs="Arial"/>
          <w:color w:val="000000"/>
        </w:rPr>
        <w:t xml:space="preserve"> UOC </w:t>
      </w:r>
      <w:r w:rsidRPr="003B7F0D">
        <w:rPr>
          <w:rFonts w:ascii="Arial" w:eastAsia="Times New Roman" w:hAnsi="Arial" w:cs="Arial"/>
          <w:color w:val="000000"/>
        </w:rPr>
        <w:t>S</w:t>
      </w:r>
      <w:r w:rsidR="0079201D" w:rsidRPr="003B7F0D">
        <w:rPr>
          <w:rFonts w:ascii="Arial" w:eastAsia="Times New Roman" w:hAnsi="Arial" w:cs="Arial"/>
          <w:color w:val="000000"/>
        </w:rPr>
        <w:t>olution maintenance activities</w:t>
      </w:r>
      <w:r w:rsidRPr="003B7F0D">
        <w:rPr>
          <w:rFonts w:ascii="Arial" w:eastAsia="Times New Roman" w:hAnsi="Arial" w:cs="Arial"/>
          <w:color w:val="000000"/>
        </w:rPr>
        <w:t xml:space="preserve">, including </w:t>
      </w:r>
      <w:r w:rsidR="0079201D" w:rsidRPr="003B7F0D">
        <w:rPr>
          <w:rFonts w:ascii="Arial" w:eastAsia="Times New Roman" w:hAnsi="Arial" w:cs="Arial"/>
          <w:color w:val="000000"/>
        </w:rPr>
        <w:t>defect management, testing, solution configuration management, integration, and change process</w:t>
      </w:r>
      <w:r w:rsidR="004F2C9D" w:rsidRPr="003B7F0D">
        <w:rPr>
          <w:rFonts w:ascii="Arial" w:eastAsia="Times New Roman" w:hAnsi="Arial" w:cs="Arial"/>
          <w:color w:val="000000"/>
        </w:rPr>
        <w:t>.</w:t>
      </w:r>
    </w:p>
    <w:p w14:paraId="01A12359" w14:textId="77777777" w:rsidR="00AD558B" w:rsidRPr="0036217C" w:rsidRDefault="00AD558B" w:rsidP="00050FDC">
      <w:pPr>
        <w:pStyle w:val="ListParagraph"/>
        <w:tabs>
          <w:tab w:val="left" w:pos="360"/>
        </w:tabs>
        <w:ind w:left="360"/>
        <w:jc w:val="both"/>
        <w:rPr>
          <w:rFonts w:ascii="Arial" w:eastAsia="Times New Roman" w:hAnsi="Arial" w:cs="Arial"/>
          <w:color w:val="000000"/>
          <w:sz w:val="16"/>
          <w:szCs w:val="16"/>
        </w:rPr>
      </w:pPr>
    </w:p>
    <w:p w14:paraId="1C03FA06" w14:textId="67365550" w:rsidR="00AD558B" w:rsidRDefault="00AD558B"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Pr>
          <w:rFonts w:ascii="Arial" w:eastAsia="Times New Roman" w:hAnsi="Arial" w:cs="Arial"/>
          <w:color w:val="000000"/>
        </w:rPr>
        <w:t>’s training approach.</w:t>
      </w:r>
    </w:p>
    <w:p w14:paraId="5755B971" w14:textId="77777777" w:rsidR="00AD558B" w:rsidRPr="0036217C" w:rsidRDefault="00AD558B" w:rsidP="00050FDC">
      <w:pPr>
        <w:pStyle w:val="ListParagraph"/>
        <w:tabs>
          <w:tab w:val="left" w:pos="360"/>
        </w:tabs>
        <w:ind w:left="360"/>
        <w:jc w:val="both"/>
        <w:rPr>
          <w:rFonts w:ascii="Arial" w:eastAsia="Times New Roman" w:hAnsi="Arial" w:cs="Arial"/>
          <w:color w:val="000000"/>
          <w:sz w:val="16"/>
          <w:szCs w:val="16"/>
        </w:rPr>
      </w:pPr>
    </w:p>
    <w:p w14:paraId="4319FEEE" w14:textId="2A73D187" w:rsidR="00AD558B" w:rsidRDefault="00AD558B"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Pr>
          <w:rFonts w:ascii="Arial" w:eastAsia="Times New Roman" w:hAnsi="Arial" w:cs="Arial"/>
          <w:color w:val="000000"/>
        </w:rPr>
        <w:t>’s proposed approach to providing warranty activities.</w:t>
      </w:r>
    </w:p>
    <w:p w14:paraId="3FF56BA4" w14:textId="77777777" w:rsidR="00AD558B" w:rsidRPr="0036217C" w:rsidRDefault="00AD558B" w:rsidP="00050FDC">
      <w:pPr>
        <w:pStyle w:val="ListParagraph"/>
        <w:tabs>
          <w:tab w:val="left" w:pos="360"/>
        </w:tabs>
        <w:ind w:left="360"/>
        <w:jc w:val="both"/>
        <w:rPr>
          <w:rFonts w:ascii="Arial" w:eastAsia="Times New Roman" w:hAnsi="Arial" w:cs="Arial"/>
          <w:color w:val="000000"/>
          <w:sz w:val="16"/>
          <w:szCs w:val="16"/>
        </w:rPr>
      </w:pPr>
    </w:p>
    <w:p w14:paraId="69580CB4" w14:textId="19C05CD5" w:rsidR="00FF1601" w:rsidRDefault="00AD558B" w:rsidP="00717E9D">
      <w:pPr>
        <w:pStyle w:val="ListParagraph"/>
        <w:numPr>
          <w:ilvl w:val="0"/>
          <w:numId w:val="13"/>
        </w:numPr>
        <w:tabs>
          <w:tab w:val="left" w:pos="360"/>
        </w:tabs>
        <w:spacing w:after="0" w:line="240" w:lineRule="auto"/>
        <w:ind w:left="360"/>
        <w:jc w:val="both"/>
        <w:rPr>
          <w:rFonts w:ascii="Segoe UI" w:hAnsi="Segoe UI" w:cs="Segoe UI"/>
          <w:sz w:val="21"/>
          <w:szCs w:val="21"/>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Pr>
          <w:rFonts w:ascii="Arial" w:eastAsia="Times New Roman" w:hAnsi="Arial" w:cs="Arial"/>
          <w:color w:val="000000"/>
        </w:rPr>
        <w:t xml:space="preserve">’s </w:t>
      </w:r>
      <w:r w:rsidR="00A97775">
        <w:rPr>
          <w:rFonts w:ascii="Arial" w:eastAsia="Times New Roman" w:hAnsi="Arial" w:cs="Arial"/>
          <w:color w:val="000000"/>
        </w:rPr>
        <w:t>proposed Operations and Maintenance Manual</w:t>
      </w:r>
      <w:r w:rsidR="00285B89" w:rsidRPr="00FF1601">
        <w:rPr>
          <w:rFonts w:ascii="Arial" w:eastAsia="Times New Roman" w:hAnsi="Arial" w:cs="Arial"/>
          <w:color w:val="000000"/>
        </w:rPr>
        <w:t xml:space="preserve"> sample</w:t>
      </w:r>
      <w:r w:rsidR="00FF1601">
        <w:rPr>
          <w:rFonts w:ascii="Arial" w:hAnsi="Arial" w:cs="Arial"/>
          <w:color w:val="000000"/>
          <w:sz w:val="26"/>
          <w:szCs w:val="26"/>
          <w:shd w:val="clear" w:color="auto" w:fill="FFFFFF"/>
        </w:rPr>
        <w:t>.</w:t>
      </w:r>
    </w:p>
    <w:p w14:paraId="6C93ADD4" w14:textId="77777777" w:rsidR="00A97775" w:rsidRPr="0036217C" w:rsidRDefault="00A97775" w:rsidP="00050FDC">
      <w:pPr>
        <w:pStyle w:val="ListParagraph"/>
        <w:tabs>
          <w:tab w:val="left" w:pos="360"/>
        </w:tabs>
        <w:ind w:left="360"/>
        <w:jc w:val="both"/>
        <w:rPr>
          <w:rFonts w:ascii="Arial" w:eastAsia="Times New Roman" w:hAnsi="Arial" w:cs="Arial"/>
          <w:color w:val="000000"/>
          <w:sz w:val="16"/>
          <w:szCs w:val="16"/>
        </w:rPr>
      </w:pPr>
    </w:p>
    <w:p w14:paraId="2F6C660C" w14:textId="23DFF2DB" w:rsidR="00A97775" w:rsidRDefault="00A97775"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Pr>
          <w:rFonts w:ascii="Arial" w:eastAsia="Times New Roman" w:hAnsi="Arial" w:cs="Arial"/>
          <w:color w:val="000000"/>
        </w:rPr>
        <w:t xml:space="preserve">’s Incident Management </w:t>
      </w:r>
      <w:r w:rsidR="00656D48">
        <w:rPr>
          <w:rFonts w:ascii="Arial" w:eastAsia="Times New Roman" w:hAnsi="Arial" w:cs="Arial"/>
          <w:color w:val="000000"/>
        </w:rPr>
        <w:t>approach and</w:t>
      </w:r>
      <w:r>
        <w:rPr>
          <w:rFonts w:ascii="Arial" w:eastAsia="Times New Roman" w:hAnsi="Arial" w:cs="Arial"/>
          <w:color w:val="000000"/>
        </w:rPr>
        <w:t xml:space="preserve"> process.</w:t>
      </w:r>
    </w:p>
    <w:p w14:paraId="05910AC4" w14:textId="77777777" w:rsidR="00656D48" w:rsidRPr="0036217C" w:rsidRDefault="00656D48" w:rsidP="00050FDC">
      <w:pPr>
        <w:pStyle w:val="ListParagraph"/>
        <w:tabs>
          <w:tab w:val="left" w:pos="360"/>
        </w:tabs>
        <w:ind w:left="360"/>
        <w:jc w:val="both"/>
        <w:rPr>
          <w:rFonts w:ascii="Arial" w:eastAsia="Times New Roman" w:hAnsi="Arial" w:cs="Arial"/>
          <w:color w:val="000000"/>
          <w:sz w:val="16"/>
          <w:szCs w:val="16"/>
        </w:rPr>
      </w:pPr>
    </w:p>
    <w:p w14:paraId="7483F669" w14:textId="05427332" w:rsidR="00656D48" w:rsidRPr="003B7F0D" w:rsidRDefault="00656D48" w:rsidP="00050FDC">
      <w:pPr>
        <w:pStyle w:val="ListParagraph"/>
        <w:numPr>
          <w:ilvl w:val="0"/>
          <w:numId w:val="13"/>
        </w:numPr>
        <w:tabs>
          <w:tab w:val="left" w:pos="360"/>
        </w:tabs>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Pr>
          <w:rFonts w:ascii="Arial" w:eastAsia="Times New Roman" w:hAnsi="Arial" w:cs="Arial"/>
          <w:color w:val="000000"/>
        </w:rPr>
        <w:t>’</w:t>
      </w:r>
      <w:r w:rsidR="0098732D">
        <w:rPr>
          <w:rFonts w:ascii="Arial" w:eastAsia="Times New Roman" w:hAnsi="Arial" w:cs="Arial"/>
          <w:color w:val="000000"/>
        </w:rPr>
        <w:t>s</w:t>
      </w:r>
      <w:r>
        <w:rPr>
          <w:rFonts w:ascii="Arial" w:eastAsia="Times New Roman" w:hAnsi="Arial" w:cs="Arial"/>
          <w:color w:val="000000"/>
        </w:rPr>
        <w:t xml:space="preserve"> proposed approach to </w:t>
      </w:r>
      <w:r w:rsidR="00631EAE">
        <w:rPr>
          <w:rFonts w:ascii="Arial" w:eastAsia="Times New Roman" w:hAnsi="Arial" w:cs="Arial"/>
          <w:color w:val="000000"/>
        </w:rPr>
        <w:t>staffing</w:t>
      </w:r>
      <w:r w:rsidR="00F611BF">
        <w:rPr>
          <w:rFonts w:ascii="Arial" w:eastAsia="Times New Roman" w:hAnsi="Arial" w:cs="Arial"/>
          <w:color w:val="000000"/>
        </w:rPr>
        <w:t xml:space="preserve">, </w:t>
      </w:r>
      <w:r w:rsidR="0066754A">
        <w:rPr>
          <w:rFonts w:ascii="Arial" w:eastAsia="Times New Roman" w:hAnsi="Arial" w:cs="Arial"/>
          <w:color w:val="000000"/>
        </w:rPr>
        <w:t>managing and assisting with system disposition activities.</w:t>
      </w:r>
    </w:p>
    <w:p w14:paraId="6149E827" w14:textId="77777777" w:rsidR="001055C9" w:rsidRDefault="001055C9" w:rsidP="00050FDC">
      <w:pPr>
        <w:pStyle w:val="ListParagraph"/>
        <w:tabs>
          <w:tab w:val="left" w:pos="360"/>
        </w:tabs>
        <w:spacing w:after="0" w:line="240" w:lineRule="auto"/>
        <w:ind w:left="360"/>
        <w:jc w:val="both"/>
        <w:rPr>
          <w:rFonts w:ascii="Arial" w:eastAsia="Times New Roman" w:hAnsi="Arial" w:cs="Arial"/>
          <w:color w:val="000000"/>
        </w:rPr>
      </w:pPr>
    </w:p>
    <w:p w14:paraId="13FECCF5" w14:textId="1831E2BC" w:rsidR="00421372" w:rsidRDefault="00421372" w:rsidP="00050FDC">
      <w:pPr>
        <w:pStyle w:val="ListParagraph"/>
        <w:spacing w:after="0" w:line="240" w:lineRule="auto"/>
        <w:ind w:left="0"/>
        <w:jc w:val="both"/>
        <w:rPr>
          <w:rFonts w:ascii="Arial" w:eastAsia="Times New Roman" w:hAnsi="Arial" w:cs="Arial"/>
          <w:b/>
        </w:rPr>
      </w:pPr>
      <w:r w:rsidRPr="00B31106">
        <w:rPr>
          <w:rFonts w:ascii="Arial" w:eastAsia="Times New Roman" w:hAnsi="Arial" w:cs="Arial"/>
          <w:b/>
        </w:rPr>
        <w:lastRenderedPageBreak/>
        <w:t>Score:</w:t>
      </w:r>
      <w:r w:rsidRPr="00B31106">
        <w:rPr>
          <w:rFonts w:ascii="Arial" w:eastAsia="Times New Roman" w:hAnsi="Arial" w:cs="Arial"/>
        </w:rPr>
        <w:t xml:space="preserve"> </w:t>
      </w:r>
      <w:r w:rsidRPr="00693F7D">
        <w:rPr>
          <w:rFonts w:ascii="Arial" w:eastAsia="Times New Roman" w:hAnsi="Arial" w:cs="Arial"/>
          <w:b/>
        </w:rPr>
        <w:t xml:space="preserve">This Section is worth a maximum of </w:t>
      </w:r>
      <w:r w:rsidR="00243D56">
        <w:rPr>
          <w:rFonts w:ascii="Arial" w:eastAsia="Times New Roman" w:hAnsi="Arial" w:cs="Arial"/>
          <w:b/>
          <w:bCs/>
        </w:rPr>
        <w:t>3</w:t>
      </w:r>
      <w:r w:rsidR="0066754A">
        <w:rPr>
          <w:rFonts w:ascii="Arial" w:eastAsia="Times New Roman" w:hAnsi="Arial" w:cs="Arial"/>
          <w:b/>
          <w:bCs/>
        </w:rPr>
        <w:t>5</w:t>
      </w:r>
      <w:r w:rsidRPr="00B31106">
        <w:rPr>
          <w:rFonts w:ascii="Arial" w:eastAsia="Times New Roman" w:hAnsi="Arial" w:cs="Arial"/>
          <w:b/>
          <w:bCs/>
        </w:rPr>
        <w:t xml:space="preserve"> </w:t>
      </w:r>
      <w:r w:rsidRPr="00693F7D">
        <w:rPr>
          <w:rFonts w:ascii="Arial" w:eastAsia="Times New Roman" w:hAnsi="Arial" w:cs="Arial"/>
          <w:b/>
        </w:rPr>
        <w:t xml:space="preserve">raw points with each of the above </w:t>
      </w:r>
      <w:r w:rsidR="0012165C">
        <w:rPr>
          <w:rFonts w:ascii="Arial" w:eastAsia="Times New Roman" w:hAnsi="Arial" w:cs="Arial"/>
          <w:b/>
        </w:rPr>
        <w:t>criteria</w:t>
      </w:r>
      <w:r w:rsidRPr="00693F7D">
        <w:rPr>
          <w:rFonts w:ascii="Arial" w:eastAsia="Times New Roman" w:hAnsi="Arial" w:cs="Arial"/>
          <w:b/>
        </w:rPr>
        <w:t xml:space="preserve"> being worth a maximum of 5 points each.</w:t>
      </w:r>
    </w:p>
    <w:p w14:paraId="56BC0A9A" w14:textId="06EF9A81" w:rsidR="004D60D6" w:rsidRDefault="004D60D6" w:rsidP="003B7F0D">
      <w:pPr>
        <w:pStyle w:val="ListParagraph"/>
        <w:spacing w:after="0" w:line="240" w:lineRule="auto"/>
        <w:ind w:left="0"/>
        <w:rPr>
          <w:rFonts w:ascii="Arial" w:eastAsia="Times New Roman" w:hAnsi="Arial" w:cs="Arial"/>
          <w:b/>
        </w:rPr>
      </w:pPr>
    </w:p>
    <w:p w14:paraId="2AF1C576" w14:textId="235A33F4" w:rsidR="00F17418" w:rsidRDefault="00F17418" w:rsidP="00F17418">
      <w:pPr>
        <w:spacing w:after="0" w:line="240" w:lineRule="auto"/>
        <w:rPr>
          <w:rFonts w:ascii="Arial" w:hAnsi="Arial" w:cs="Arial"/>
          <w:b/>
          <w:sz w:val="28"/>
          <w:szCs w:val="28"/>
        </w:rPr>
      </w:pPr>
      <w:r w:rsidRPr="00631345">
        <w:rPr>
          <w:rFonts w:ascii="Arial" w:hAnsi="Arial" w:cs="Arial"/>
          <w:b/>
          <w:sz w:val="28"/>
          <w:szCs w:val="28"/>
        </w:rPr>
        <w:t xml:space="preserve">Respondent Name: </w:t>
      </w:r>
      <w:r w:rsidRPr="00631345">
        <w:rPr>
          <w:rFonts w:ascii="Arial" w:hAnsi="Arial" w:cs="Arial"/>
          <w:sz w:val="28"/>
          <w:szCs w:val="28"/>
        </w:rPr>
        <w:fldChar w:fldCharType="begin">
          <w:ffData>
            <w:name w:val="Text2"/>
            <w:enabled/>
            <w:calcOnExit w:val="0"/>
            <w:textInput/>
          </w:ffData>
        </w:fldChar>
      </w:r>
      <w:r w:rsidRPr="00631345">
        <w:rPr>
          <w:rFonts w:ascii="Arial" w:hAnsi="Arial" w:cs="Arial"/>
          <w:sz w:val="28"/>
          <w:szCs w:val="28"/>
        </w:rPr>
        <w:instrText xml:space="preserve"> FORMTEXT </w:instrText>
      </w:r>
      <w:r w:rsidRPr="00631345">
        <w:rPr>
          <w:rFonts w:ascii="Arial" w:hAnsi="Arial" w:cs="Arial"/>
          <w:sz w:val="28"/>
          <w:szCs w:val="28"/>
        </w:rPr>
      </w:r>
      <w:r w:rsidRPr="00631345">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31345">
        <w:rPr>
          <w:rFonts w:ascii="Arial" w:hAnsi="Arial" w:cs="Arial"/>
          <w:sz w:val="28"/>
          <w:szCs w:val="28"/>
        </w:rPr>
        <w:fldChar w:fldCharType="end"/>
      </w:r>
    </w:p>
    <w:p w14:paraId="594618D2" w14:textId="1830FEF6" w:rsidR="0066754A" w:rsidRDefault="0066754A" w:rsidP="00421372">
      <w:pPr>
        <w:spacing w:after="0" w:line="240" w:lineRule="auto"/>
        <w:jc w:val="both"/>
        <w:rPr>
          <w:rFonts w:ascii="Arial" w:eastAsia="Times New Roman" w:hAnsi="Arial" w:cs="Arial"/>
        </w:rPr>
      </w:pPr>
    </w:p>
    <w:p w14:paraId="0E91AA67" w14:textId="634762A0" w:rsidR="007914B6" w:rsidRPr="00B31106" w:rsidRDefault="007914B6" w:rsidP="007914B6">
      <w:pPr>
        <w:spacing w:after="0" w:line="240" w:lineRule="auto"/>
        <w:contextualSpacing/>
        <w:rPr>
          <w:rFonts w:ascii="Arial" w:eastAsia="MS Mincho" w:hAnsi="Arial" w:cs="Arial"/>
          <w:b/>
          <w:sz w:val="28"/>
          <w:szCs w:val="28"/>
          <w:u w:val="single"/>
        </w:rPr>
      </w:pPr>
      <w:r w:rsidRPr="56B1D0E0">
        <w:rPr>
          <w:rFonts w:ascii="Arial" w:eastAsia="MS Mincho" w:hAnsi="Arial" w:cs="Arial"/>
          <w:b/>
          <w:sz w:val="28"/>
          <w:szCs w:val="28"/>
          <w:u w:val="single"/>
        </w:rPr>
        <w:t>SRC</w:t>
      </w:r>
      <w:r w:rsidR="00382226">
        <w:rPr>
          <w:rFonts w:ascii="Arial" w:eastAsia="MS Mincho" w:hAnsi="Arial" w:cs="Arial"/>
          <w:b/>
          <w:sz w:val="28"/>
          <w:szCs w:val="28"/>
          <w:u w:val="single"/>
        </w:rPr>
        <w:t xml:space="preserve"> </w:t>
      </w:r>
      <w:r w:rsidRPr="56B1D0E0">
        <w:rPr>
          <w:rFonts w:ascii="Arial" w:eastAsia="MS Mincho" w:hAnsi="Arial" w:cs="Arial"/>
          <w:b/>
          <w:sz w:val="28"/>
          <w:szCs w:val="28"/>
          <w:u w:val="single"/>
        </w:rPr>
        <w:t xml:space="preserve">#23 – </w:t>
      </w:r>
      <w:r w:rsidR="006A38EF" w:rsidRPr="56B1D0E0">
        <w:rPr>
          <w:rFonts w:ascii="Arial" w:eastAsia="MS Mincho" w:hAnsi="Arial" w:cs="Arial"/>
          <w:b/>
          <w:sz w:val="28"/>
          <w:szCs w:val="28"/>
          <w:u w:val="single"/>
        </w:rPr>
        <w:t>IMPLEMENTATION AND TRANSITION</w:t>
      </w:r>
      <w:r w:rsidRPr="56B1D0E0">
        <w:rPr>
          <w:rFonts w:ascii="Arial" w:eastAsia="MS Mincho" w:hAnsi="Arial" w:cs="Arial"/>
          <w:b/>
          <w:sz w:val="28"/>
          <w:szCs w:val="28"/>
          <w:u w:val="single"/>
        </w:rPr>
        <w:t xml:space="preserve"> APPROACH</w:t>
      </w:r>
    </w:p>
    <w:p w14:paraId="0542E892" w14:textId="77777777" w:rsidR="007914B6" w:rsidRDefault="007914B6" w:rsidP="007914B6">
      <w:pPr>
        <w:spacing w:after="0" w:line="240" w:lineRule="auto"/>
        <w:contextualSpacing/>
        <w:jc w:val="both"/>
        <w:rPr>
          <w:rFonts w:ascii="Arial" w:eastAsia="MS Mincho" w:hAnsi="Arial" w:cs="Arial"/>
          <w:b/>
          <w:sz w:val="28"/>
        </w:rPr>
      </w:pPr>
    </w:p>
    <w:p w14:paraId="5D3B51D8" w14:textId="141FF0A1" w:rsidR="009451F3" w:rsidRDefault="00CB2BC8" w:rsidP="00A37826">
      <w:pPr>
        <w:spacing w:after="0" w:line="240" w:lineRule="auto"/>
        <w:jc w:val="both"/>
        <w:rPr>
          <w:rFonts w:ascii="Arial" w:eastAsia="Times New Roman" w:hAnsi="Arial" w:cs="Arial"/>
          <w:color w:val="000000"/>
        </w:rPr>
      </w:pPr>
      <w:r w:rsidRPr="003B7F0D">
        <w:rPr>
          <w:rFonts w:ascii="Arial" w:eastAsia="Times New Roman" w:hAnsi="Arial" w:cs="Arial"/>
          <w:color w:val="000000"/>
        </w:rPr>
        <w:t xml:space="preserve">The </w:t>
      </w:r>
      <w:r w:rsidR="00605DDC">
        <w:rPr>
          <w:rFonts w:ascii="Arial" w:eastAsia="Times New Roman" w:hAnsi="Arial" w:cs="Arial"/>
          <w:color w:val="000000"/>
        </w:rPr>
        <w:t>Respondent</w:t>
      </w:r>
      <w:r w:rsidRPr="003B7F0D">
        <w:rPr>
          <w:rFonts w:ascii="Arial" w:eastAsia="Times New Roman" w:hAnsi="Arial" w:cs="Arial"/>
          <w:color w:val="000000"/>
        </w:rPr>
        <w:t xml:space="preserve"> shall demonstrate its experience successfully transitioning technology and business services solutions from an incumbent </w:t>
      </w:r>
      <w:r w:rsidR="00016B58">
        <w:rPr>
          <w:rFonts w:ascii="Arial" w:eastAsia="Times New Roman" w:hAnsi="Arial" w:cs="Arial"/>
          <w:color w:val="000000"/>
        </w:rPr>
        <w:t>FX V</w:t>
      </w:r>
      <w:r w:rsidRPr="003B7F0D">
        <w:rPr>
          <w:rFonts w:ascii="Arial" w:eastAsia="Times New Roman" w:hAnsi="Arial" w:cs="Arial"/>
          <w:color w:val="000000"/>
        </w:rPr>
        <w:t>endor</w:t>
      </w:r>
      <w:r w:rsidR="009451F3">
        <w:rPr>
          <w:rFonts w:ascii="Arial" w:eastAsia="Times New Roman" w:hAnsi="Arial" w:cs="Arial"/>
          <w:color w:val="000000"/>
        </w:rPr>
        <w:t xml:space="preserve"> for services similar in nature to those described in</w:t>
      </w:r>
      <w:r w:rsidR="008F0316">
        <w:rPr>
          <w:rFonts w:ascii="Arial" w:eastAsia="Times New Roman" w:hAnsi="Arial" w:cs="Arial"/>
          <w:color w:val="000000"/>
        </w:rPr>
        <w:t xml:space="preserve"> Attachment </w:t>
      </w:r>
      <w:r w:rsidR="00F93720">
        <w:rPr>
          <w:rFonts w:ascii="Arial" w:eastAsia="Times New Roman" w:hAnsi="Arial" w:cs="Arial"/>
          <w:color w:val="000000"/>
        </w:rPr>
        <w:t>B-2</w:t>
      </w:r>
      <w:r w:rsidR="008F0316">
        <w:rPr>
          <w:rFonts w:ascii="Arial" w:eastAsia="Times New Roman" w:hAnsi="Arial" w:cs="Arial"/>
          <w:color w:val="000000"/>
        </w:rPr>
        <w:t xml:space="preserve">, Scope of Services, Section 7 </w:t>
      </w:r>
      <w:r w:rsidR="00717D4C">
        <w:rPr>
          <w:rFonts w:ascii="Arial" w:eastAsia="Times New Roman" w:hAnsi="Arial" w:cs="Arial"/>
          <w:color w:val="000000"/>
        </w:rPr>
        <w:t>–</w:t>
      </w:r>
      <w:r w:rsidR="008F0316">
        <w:rPr>
          <w:rFonts w:ascii="Arial" w:eastAsia="Times New Roman" w:hAnsi="Arial" w:cs="Arial"/>
          <w:color w:val="000000"/>
        </w:rPr>
        <w:t xml:space="preserve"> Transition</w:t>
      </w:r>
      <w:r w:rsidR="00717D4C">
        <w:rPr>
          <w:rFonts w:ascii="Arial" w:eastAsia="Times New Roman" w:hAnsi="Arial" w:cs="Arial"/>
          <w:color w:val="000000"/>
        </w:rPr>
        <w:t xml:space="preserve"> / Design, Development, and Implementation, of</w:t>
      </w:r>
      <w:r w:rsidR="009451F3">
        <w:rPr>
          <w:rFonts w:ascii="Arial" w:eastAsia="Times New Roman" w:hAnsi="Arial" w:cs="Arial"/>
          <w:color w:val="000000"/>
        </w:rPr>
        <w:t xml:space="preserve"> this </w:t>
      </w:r>
      <w:r w:rsidR="00DE4DB7">
        <w:rPr>
          <w:rFonts w:ascii="Arial" w:eastAsia="Times New Roman" w:hAnsi="Arial" w:cs="Arial"/>
          <w:color w:val="000000"/>
        </w:rPr>
        <w:t>ITN</w:t>
      </w:r>
      <w:r w:rsidR="009451F3">
        <w:rPr>
          <w:rFonts w:ascii="Arial" w:eastAsia="Times New Roman" w:hAnsi="Arial" w:cs="Arial"/>
          <w:color w:val="000000"/>
        </w:rPr>
        <w:t>.</w:t>
      </w:r>
      <w:r w:rsidR="00470CA5">
        <w:rPr>
          <w:rFonts w:ascii="Arial" w:eastAsia="Times New Roman" w:hAnsi="Arial" w:cs="Arial"/>
          <w:color w:val="000000"/>
        </w:rPr>
        <w:t xml:space="preserve"> </w:t>
      </w:r>
      <w:r w:rsidR="00484EC2">
        <w:rPr>
          <w:rFonts w:ascii="Arial" w:eastAsia="Times New Roman" w:hAnsi="Arial" w:cs="Arial"/>
          <w:color w:val="000000"/>
        </w:rPr>
        <w:t xml:space="preserve">At a minimum, the </w:t>
      </w:r>
      <w:r w:rsidR="00605DDC">
        <w:rPr>
          <w:rFonts w:ascii="Arial" w:eastAsia="Times New Roman" w:hAnsi="Arial" w:cs="Arial"/>
          <w:color w:val="000000"/>
        </w:rPr>
        <w:t>Respondent</w:t>
      </w:r>
      <w:r w:rsidR="00484EC2">
        <w:rPr>
          <w:rFonts w:ascii="Arial" w:eastAsia="Times New Roman" w:hAnsi="Arial" w:cs="Arial"/>
          <w:color w:val="000000"/>
        </w:rPr>
        <w:t xml:space="preserve"> shall demonstrate the following:</w:t>
      </w:r>
    </w:p>
    <w:p w14:paraId="096406A2" w14:textId="5D5F35F6" w:rsidR="00484EC2" w:rsidRDefault="00484EC2" w:rsidP="00A37826">
      <w:pPr>
        <w:spacing w:after="0" w:line="240" w:lineRule="auto"/>
        <w:jc w:val="both"/>
        <w:rPr>
          <w:rFonts w:ascii="Arial" w:eastAsia="Times New Roman" w:hAnsi="Arial" w:cs="Arial"/>
          <w:color w:val="000000"/>
        </w:rPr>
      </w:pPr>
    </w:p>
    <w:p w14:paraId="21B67106" w14:textId="04CF06F8" w:rsidR="009451F3" w:rsidRDefault="00224453" w:rsidP="00A37826">
      <w:pPr>
        <w:pStyle w:val="ListParagraph"/>
        <w:numPr>
          <w:ilvl w:val="0"/>
          <w:numId w:val="14"/>
        </w:numPr>
        <w:spacing w:after="0" w:line="240" w:lineRule="auto"/>
        <w:ind w:left="360"/>
        <w:jc w:val="both"/>
        <w:rPr>
          <w:rFonts w:ascii="Arial" w:eastAsia="Times New Roman" w:hAnsi="Arial" w:cs="Arial"/>
          <w:color w:val="000000"/>
        </w:rPr>
      </w:pPr>
      <w:r>
        <w:rPr>
          <w:rFonts w:ascii="Arial" w:eastAsia="Times New Roman" w:hAnsi="Arial" w:cs="Arial"/>
          <w:color w:val="000000"/>
        </w:rPr>
        <w:t>E</w:t>
      </w:r>
      <w:r w:rsidR="00CB2BC8" w:rsidRPr="003B7F0D">
        <w:rPr>
          <w:rFonts w:ascii="Arial" w:eastAsia="Times New Roman" w:hAnsi="Arial" w:cs="Arial"/>
          <w:color w:val="000000"/>
        </w:rPr>
        <w:t>xperience implementing large, complex, multi-stage technology and services projects in a multi-vendor environment, using an innovative</w:t>
      </w:r>
      <w:r w:rsidR="00630C7B">
        <w:rPr>
          <w:rFonts w:ascii="Arial" w:eastAsia="Times New Roman" w:hAnsi="Arial" w:cs="Arial"/>
          <w:color w:val="000000"/>
        </w:rPr>
        <w:t>,</w:t>
      </w:r>
      <w:r w:rsidR="00CB2BC8" w:rsidRPr="003B7F0D">
        <w:rPr>
          <w:rFonts w:ascii="Arial" w:eastAsia="Times New Roman" w:hAnsi="Arial" w:cs="Arial"/>
          <w:color w:val="000000"/>
        </w:rPr>
        <w:t xml:space="preserve"> best practices approach</w:t>
      </w:r>
      <w:r w:rsidR="00DC17FE">
        <w:rPr>
          <w:rFonts w:ascii="Arial" w:eastAsia="Times New Roman" w:hAnsi="Arial" w:cs="Arial"/>
          <w:color w:val="000000"/>
        </w:rPr>
        <w:t>;</w:t>
      </w:r>
    </w:p>
    <w:p w14:paraId="277EAD42" w14:textId="31A22F54" w:rsidR="00817DC9" w:rsidRDefault="00817DC9" w:rsidP="00A37826">
      <w:pPr>
        <w:pStyle w:val="ListParagraph"/>
        <w:numPr>
          <w:ilvl w:val="0"/>
          <w:numId w:val="14"/>
        </w:numPr>
        <w:spacing w:after="0" w:line="240" w:lineRule="auto"/>
        <w:ind w:left="360"/>
        <w:jc w:val="both"/>
        <w:rPr>
          <w:rFonts w:ascii="Arial" w:eastAsia="Times New Roman" w:hAnsi="Arial" w:cs="Arial"/>
          <w:color w:val="000000"/>
        </w:rPr>
      </w:pPr>
      <w:r w:rsidRPr="00F1757C">
        <w:rPr>
          <w:rFonts w:ascii="Arial" w:eastAsia="Times New Roman" w:hAnsi="Arial" w:cs="Arial"/>
          <w:color w:val="000000"/>
        </w:rPr>
        <w:t xml:space="preserve">Approach to effective </w:t>
      </w:r>
      <w:r w:rsidR="00CB2BC8" w:rsidRPr="003B7F0D">
        <w:rPr>
          <w:rFonts w:ascii="Arial" w:eastAsia="Times New Roman" w:hAnsi="Arial" w:cs="Arial"/>
          <w:color w:val="000000"/>
        </w:rPr>
        <w:t xml:space="preserve">Organizational Change Management per the requirements in </w:t>
      </w:r>
      <w:r w:rsidR="00D6284D">
        <w:rPr>
          <w:rFonts w:ascii="Arial" w:eastAsia="Times New Roman" w:hAnsi="Arial" w:cs="Arial"/>
          <w:color w:val="000000"/>
        </w:rPr>
        <w:t xml:space="preserve">Attachment </w:t>
      </w:r>
      <w:r w:rsidR="00F93720">
        <w:rPr>
          <w:rFonts w:ascii="Arial" w:eastAsia="Times New Roman" w:hAnsi="Arial" w:cs="Arial"/>
          <w:color w:val="000000"/>
        </w:rPr>
        <w:t>B-2</w:t>
      </w:r>
      <w:r w:rsidR="00D6284D">
        <w:rPr>
          <w:rFonts w:ascii="Arial" w:eastAsia="Times New Roman" w:hAnsi="Arial" w:cs="Arial"/>
          <w:color w:val="000000"/>
        </w:rPr>
        <w:t xml:space="preserve">, Scope of Services, Section B.7.2 – Organizational Change Management (OCM) </w:t>
      </w:r>
      <w:r>
        <w:rPr>
          <w:rFonts w:ascii="Arial" w:eastAsia="Times New Roman" w:hAnsi="Arial" w:cs="Arial"/>
          <w:color w:val="000000"/>
        </w:rPr>
        <w:t xml:space="preserve">of this </w:t>
      </w:r>
      <w:r w:rsidR="00DE4DB7">
        <w:rPr>
          <w:rFonts w:ascii="Arial" w:eastAsia="Times New Roman" w:hAnsi="Arial" w:cs="Arial"/>
          <w:color w:val="000000"/>
        </w:rPr>
        <w:t>ITN</w:t>
      </w:r>
      <w:r w:rsidR="00DC17FE">
        <w:rPr>
          <w:rFonts w:ascii="Arial" w:eastAsia="Times New Roman" w:hAnsi="Arial" w:cs="Arial"/>
          <w:color w:val="000000"/>
        </w:rPr>
        <w:t>; and</w:t>
      </w:r>
    </w:p>
    <w:p w14:paraId="3E5192AA" w14:textId="39D03161" w:rsidR="00CB2BC8" w:rsidRPr="003B7F0D" w:rsidRDefault="00D6365F" w:rsidP="00A37826">
      <w:pPr>
        <w:pStyle w:val="ListParagraph"/>
        <w:numPr>
          <w:ilvl w:val="0"/>
          <w:numId w:val="14"/>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Capability and approach to </w:t>
      </w:r>
      <w:r w:rsidR="00CB2BC8" w:rsidRPr="003B7F0D">
        <w:rPr>
          <w:rFonts w:ascii="Arial" w:eastAsia="Times New Roman" w:hAnsi="Arial" w:cs="Arial"/>
          <w:color w:val="000000"/>
        </w:rPr>
        <w:t>successful staff training and knowledge management.</w:t>
      </w:r>
    </w:p>
    <w:p w14:paraId="376F725A" w14:textId="383071EE" w:rsidR="007914B6" w:rsidRPr="009F2749" w:rsidRDefault="007914B6" w:rsidP="00A37826">
      <w:pPr>
        <w:spacing w:after="0" w:line="240" w:lineRule="auto"/>
        <w:jc w:val="both"/>
        <w:rPr>
          <w:rFonts w:ascii="Arial" w:eastAsia="Times New Roman" w:hAnsi="Arial" w:cs="Arial"/>
          <w:color w:val="000000"/>
        </w:rPr>
      </w:pPr>
    </w:p>
    <w:p w14:paraId="4982B43F" w14:textId="77777777" w:rsidR="007914B6" w:rsidRDefault="007914B6" w:rsidP="007914B6">
      <w:pPr>
        <w:spacing w:after="0" w:line="240" w:lineRule="auto"/>
        <w:rPr>
          <w:rFonts w:ascii="Arial" w:hAnsi="Arial" w:cs="Arial"/>
          <w:b/>
          <w:color w:val="000000"/>
        </w:rPr>
      </w:pPr>
    </w:p>
    <w:p w14:paraId="3649AEA7" w14:textId="2152A38D" w:rsidR="007914B6" w:rsidRPr="00D06B08" w:rsidRDefault="00005FCB" w:rsidP="007914B6">
      <w:pPr>
        <w:spacing w:after="0" w:line="240" w:lineRule="auto"/>
        <w:rPr>
          <w:rFonts w:ascii="Arial" w:hAnsi="Arial" w:cs="Arial"/>
          <w:b/>
          <w:color w:val="000000"/>
        </w:rPr>
      </w:pPr>
      <w:r>
        <w:rPr>
          <w:rFonts w:ascii="Arial" w:hAnsi="Arial" w:cs="Arial"/>
          <w:b/>
          <w:color w:val="000000"/>
        </w:rPr>
        <w:t>Response</w:t>
      </w:r>
      <w:r w:rsidR="007914B6" w:rsidRPr="00D06B08">
        <w:rPr>
          <w:rFonts w:ascii="Arial" w:hAnsi="Arial" w:cs="Arial"/>
          <w:b/>
          <w:color w:val="000000"/>
        </w:rPr>
        <w:t>:</w:t>
      </w:r>
    </w:p>
    <w:p w14:paraId="43BE075F" w14:textId="77777777" w:rsidR="007914B6" w:rsidRDefault="007914B6" w:rsidP="007914B6">
      <w:pPr>
        <w:spacing w:after="0" w:line="240" w:lineRule="auto"/>
        <w:jc w:val="both"/>
        <w:rPr>
          <w:rFonts w:ascii="Arial" w:eastAsia="Times New Roman" w:hAnsi="Arial" w:cs="Arial"/>
        </w:rPr>
      </w:pPr>
    </w:p>
    <w:p w14:paraId="6C2DA505" w14:textId="77777777" w:rsidR="007914B6" w:rsidRDefault="007914B6" w:rsidP="007914B6">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E20A508" w14:textId="77777777" w:rsidR="007914B6" w:rsidRPr="00986730" w:rsidRDefault="007914B6" w:rsidP="007914B6">
      <w:pPr>
        <w:spacing w:after="0" w:line="240" w:lineRule="auto"/>
        <w:jc w:val="both"/>
        <w:rPr>
          <w:rFonts w:ascii="Arial" w:eastAsia="Times New Roman" w:hAnsi="Arial" w:cs="Arial"/>
        </w:rPr>
      </w:pPr>
    </w:p>
    <w:p w14:paraId="3567F342" w14:textId="6192AA5C" w:rsidR="007914B6" w:rsidRPr="00986730" w:rsidRDefault="007914B6" w:rsidP="007914B6">
      <w:pPr>
        <w:spacing w:after="0" w:line="240" w:lineRule="auto"/>
        <w:jc w:val="both"/>
        <w:rPr>
          <w:rFonts w:ascii="Arial" w:eastAsia="Times New Roman" w:hAnsi="Arial" w:cs="Arial"/>
          <w:b/>
          <w:sz w:val="28"/>
        </w:rPr>
      </w:pPr>
      <w:r>
        <w:rPr>
          <w:rFonts w:ascii="Arial" w:eastAsia="Times New Roman" w:hAnsi="Arial" w:cs="Arial"/>
          <w:b/>
          <w:sz w:val="28"/>
        </w:rPr>
        <w:t>SRC</w:t>
      </w:r>
      <w:r w:rsidR="000356F6">
        <w:rPr>
          <w:rFonts w:ascii="Arial" w:eastAsia="Times New Roman" w:hAnsi="Arial" w:cs="Arial"/>
          <w:b/>
          <w:sz w:val="28"/>
        </w:rPr>
        <w:t xml:space="preserve"> </w:t>
      </w:r>
      <w:r>
        <w:rPr>
          <w:rFonts w:ascii="Arial" w:eastAsia="Times New Roman" w:hAnsi="Arial" w:cs="Arial"/>
          <w:b/>
          <w:sz w:val="28"/>
        </w:rPr>
        <w:t>#2</w:t>
      </w:r>
      <w:r w:rsidR="0028206B">
        <w:rPr>
          <w:rFonts w:ascii="Arial" w:eastAsia="Times New Roman" w:hAnsi="Arial" w:cs="Arial"/>
          <w:b/>
          <w:sz w:val="28"/>
        </w:rPr>
        <w:t>3</w:t>
      </w:r>
      <w:r>
        <w:rPr>
          <w:rFonts w:ascii="Arial" w:eastAsia="Times New Roman" w:hAnsi="Arial" w:cs="Arial"/>
          <w:b/>
          <w:sz w:val="28"/>
        </w:rPr>
        <w:t xml:space="preserve"> Evaluation Criteria:</w:t>
      </w:r>
      <w:r w:rsidRPr="00986730">
        <w:rPr>
          <w:rFonts w:ascii="Arial" w:eastAsia="Times New Roman" w:hAnsi="Arial" w:cs="Arial"/>
          <w:b/>
          <w:sz w:val="28"/>
        </w:rPr>
        <w:t xml:space="preserve">  </w:t>
      </w:r>
    </w:p>
    <w:p w14:paraId="6FEBEC29" w14:textId="77777777" w:rsidR="007914B6" w:rsidRDefault="007914B6" w:rsidP="007914B6">
      <w:pPr>
        <w:spacing w:after="0" w:line="240" w:lineRule="auto"/>
        <w:jc w:val="both"/>
        <w:rPr>
          <w:rFonts w:ascii="Arial" w:eastAsia="Times New Roman" w:hAnsi="Arial" w:cs="Arial"/>
        </w:rPr>
      </w:pPr>
    </w:p>
    <w:p w14:paraId="1954EC2E" w14:textId="7A592CAA" w:rsidR="00EC77E7" w:rsidRPr="003B7F0D" w:rsidRDefault="008B428E" w:rsidP="00A04AD0">
      <w:pPr>
        <w:pStyle w:val="ListParagraph"/>
        <w:numPr>
          <w:ilvl w:val="0"/>
          <w:numId w:val="15"/>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8206B" w:rsidRPr="003B7F0D">
        <w:rPr>
          <w:rFonts w:ascii="Arial" w:eastAsia="Times New Roman" w:hAnsi="Arial" w:cs="Arial"/>
          <w:color w:val="000000"/>
        </w:rPr>
        <w:t xml:space="preserve">'s </w:t>
      </w:r>
      <w:r>
        <w:rPr>
          <w:rFonts w:ascii="Arial" w:eastAsia="Times New Roman" w:hAnsi="Arial" w:cs="Arial"/>
          <w:color w:val="000000"/>
        </w:rPr>
        <w:t xml:space="preserve">demonstrated </w:t>
      </w:r>
      <w:r w:rsidR="0028206B" w:rsidRPr="003B7F0D">
        <w:rPr>
          <w:rFonts w:ascii="Arial" w:eastAsia="Times New Roman" w:hAnsi="Arial" w:cs="Arial"/>
          <w:color w:val="000000"/>
        </w:rPr>
        <w:t>experience with and articulation of successful business services and technology transition practices</w:t>
      </w:r>
      <w:r>
        <w:rPr>
          <w:rFonts w:ascii="Arial" w:eastAsia="Times New Roman" w:hAnsi="Arial" w:cs="Arial"/>
          <w:color w:val="000000"/>
        </w:rPr>
        <w:t xml:space="preserve"> and outcomes</w:t>
      </w:r>
      <w:r w:rsidR="0028206B" w:rsidRPr="003B7F0D">
        <w:rPr>
          <w:rFonts w:ascii="Arial" w:eastAsia="Times New Roman" w:hAnsi="Arial" w:cs="Arial"/>
          <w:color w:val="000000"/>
        </w:rPr>
        <w:t>.</w:t>
      </w:r>
      <w:r w:rsidR="00EC77E7">
        <w:rPr>
          <w:rFonts w:ascii="Arial" w:eastAsia="Times New Roman" w:hAnsi="Arial" w:cs="Arial"/>
          <w:color w:val="000000"/>
        </w:rPr>
        <w:br/>
      </w:r>
    </w:p>
    <w:p w14:paraId="43732C07" w14:textId="41F78AD1" w:rsidR="00EC77E7" w:rsidRDefault="00606D9C" w:rsidP="00A04AD0">
      <w:pPr>
        <w:pStyle w:val="ListParagraph"/>
        <w:numPr>
          <w:ilvl w:val="0"/>
          <w:numId w:val="15"/>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8206B" w:rsidRPr="003B7F0D">
        <w:rPr>
          <w:rFonts w:ascii="Arial" w:eastAsia="Times New Roman" w:hAnsi="Arial" w:cs="Arial"/>
          <w:color w:val="000000"/>
        </w:rPr>
        <w:t>'s best practices and experience implementing large, complex, multi-stage technology and services projects in a multi-vendor environment, using an innovative best practices approach.</w:t>
      </w:r>
    </w:p>
    <w:p w14:paraId="50954765" w14:textId="77777777" w:rsidR="00A04AD0" w:rsidRDefault="00A04AD0" w:rsidP="00A04AD0">
      <w:pPr>
        <w:pStyle w:val="ListParagraph"/>
        <w:spacing w:after="0" w:line="240" w:lineRule="auto"/>
        <w:ind w:left="360"/>
        <w:jc w:val="both"/>
        <w:rPr>
          <w:rFonts w:ascii="Arial" w:eastAsia="Times New Roman" w:hAnsi="Arial" w:cs="Arial"/>
          <w:color w:val="000000"/>
        </w:rPr>
      </w:pPr>
    </w:p>
    <w:p w14:paraId="555D2830" w14:textId="4AA517E5" w:rsidR="00EC77E7" w:rsidRDefault="009928B4" w:rsidP="00A04AD0">
      <w:pPr>
        <w:pStyle w:val="ListParagraph"/>
        <w:numPr>
          <w:ilvl w:val="0"/>
          <w:numId w:val="15"/>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28206B" w:rsidRPr="003B7F0D">
        <w:rPr>
          <w:rFonts w:ascii="Arial" w:eastAsia="Times New Roman" w:hAnsi="Arial" w:cs="Arial"/>
          <w:color w:val="000000"/>
        </w:rPr>
        <w:t xml:space="preserve">'s </w:t>
      </w:r>
      <w:r>
        <w:rPr>
          <w:rFonts w:ascii="Arial" w:eastAsia="Times New Roman" w:hAnsi="Arial" w:cs="Arial"/>
          <w:color w:val="000000"/>
        </w:rPr>
        <w:t>proposed approach to O</w:t>
      </w:r>
      <w:r w:rsidR="005946A7">
        <w:rPr>
          <w:rFonts w:ascii="Arial" w:eastAsia="Times New Roman" w:hAnsi="Arial" w:cs="Arial"/>
          <w:color w:val="000000"/>
        </w:rPr>
        <w:t>rganizational</w:t>
      </w:r>
      <w:r>
        <w:rPr>
          <w:rFonts w:ascii="Arial" w:eastAsia="Times New Roman" w:hAnsi="Arial" w:cs="Arial"/>
          <w:color w:val="000000"/>
        </w:rPr>
        <w:t xml:space="preserve"> Change Management and demonstrated ability to meet the </w:t>
      </w:r>
      <w:r w:rsidR="0028206B" w:rsidRPr="003B7F0D">
        <w:rPr>
          <w:rFonts w:ascii="Arial" w:eastAsia="Times New Roman" w:hAnsi="Arial" w:cs="Arial"/>
          <w:color w:val="000000"/>
        </w:rPr>
        <w:t xml:space="preserve">requirements in </w:t>
      </w:r>
      <w:r w:rsidR="00717D4C">
        <w:rPr>
          <w:rFonts w:ascii="Arial" w:eastAsia="Times New Roman" w:hAnsi="Arial" w:cs="Arial"/>
          <w:color w:val="000000"/>
        </w:rPr>
        <w:t xml:space="preserve">Attachment </w:t>
      </w:r>
      <w:r w:rsidR="00F93720">
        <w:rPr>
          <w:rFonts w:ascii="Arial" w:eastAsia="Times New Roman" w:hAnsi="Arial" w:cs="Arial"/>
          <w:color w:val="000000"/>
        </w:rPr>
        <w:t>B-2</w:t>
      </w:r>
      <w:r w:rsidR="00717D4C">
        <w:rPr>
          <w:rFonts w:ascii="Arial" w:eastAsia="Times New Roman" w:hAnsi="Arial" w:cs="Arial"/>
          <w:color w:val="000000"/>
        </w:rPr>
        <w:t xml:space="preserve">, Scope of Services, Section B.7.2 – Organizational Change Management (OCM) of this </w:t>
      </w:r>
      <w:r w:rsidR="00DE4DB7">
        <w:rPr>
          <w:rFonts w:ascii="Arial" w:eastAsia="Times New Roman" w:hAnsi="Arial" w:cs="Arial"/>
          <w:color w:val="000000"/>
        </w:rPr>
        <w:t>ITN</w:t>
      </w:r>
      <w:r w:rsidR="00C82414">
        <w:rPr>
          <w:rFonts w:ascii="Arial" w:eastAsia="Times New Roman" w:hAnsi="Arial" w:cs="Arial"/>
          <w:color w:val="000000"/>
        </w:rPr>
        <w:t>.</w:t>
      </w:r>
      <w:r w:rsidR="00EC77E7">
        <w:rPr>
          <w:rFonts w:ascii="Arial" w:eastAsia="Times New Roman" w:hAnsi="Arial" w:cs="Arial"/>
          <w:color w:val="000000"/>
        </w:rPr>
        <w:br/>
      </w:r>
    </w:p>
    <w:p w14:paraId="4D5D5372" w14:textId="2F9ADEFA" w:rsidR="0028206B" w:rsidRPr="003B7F0D" w:rsidRDefault="00C82414" w:rsidP="00A04AD0">
      <w:pPr>
        <w:pStyle w:val="ListParagraph"/>
        <w:numPr>
          <w:ilvl w:val="0"/>
          <w:numId w:val="15"/>
        </w:num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The adequacy of the </w:t>
      </w:r>
      <w:r w:rsidR="00605DDC">
        <w:rPr>
          <w:rFonts w:ascii="Arial" w:eastAsia="Times New Roman" w:hAnsi="Arial" w:cs="Arial"/>
          <w:color w:val="000000"/>
        </w:rPr>
        <w:t>Respondent</w:t>
      </w:r>
      <w:r w:rsidR="00DC17FE">
        <w:rPr>
          <w:rFonts w:ascii="Arial" w:eastAsia="Times New Roman" w:hAnsi="Arial" w:cs="Arial"/>
          <w:color w:val="000000"/>
        </w:rPr>
        <w:t>’</w:t>
      </w:r>
      <w:r w:rsidR="0028206B" w:rsidRPr="003B7F0D">
        <w:rPr>
          <w:rFonts w:ascii="Arial" w:eastAsia="Times New Roman" w:hAnsi="Arial" w:cs="Arial"/>
          <w:color w:val="000000"/>
        </w:rPr>
        <w:t xml:space="preserve">s approach to staff training and knowledge management, including </w:t>
      </w:r>
      <w:r>
        <w:rPr>
          <w:rFonts w:ascii="Arial" w:eastAsia="Times New Roman" w:hAnsi="Arial" w:cs="Arial"/>
          <w:color w:val="000000"/>
        </w:rPr>
        <w:t>its</w:t>
      </w:r>
      <w:r w:rsidR="0028206B" w:rsidRPr="003B7F0D">
        <w:rPr>
          <w:rFonts w:ascii="Arial" w:eastAsia="Times New Roman" w:hAnsi="Arial" w:cs="Arial"/>
          <w:color w:val="000000"/>
        </w:rPr>
        <w:t xml:space="preserve"> ability to work with subcontractor vendors.</w:t>
      </w:r>
    </w:p>
    <w:p w14:paraId="46E318DC" w14:textId="2035B452" w:rsidR="007914B6" w:rsidRPr="009F2749" w:rsidRDefault="007914B6" w:rsidP="001055C9">
      <w:pPr>
        <w:pStyle w:val="ListParagraph"/>
        <w:spacing w:after="0" w:line="240" w:lineRule="auto"/>
        <w:rPr>
          <w:rFonts w:ascii="Arial" w:eastAsia="Times New Roman" w:hAnsi="Arial" w:cs="Arial"/>
          <w:color w:val="000000"/>
        </w:rPr>
      </w:pPr>
      <w:r w:rsidRPr="009F2749">
        <w:rPr>
          <w:rFonts w:ascii="Arial" w:eastAsia="Times New Roman" w:hAnsi="Arial" w:cs="Arial"/>
          <w:color w:val="000000"/>
        </w:rPr>
        <w:br/>
      </w:r>
    </w:p>
    <w:p w14:paraId="113D79E1" w14:textId="08A6035B" w:rsidR="007914B6" w:rsidRPr="00693F7D" w:rsidRDefault="007914B6" w:rsidP="007914B6">
      <w:pPr>
        <w:spacing w:after="0" w:line="240" w:lineRule="auto"/>
        <w:jc w:val="both"/>
        <w:rPr>
          <w:rFonts w:ascii="Arial" w:eastAsia="Times New Roman" w:hAnsi="Arial" w:cs="Arial"/>
          <w:b/>
        </w:rPr>
      </w:pPr>
      <w:r w:rsidRPr="00B31106">
        <w:rPr>
          <w:rFonts w:ascii="Arial" w:eastAsia="Times New Roman" w:hAnsi="Arial" w:cs="Arial"/>
          <w:b/>
        </w:rPr>
        <w:t>Score:</w:t>
      </w:r>
      <w:r w:rsidRPr="00693F7D">
        <w:rPr>
          <w:rFonts w:ascii="Arial" w:eastAsia="Times New Roman" w:hAnsi="Arial" w:cs="Arial"/>
          <w:b/>
        </w:rPr>
        <w:t xml:space="preserve"> This Section is worth a maximum of </w:t>
      </w:r>
      <w:r w:rsidR="00195FB2">
        <w:rPr>
          <w:rFonts w:ascii="Arial" w:eastAsia="Times New Roman" w:hAnsi="Arial" w:cs="Arial"/>
          <w:b/>
          <w:bCs/>
        </w:rPr>
        <w:t>20</w:t>
      </w:r>
      <w:r w:rsidRPr="00B31106">
        <w:rPr>
          <w:rFonts w:ascii="Arial" w:eastAsia="Times New Roman" w:hAnsi="Arial" w:cs="Arial"/>
          <w:b/>
          <w:bCs/>
        </w:rPr>
        <w:t xml:space="preserve"> </w:t>
      </w:r>
      <w:r w:rsidRPr="00693F7D">
        <w:rPr>
          <w:rFonts w:ascii="Arial" w:eastAsia="Times New Roman" w:hAnsi="Arial" w:cs="Arial"/>
          <w:b/>
        </w:rPr>
        <w:t xml:space="preserve">raw points with each of the above </w:t>
      </w:r>
      <w:r w:rsidR="0012165C">
        <w:rPr>
          <w:rFonts w:ascii="Arial" w:eastAsia="Times New Roman" w:hAnsi="Arial" w:cs="Arial"/>
          <w:b/>
        </w:rPr>
        <w:t>criteria</w:t>
      </w:r>
      <w:r w:rsidRPr="00693F7D">
        <w:rPr>
          <w:rFonts w:ascii="Arial" w:eastAsia="Times New Roman" w:hAnsi="Arial" w:cs="Arial"/>
          <w:b/>
        </w:rPr>
        <w:t xml:space="preserve"> being worth a maximum of 5 points each.</w:t>
      </w:r>
    </w:p>
    <w:p w14:paraId="63DB619E" w14:textId="723CE700" w:rsidR="001055C9" w:rsidRDefault="001055C9" w:rsidP="007914B6">
      <w:pPr>
        <w:spacing w:after="0" w:line="240" w:lineRule="auto"/>
        <w:jc w:val="both"/>
        <w:rPr>
          <w:rFonts w:ascii="Arial" w:eastAsia="Times New Roman" w:hAnsi="Arial" w:cs="Arial"/>
          <w:b/>
        </w:rPr>
      </w:pPr>
    </w:p>
    <w:p w14:paraId="65C2B89B" w14:textId="77777777" w:rsidR="001055C9" w:rsidRDefault="001055C9" w:rsidP="001055C9">
      <w:pPr>
        <w:spacing w:after="0" w:line="240" w:lineRule="auto"/>
        <w:jc w:val="center"/>
        <w:rPr>
          <w:rFonts w:ascii="Arial" w:eastAsia="Times New Roman" w:hAnsi="Arial" w:cs="Arial"/>
          <w:b/>
        </w:rPr>
      </w:pPr>
      <w:r w:rsidRPr="00FB547A">
        <w:rPr>
          <w:rFonts w:ascii="Arial" w:eastAsia="Times New Roman" w:hAnsi="Arial" w:cs="Arial"/>
          <w:b/>
        </w:rPr>
        <w:t>REMAINDER OF PAGE INTENTIONALLY LEFT BLANK</w:t>
      </w:r>
    </w:p>
    <w:p w14:paraId="2576EDD4" w14:textId="77777777" w:rsidR="001055C9" w:rsidRPr="00693F7D" w:rsidRDefault="001055C9" w:rsidP="007914B6">
      <w:pPr>
        <w:spacing w:after="0" w:line="240" w:lineRule="auto"/>
        <w:jc w:val="both"/>
        <w:rPr>
          <w:rFonts w:ascii="Arial" w:eastAsia="Times New Roman" w:hAnsi="Arial" w:cs="Arial"/>
          <w:b/>
        </w:rPr>
      </w:pPr>
    </w:p>
    <w:p w14:paraId="3DFB4BC0" w14:textId="77777777" w:rsidR="00F17418" w:rsidRDefault="005A1D0B" w:rsidP="00F17418">
      <w:pPr>
        <w:spacing w:after="0" w:line="240" w:lineRule="auto"/>
        <w:rPr>
          <w:rFonts w:ascii="Arial" w:hAnsi="Arial" w:cs="Arial"/>
          <w:b/>
          <w:sz w:val="28"/>
          <w:szCs w:val="28"/>
        </w:rPr>
      </w:pPr>
      <w:r>
        <w:rPr>
          <w:rFonts w:ascii="Arial" w:eastAsia="Times New Roman" w:hAnsi="Arial" w:cs="Arial"/>
        </w:rPr>
        <w:br w:type="column"/>
      </w:r>
      <w:r w:rsidR="00F17418" w:rsidRPr="00631345">
        <w:rPr>
          <w:rFonts w:ascii="Arial" w:hAnsi="Arial" w:cs="Arial"/>
          <w:b/>
          <w:sz w:val="28"/>
          <w:szCs w:val="28"/>
        </w:rPr>
        <w:lastRenderedPageBreak/>
        <w:t xml:space="preserve">Respondent Name: </w:t>
      </w:r>
      <w:r w:rsidR="00F17418" w:rsidRPr="00631345">
        <w:rPr>
          <w:rFonts w:ascii="Arial" w:hAnsi="Arial" w:cs="Arial"/>
          <w:sz w:val="28"/>
          <w:szCs w:val="28"/>
        </w:rPr>
        <w:fldChar w:fldCharType="begin">
          <w:ffData>
            <w:name w:val="Text2"/>
            <w:enabled/>
            <w:calcOnExit w:val="0"/>
            <w:textInput/>
          </w:ffData>
        </w:fldChar>
      </w:r>
      <w:r w:rsidR="00F17418" w:rsidRPr="00631345">
        <w:rPr>
          <w:rFonts w:ascii="Arial" w:hAnsi="Arial" w:cs="Arial"/>
          <w:sz w:val="28"/>
          <w:szCs w:val="28"/>
        </w:rPr>
        <w:instrText xml:space="preserve"> FORMTEXT </w:instrText>
      </w:r>
      <w:r w:rsidR="00F17418" w:rsidRPr="00631345">
        <w:rPr>
          <w:rFonts w:ascii="Arial" w:hAnsi="Arial" w:cs="Arial"/>
          <w:sz w:val="28"/>
          <w:szCs w:val="28"/>
        </w:rPr>
      </w:r>
      <w:r w:rsidR="00F17418" w:rsidRPr="00631345">
        <w:rPr>
          <w:rFonts w:ascii="Arial" w:hAnsi="Arial" w:cs="Arial"/>
          <w:sz w:val="28"/>
          <w:szCs w:val="28"/>
        </w:rPr>
        <w:fldChar w:fldCharType="separate"/>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Pr>
          <w:rFonts w:ascii="Arial" w:hAnsi="Arial" w:cs="Arial"/>
          <w:sz w:val="28"/>
          <w:szCs w:val="28"/>
        </w:rPr>
        <w:t> </w:t>
      </w:r>
      <w:r w:rsidR="00F17418" w:rsidRPr="00631345">
        <w:rPr>
          <w:rFonts w:ascii="Arial" w:hAnsi="Arial" w:cs="Arial"/>
          <w:sz w:val="28"/>
          <w:szCs w:val="28"/>
        </w:rPr>
        <w:fldChar w:fldCharType="end"/>
      </w:r>
    </w:p>
    <w:p w14:paraId="0335B206" w14:textId="6C95C7BC" w:rsidR="00F17418" w:rsidRDefault="00F17418" w:rsidP="005A1D0B">
      <w:pPr>
        <w:spacing w:after="0" w:line="240" w:lineRule="auto"/>
        <w:contextualSpacing/>
        <w:rPr>
          <w:rFonts w:ascii="Arial" w:eastAsia="Times New Roman" w:hAnsi="Arial" w:cs="Arial"/>
        </w:rPr>
      </w:pPr>
    </w:p>
    <w:p w14:paraId="04AE063A" w14:textId="2AB1D499" w:rsidR="005A1D0B" w:rsidRPr="00133CE9" w:rsidRDefault="005A1D0B" w:rsidP="005A1D0B">
      <w:pPr>
        <w:spacing w:after="0" w:line="240" w:lineRule="auto"/>
        <w:contextualSpacing/>
        <w:rPr>
          <w:rFonts w:ascii="Arial" w:eastAsia="MS Mincho" w:hAnsi="Arial" w:cs="Arial"/>
          <w:b/>
          <w:sz w:val="28"/>
          <w:szCs w:val="28"/>
          <w:u w:val="single"/>
        </w:rPr>
      </w:pPr>
      <w:r w:rsidRPr="00133CE9">
        <w:rPr>
          <w:rFonts w:ascii="Arial" w:eastAsia="MS Mincho" w:hAnsi="Arial" w:cs="Arial"/>
          <w:b/>
          <w:sz w:val="28"/>
          <w:szCs w:val="28"/>
          <w:u w:val="single"/>
        </w:rPr>
        <w:t xml:space="preserve">SRC #24 – </w:t>
      </w:r>
      <w:r w:rsidR="00BC16B5" w:rsidRPr="00133CE9">
        <w:rPr>
          <w:rFonts w:ascii="Arial" w:eastAsia="MS Mincho" w:hAnsi="Arial" w:cs="Arial"/>
          <w:b/>
          <w:sz w:val="28"/>
          <w:szCs w:val="28"/>
          <w:u w:val="single"/>
        </w:rPr>
        <w:t xml:space="preserve">GENERAL </w:t>
      </w:r>
      <w:r w:rsidRPr="00133CE9">
        <w:rPr>
          <w:rFonts w:ascii="Arial" w:eastAsia="MS Mincho" w:hAnsi="Arial" w:cs="Arial"/>
          <w:b/>
          <w:sz w:val="28"/>
          <w:szCs w:val="28"/>
          <w:u w:val="single"/>
        </w:rPr>
        <w:t>UOC PRODUCT DEMO</w:t>
      </w:r>
    </w:p>
    <w:p w14:paraId="23319B77" w14:textId="77777777" w:rsidR="005A1D0B" w:rsidRPr="00432593" w:rsidRDefault="005A1D0B" w:rsidP="005A1D0B">
      <w:pPr>
        <w:spacing w:after="0" w:line="240" w:lineRule="auto"/>
        <w:contextualSpacing/>
        <w:jc w:val="both"/>
        <w:rPr>
          <w:rFonts w:ascii="Arial" w:eastAsia="MS Mincho" w:hAnsi="Arial" w:cs="Arial"/>
          <w:b/>
          <w:highlight w:val="yellow"/>
        </w:rPr>
      </w:pPr>
    </w:p>
    <w:p w14:paraId="3B8B99A1" w14:textId="0C5BEE19" w:rsidR="00432593" w:rsidRPr="00432593" w:rsidRDefault="00432593" w:rsidP="00827748">
      <w:pPr>
        <w:spacing w:line="240" w:lineRule="auto"/>
        <w:jc w:val="both"/>
        <w:rPr>
          <w:rFonts w:ascii="Arial" w:eastAsia="Times New Roman" w:hAnsi="Arial" w:cs="Arial"/>
          <w:color w:val="000000"/>
        </w:rPr>
      </w:pPr>
      <w:r w:rsidRPr="00432593">
        <w:rPr>
          <w:rFonts w:ascii="Arial" w:eastAsia="Times New Roman" w:hAnsi="Arial" w:cs="Arial"/>
          <w:color w:val="000000"/>
        </w:rPr>
        <w:t xml:space="preserve">The Respondent shall provide a high-level preview of its proposed UOC solution that introduces the Agency to its base functionality. The Respondent shall submit with its Response one (1) thumb drive containing one (1) or more high-level, recorded </w:t>
      </w:r>
      <w:r w:rsidR="00E67128">
        <w:rPr>
          <w:rFonts w:ascii="Arial" w:eastAsia="Times New Roman" w:hAnsi="Arial" w:cs="Arial"/>
          <w:color w:val="000000"/>
        </w:rPr>
        <w:t xml:space="preserve">product </w:t>
      </w:r>
      <w:r w:rsidRPr="00432593">
        <w:rPr>
          <w:rFonts w:ascii="Arial" w:eastAsia="Times New Roman" w:hAnsi="Arial" w:cs="Arial"/>
          <w:color w:val="000000"/>
        </w:rPr>
        <w:t xml:space="preserve">demos of its end-to-end, integrated solution that demonstrates functionality relevant to that required by the Agency for the UOC operations, as specified in Attachment </w:t>
      </w:r>
      <w:r w:rsidR="00F93720">
        <w:rPr>
          <w:rFonts w:ascii="Arial" w:eastAsia="Times New Roman" w:hAnsi="Arial" w:cs="Arial"/>
          <w:color w:val="000000"/>
        </w:rPr>
        <w:t>B-2</w:t>
      </w:r>
      <w:r w:rsidRPr="00432593">
        <w:rPr>
          <w:rFonts w:ascii="Arial" w:eastAsia="Times New Roman" w:hAnsi="Arial" w:cs="Arial"/>
          <w:color w:val="000000"/>
        </w:rPr>
        <w:t>, Scope of Services. The demo(s)</w:t>
      </w:r>
      <w:r w:rsidR="00B74595">
        <w:rPr>
          <w:rFonts w:ascii="Arial" w:eastAsia="Times New Roman" w:hAnsi="Arial" w:cs="Arial"/>
          <w:color w:val="000000"/>
        </w:rPr>
        <w:t xml:space="preserve"> shall be</w:t>
      </w:r>
      <w:r w:rsidR="00C57DB9">
        <w:rPr>
          <w:rFonts w:ascii="Arial" w:eastAsia="Times New Roman" w:hAnsi="Arial" w:cs="Arial"/>
          <w:color w:val="000000"/>
        </w:rPr>
        <w:t xml:space="preserve"> limited to 20 minutes</w:t>
      </w:r>
      <w:r w:rsidR="00513BD0">
        <w:rPr>
          <w:rFonts w:ascii="Arial" w:eastAsia="Times New Roman" w:hAnsi="Arial" w:cs="Arial"/>
          <w:color w:val="000000"/>
        </w:rPr>
        <w:t xml:space="preserve"> in length, and</w:t>
      </w:r>
      <w:r w:rsidRPr="00432593">
        <w:rPr>
          <w:rFonts w:ascii="Arial" w:eastAsia="Times New Roman" w:hAnsi="Arial" w:cs="Arial"/>
          <w:color w:val="000000"/>
        </w:rPr>
        <w:t xml:space="preserve"> may include video demonstrations of workflows, screen shots, and other content as deemed appropriate to demonstrate the ability of the Respondent’s proposed solution to meet the Agency’s UOC business and technical requirements specified in Attachment </w:t>
      </w:r>
      <w:r w:rsidR="00F93720">
        <w:rPr>
          <w:rFonts w:ascii="Arial" w:eastAsia="Times New Roman" w:hAnsi="Arial" w:cs="Arial"/>
          <w:color w:val="000000"/>
        </w:rPr>
        <w:t>B-2</w:t>
      </w:r>
      <w:r w:rsidRPr="00432593">
        <w:rPr>
          <w:rFonts w:ascii="Arial" w:eastAsia="Times New Roman" w:hAnsi="Arial" w:cs="Arial"/>
          <w:color w:val="000000"/>
        </w:rPr>
        <w:t xml:space="preserve">, Scope of Services, </w:t>
      </w:r>
      <w:r w:rsidR="00092747">
        <w:rPr>
          <w:rFonts w:ascii="Arial" w:eastAsia="Times New Roman" w:hAnsi="Arial" w:cs="Arial"/>
          <w:color w:val="000000"/>
        </w:rPr>
        <w:t xml:space="preserve">Section B.8.11, Platform Infrastructure Components. </w:t>
      </w:r>
    </w:p>
    <w:p w14:paraId="6C4B5A27" w14:textId="77777777" w:rsidR="00432593" w:rsidRPr="00432593" w:rsidRDefault="00432593" w:rsidP="00827748">
      <w:pPr>
        <w:spacing w:line="240" w:lineRule="auto"/>
        <w:jc w:val="both"/>
        <w:rPr>
          <w:rFonts w:ascii="Arial" w:eastAsia="Times New Roman" w:hAnsi="Arial" w:cs="Arial"/>
          <w:color w:val="000000"/>
        </w:rPr>
      </w:pPr>
      <w:r w:rsidRPr="00432593">
        <w:rPr>
          <w:rFonts w:ascii="Arial" w:eastAsia="Times New Roman" w:hAnsi="Arial" w:cs="Arial"/>
          <w:color w:val="000000"/>
        </w:rPr>
        <w:t>NOTE: The Agency intends to request additional, detailed solution demonstrations as part of the negotiation process.</w:t>
      </w:r>
    </w:p>
    <w:p w14:paraId="06A2E9AF" w14:textId="6F92AE6F" w:rsidR="00432593" w:rsidRPr="00432593" w:rsidRDefault="00432593" w:rsidP="00A04AD0">
      <w:pPr>
        <w:jc w:val="both"/>
        <w:rPr>
          <w:rFonts w:ascii="Arial" w:eastAsia="Times New Roman" w:hAnsi="Arial" w:cs="Arial"/>
          <w:color w:val="000000"/>
        </w:rPr>
      </w:pPr>
      <w:r w:rsidRPr="00432593">
        <w:rPr>
          <w:rFonts w:ascii="Arial" w:eastAsia="Times New Roman" w:hAnsi="Arial" w:cs="Arial"/>
          <w:color w:val="000000"/>
          <w:u w:val="single"/>
        </w:rPr>
        <w:t>Examples</w:t>
      </w:r>
      <w:r w:rsidRPr="00432593">
        <w:rPr>
          <w:rFonts w:ascii="Arial" w:eastAsia="Times New Roman" w:hAnsi="Arial" w:cs="Arial"/>
          <w:color w:val="000000"/>
        </w:rPr>
        <w:t xml:space="preserve"> of demo scenarios the Respondent may consider include, but are not limited to:</w:t>
      </w:r>
    </w:p>
    <w:p w14:paraId="32EB8CE2" w14:textId="581DBD5F" w:rsidR="00432593" w:rsidRPr="00432593" w:rsidRDefault="00432593" w:rsidP="00AC2712">
      <w:pPr>
        <w:pStyle w:val="ListParagraph"/>
        <w:numPr>
          <w:ilvl w:val="0"/>
          <w:numId w:val="50"/>
        </w:numPr>
        <w:spacing w:after="0" w:line="240" w:lineRule="auto"/>
        <w:ind w:left="360"/>
        <w:jc w:val="both"/>
        <w:rPr>
          <w:rFonts w:ascii="Arial" w:eastAsia="Times New Roman" w:hAnsi="Arial" w:cs="Arial"/>
          <w:color w:val="000000"/>
        </w:rPr>
      </w:pPr>
      <w:r w:rsidRPr="00432593">
        <w:rPr>
          <w:rFonts w:ascii="Arial" w:eastAsia="Times New Roman" w:hAnsi="Arial" w:cs="Arial"/>
          <w:color w:val="000000"/>
        </w:rPr>
        <w:t>Functionality a call center representative might use</w:t>
      </w:r>
      <w:r w:rsidR="00330B7D">
        <w:rPr>
          <w:rFonts w:ascii="Arial" w:eastAsia="Times New Roman" w:hAnsi="Arial" w:cs="Arial"/>
          <w:color w:val="000000"/>
        </w:rPr>
        <w:t xml:space="preserve"> to support a customer inquiry from request to resolution</w:t>
      </w:r>
      <w:r w:rsidRPr="00432593">
        <w:rPr>
          <w:rFonts w:ascii="Arial" w:eastAsia="Times New Roman" w:hAnsi="Arial" w:cs="Arial"/>
          <w:color w:val="000000"/>
        </w:rPr>
        <w:t xml:space="preserve">, such as logging into the CRM, </w:t>
      </w:r>
      <w:r w:rsidR="00330B7D">
        <w:rPr>
          <w:rFonts w:ascii="Arial" w:eastAsia="Times New Roman" w:hAnsi="Arial" w:cs="Arial"/>
          <w:color w:val="000000"/>
        </w:rPr>
        <w:t>accessing the Knowledge Management System to identify articles that are supportive in resolving the issue, communicating via chat sessions, issue escalation, resolution and providing follow-up communications;</w:t>
      </w:r>
    </w:p>
    <w:p w14:paraId="11887752" w14:textId="3DAE8C53" w:rsidR="00432593" w:rsidRPr="00432593" w:rsidRDefault="00432593" w:rsidP="00AC2712">
      <w:pPr>
        <w:pStyle w:val="ListParagraph"/>
        <w:numPr>
          <w:ilvl w:val="0"/>
          <w:numId w:val="50"/>
        </w:numPr>
        <w:spacing w:after="0" w:line="240" w:lineRule="auto"/>
        <w:ind w:left="360"/>
        <w:jc w:val="both"/>
        <w:rPr>
          <w:rFonts w:ascii="Arial" w:eastAsia="Times New Roman" w:hAnsi="Arial" w:cs="Arial"/>
          <w:color w:val="000000"/>
        </w:rPr>
      </w:pPr>
      <w:r w:rsidRPr="00432593">
        <w:rPr>
          <w:rFonts w:ascii="Arial" w:eastAsia="Times New Roman" w:hAnsi="Arial" w:cs="Arial"/>
          <w:color w:val="000000"/>
        </w:rPr>
        <w:t>Functionality used to assist a Recipient searching for health plan options;</w:t>
      </w:r>
    </w:p>
    <w:p w14:paraId="3B5647A0" w14:textId="77777777" w:rsidR="00432593" w:rsidRPr="00432593" w:rsidRDefault="00432593" w:rsidP="00AC2712">
      <w:pPr>
        <w:pStyle w:val="ListParagraph"/>
        <w:numPr>
          <w:ilvl w:val="0"/>
          <w:numId w:val="50"/>
        </w:numPr>
        <w:spacing w:after="0" w:line="240" w:lineRule="auto"/>
        <w:ind w:left="360"/>
        <w:jc w:val="both"/>
        <w:rPr>
          <w:rFonts w:ascii="Arial" w:eastAsia="Times New Roman" w:hAnsi="Arial" w:cs="Arial"/>
          <w:color w:val="000000"/>
        </w:rPr>
      </w:pPr>
      <w:r w:rsidRPr="00432593">
        <w:rPr>
          <w:rFonts w:ascii="Arial" w:eastAsia="Times New Roman" w:hAnsi="Arial" w:cs="Arial"/>
          <w:color w:val="000000"/>
        </w:rPr>
        <w:t>Functionality used to escalate a Provider issue to the Provider Services Module Vendor;</w:t>
      </w:r>
    </w:p>
    <w:p w14:paraId="78069FDC" w14:textId="77777777" w:rsidR="00432593" w:rsidRPr="00432593" w:rsidRDefault="00432593" w:rsidP="00AC2712">
      <w:pPr>
        <w:pStyle w:val="ListParagraph"/>
        <w:numPr>
          <w:ilvl w:val="0"/>
          <w:numId w:val="50"/>
        </w:numPr>
        <w:spacing w:after="0" w:line="240" w:lineRule="auto"/>
        <w:ind w:left="360"/>
        <w:jc w:val="both"/>
        <w:rPr>
          <w:rFonts w:ascii="Arial" w:eastAsia="Times New Roman" w:hAnsi="Arial" w:cs="Arial"/>
          <w:color w:val="000000"/>
        </w:rPr>
      </w:pPr>
      <w:r w:rsidRPr="00432593">
        <w:rPr>
          <w:rFonts w:ascii="Arial" w:eastAsia="Times New Roman" w:hAnsi="Arial" w:cs="Arial"/>
          <w:color w:val="000000"/>
        </w:rPr>
        <w:t>CRM routing process(es); and</w:t>
      </w:r>
    </w:p>
    <w:p w14:paraId="312FB9DA" w14:textId="77777777" w:rsidR="00432593" w:rsidRPr="00432593" w:rsidRDefault="00432593" w:rsidP="00AC2712">
      <w:pPr>
        <w:pStyle w:val="ListParagraph"/>
        <w:numPr>
          <w:ilvl w:val="0"/>
          <w:numId w:val="50"/>
        </w:numPr>
        <w:spacing w:after="0" w:line="240" w:lineRule="auto"/>
        <w:ind w:left="360"/>
        <w:jc w:val="both"/>
        <w:rPr>
          <w:rFonts w:ascii="Arial" w:eastAsia="Times New Roman" w:hAnsi="Arial" w:cs="Arial"/>
          <w:color w:val="000000"/>
        </w:rPr>
      </w:pPr>
      <w:r w:rsidRPr="00432593">
        <w:rPr>
          <w:rFonts w:ascii="Arial" w:eastAsia="Times New Roman" w:hAnsi="Arial" w:cs="Arial"/>
          <w:color w:val="000000"/>
        </w:rPr>
        <w:t>Help request intake, processing and resolution.</w:t>
      </w:r>
    </w:p>
    <w:p w14:paraId="54FBFCA9" w14:textId="77777777" w:rsidR="004369EB" w:rsidRDefault="004369EB" w:rsidP="00432593">
      <w:pPr>
        <w:rPr>
          <w:rFonts w:ascii="Arial" w:hAnsi="Arial" w:cs="Arial"/>
          <w:b/>
          <w:color w:val="000000"/>
        </w:rPr>
      </w:pPr>
    </w:p>
    <w:p w14:paraId="1BADD09A" w14:textId="4CFB0502" w:rsidR="00432593" w:rsidRPr="00432593" w:rsidRDefault="00432593" w:rsidP="00432593">
      <w:pPr>
        <w:rPr>
          <w:rFonts w:ascii="Arial" w:hAnsi="Arial" w:cs="Arial"/>
          <w:b/>
          <w:color w:val="000000"/>
        </w:rPr>
      </w:pPr>
      <w:r w:rsidRPr="00432593">
        <w:rPr>
          <w:rFonts w:ascii="Arial" w:hAnsi="Arial" w:cs="Arial"/>
          <w:b/>
          <w:color w:val="000000"/>
        </w:rPr>
        <w:t>Response:</w:t>
      </w:r>
    </w:p>
    <w:p w14:paraId="068046F6" w14:textId="77777777" w:rsidR="00432593" w:rsidRPr="00432593" w:rsidRDefault="00432593" w:rsidP="00432593">
      <w:pPr>
        <w:jc w:val="both"/>
        <w:rPr>
          <w:rFonts w:ascii="Arial" w:eastAsia="Times New Roman" w:hAnsi="Arial" w:cs="Arial"/>
        </w:rPr>
      </w:pPr>
      <w:r w:rsidRPr="00432593">
        <w:rPr>
          <w:rFonts w:ascii="Arial" w:eastAsia="Times New Roman" w:hAnsi="Arial" w:cs="Arial"/>
        </w:rPr>
        <w:fldChar w:fldCharType="begin">
          <w:ffData>
            <w:name w:val="Text1"/>
            <w:enabled/>
            <w:calcOnExit w:val="0"/>
            <w:textInput/>
          </w:ffData>
        </w:fldChar>
      </w:r>
      <w:r w:rsidRPr="00432593">
        <w:rPr>
          <w:rFonts w:ascii="Arial" w:eastAsia="Times New Roman" w:hAnsi="Arial" w:cs="Arial"/>
        </w:rPr>
        <w:instrText xml:space="preserve"> FORMTEXT </w:instrText>
      </w:r>
      <w:r w:rsidRPr="00432593">
        <w:rPr>
          <w:rFonts w:ascii="Arial" w:eastAsia="Times New Roman" w:hAnsi="Arial" w:cs="Arial"/>
        </w:rPr>
      </w:r>
      <w:r w:rsidRPr="00432593">
        <w:rPr>
          <w:rFonts w:ascii="Arial" w:eastAsia="Times New Roman" w:hAnsi="Arial" w:cs="Arial"/>
        </w:rPr>
        <w:fldChar w:fldCharType="separate"/>
      </w:r>
      <w:r w:rsidRPr="00432593">
        <w:rPr>
          <w:rFonts w:ascii="Arial" w:eastAsia="Times New Roman" w:hAnsi="Arial" w:cs="Arial"/>
          <w:noProof/>
        </w:rPr>
        <w:t> </w:t>
      </w:r>
      <w:r w:rsidRPr="00432593">
        <w:rPr>
          <w:rFonts w:ascii="Arial" w:eastAsia="Times New Roman" w:hAnsi="Arial" w:cs="Arial"/>
          <w:noProof/>
        </w:rPr>
        <w:t> </w:t>
      </w:r>
      <w:r w:rsidRPr="00432593">
        <w:rPr>
          <w:rFonts w:ascii="Arial" w:eastAsia="Times New Roman" w:hAnsi="Arial" w:cs="Arial"/>
          <w:noProof/>
        </w:rPr>
        <w:t> </w:t>
      </w:r>
      <w:r w:rsidRPr="00432593">
        <w:rPr>
          <w:rFonts w:ascii="Arial" w:eastAsia="Times New Roman" w:hAnsi="Arial" w:cs="Arial"/>
          <w:noProof/>
        </w:rPr>
        <w:t> </w:t>
      </w:r>
      <w:r w:rsidRPr="00432593">
        <w:rPr>
          <w:rFonts w:ascii="Arial" w:eastAsia="Times New Roman" w:hAnsi="Arial" w:cs="Arial"/>
          <w:noProof/>
        </w:rPr>
        <w:t> </w:t>
      </w:r>
      <w:r w:rsidRPr="00432593">
        <w:rPr>
          <w:rFonts w:ascii="Arial" w:eastAsia="Times New Roman" w:hAnsi="Arial" w:cs="Arial"/>
        </w:rPr>
        <w:fldChar w:fldCharType="end"/>
      </w:r>
    </w:p>
    <w:p w14:paraId="5D92118E" w14:textId="7A310B8A" w:rsidR="00432593" w:rsidRPr="00432593" w:rsidRDefault="00432593" w:rsidP="00432593">
      <w:pPr>
        <w:jc w:val="both"/>
        <w:rPr>
          <w:rFonts w:ascii="Arial" w:eastAsia="Times New Roman" w:hAnsi="Arial" w:cs="Arial"/>
          <w:b/>
        </w:rPr>
      </w:pPr>
      <w:r w:rsidRPr="00432593">
        <w:rPr>
          <w:rFonts w:ascii="Arial" w:eastAsia="Times New Roman" w:hAnsi="Arial" w:cs="Arial"/>
          <w:b/>
        </w:rPr>
        <w:t>SRC #24 Evaluation Criteria:</w:t>
      </w:r>
    </w:p>
    <w:p w14:paraId="0906A1D7" w14:textId="2EFEED57" w:rsidR="00432593" w:rsidRPr="004369EB" w:rsidRDefault="00432593" w:rsidP="00A7553D">
      <w:pPr>
        <w:pStyle w:val="ListParagraph"/>
        <w:numPr>
          <w:ilvl w:val="0"/>
          <w:numId w:val="37"/>
        </w:numPr>
        <w:ind w:left="360" w:right="-90"/>
        <w:jc w:val="both"/>
        <w:rPr>
          <w:rFonts w:ascii="Arial" w:eastAsia="Times New Roman" w:hAnsi="Arial" w:cs="Arial"/>
          <w:color w:val="000000"/>
        </w:rPr>
      </w:pPr>
      <w:r w:rsidRPr="004369EB">
        <w:rPr>
          <w:rFonts w:ascii="Arial" w:eastAsia="Times New Roman" w:hAnsi="Arial" w:cs="Arial"/>
          <w:color w:val="000000"/>
        </w:rPr>
        <w:t xml:space="preserve">The demonstrated adequacy of the solution’s functionality in terms of how well it relates to the </w:t>
      </w:r>
      <w:r w:rsidR="00A7553D">
        <w:rPr>
          <w:rFonts w:ascii="Arial" w:eastAsia="Times New Roman" w:hAnsi="Arial" w:cs="Arial"/>
          <w:color w:val="000000"/>
        </w:rPr>
        <w:t xml:space="preserve">Agency’s </w:t>
      </w:r>
      <w:r w:rsidRPr="004369EB">
        <w:rPr>
          <w:rFonts w:ascii="Arial" w:eastAsia="Times New Roman" w:hAnsi="Arial" w:cs="Arial"/>
          <w:color w:val="000000"/>
        </w:rPr>
        <w:t xml:space="preserve">UOC business process needs, as described in Attachment </w:t>
      </w:r>
      <w:r w:rsidR="00F93720">
        <w:rPr>
          <w:rFonts w:ascii="Arial" w:eastAsia="Times New Roman" w:hAnsi="Arial" w:cs="Arial"/>
          <w:color w:val="000000"/>
        </w:rPr>
        <w:t>B-2</w:t>
      </w:r>
      <w:r w:rsidRPr="004369EB">
        <w:rPr>
          <w:rFonts w:ascii="Arial" w:eastAsia="Times New Roman" w:hAnsi="Arial" w:cs="Arial"/>
          <w:color w:val="000000"/>
        </w:rPr>
        <w:t>, Scope of Services.</w:t>
      </w:r>
    </w:p>
    <w:p w14:paraId="1F0678D9" w14:textId="7EB4A39D" w:rsidR="00432593" w:rsidRPr="00432593" w:rsidRDefault="00432593" w:rsidP="001055C9">
      <w:pPr>
        <w:pStyle w:val="ListParagraph"/>
        <w:numPr>
          <w:ilvl w:val="0"/>
          <w:numId w:val="37"/>
        </w:numPr>
        <w:ind w:left="360" w:right="-90"/>
        <w:jc w:val="both"/>
        <w:rPr>
          <w:rFonts w:ascii="Arial" w:eastAsia="Times New Roman" w:hAnsi="Arial" w:cs="Arial"/>
          <w:color w:val="000000"/>
        </w:rPr>
      </w:pPr>
      <w:r w:rsidRPr="00432593">
        <w:rPr>
          <w:rFonts w:ascii="Arial" w:eastAsia="Times New Roman" w:hAnsi="Arial" w:cs="Arial"/>
          <w:color w:val="000000"/>
        </w:rPr>
        <w:t xml:space="preserve">The demonstrated adequacy of the solution’s functionality in terms of how well it meets the UOC technical requirements of the Agency, as described in Attachment </w:t>
      </w:r>
      <w:r w:rsidR="00F93720">
        <w:rPr>
          <w:rFonts w:ascii="Arial" w:eastAsia="Times New Roman" w:hAnsi="Arial" w:cs="Arial"/>
          <w:color w:val="000000"/>
        </w:rPr>
        <w:t>B-2</w:t>
      </w:r>
      <w:r w:rsidRPr="00432593">
        <w:rPr>
          <w:rFonts w:ascii="Arial" w:eastAsia="Times New Roman" w:hAnsi="Arial" w:cs="Arial"/>
          <w:color w:val="000000"/>
        </w:rPr>
        <w:t>, Scope of Services.</w:t>
      </w:r>
    </w:p>
    <w:p w14:paraId="5656CFB5" w14:textId="77777777" w:rsidR="00432593" w:rsidRPr="00432593" w:rsidRDefault="00432593" w:rsidP="00432593">
      <w:pPr>
        <w:pStyle w:val="ListParagraph"/>
        <w:numPr>
          <w:ilvl w:val="0"/>
          <w:numId w:val="37"/>
        </w:numPr>
        <w:spacing w:after="0" w:line="240" w:lineRule="auto"/>
        <w:ind w:left="360"/>
        <w:rPr>
          <w:rFonts w:ascii="Arial" w:eastAsia="Times New Roman" w:hAnsi="Arial" w:cs="Arial"/>
          <w:color w:val="000000"/>
        </w:rPr>
      </w:pPr>
      <w:r w:rsidRPr="00432593">
        <w:rPr>
          <w:rFonts w:ascii="Arial" w:eastAsia="Times New Roman" w:hAnsi="Arial" w:cs="Arial"/>
          <w:color w:val="000000"/>
        </w:rPr>
        <w:t>The solution’s demonstrated ease of use, intuitiveness and navigation.</w:t>
      </w:r>
    </w:p>
    <w:p w14:paraId="5B6B3968" w14:textId="77777777" w:rsidR="00432593" w:rsidRPr="00432593" w:rsidRDefault="00432593" w:rsidP="00432593">
      <w:pPr>
        <w:pStyle w:val="ListParagraph"/>
        <w:spacing w:after="0" w:line="240" w:lineRule="auto"/>
        <w:ind w:left="360"/>
        <w:rPr>
          <w:rFonts w:ascii="Arial" w:eastAsia="Times New Roman" w:hAnsi="Arial" w:cs="Arial"/>
          <w:color w:val="000000"/>
        </w:rPr>
      </w:pPr>
    </w:p>
    <w:p w14:paraId="4C5648FE" w14:textId="26B0F6CE" w:rsidR="00D512B6" w:rsidRPr="00986730" w:rsidRDefault="00432593" w:rsidP="00E50519">
      <w:pPr>
        <w:jc w:val="both"/>
        <w:rPr>
          <w:rFonts w:ascii="Arial" w:eastAsia="Times New Roman" w:hAnsi="Arial" w:cs="Arial"/>
        </w:rPr>
      </w:pPr>
      <w:r w:rsidRPr="00432593">
        <w:rPr>
          <w:rFonts w:ascii="Arial" w:eastAsia="Times New Roman" w:hAnsi="Arial" w:cs="Arial"/>
          <w:b/>
        </w:rPr>
        <w:t>Score: This Section is worth a maximum of 15</w:t>
      </w:r>
      <w:r w:rsidRPr="00432593">
        <w:rPr>
          <w:rFonts w:ascii="Arial" w:eastAsia="Times New Roman" w:hAnsi="Arial" w:cs="Arial"/>
          <w:b/>
          <w:bCs/>
        </w:rPr>
        <w:t xml:space="preserve"> </w:t>
      </w:r>
      <w:r w:rsidRPr="00432593">
        <w:rPr>
          <w:rFonts w:ascii="Arial" w:eastAsia="Times New Roman" w:hAnsi="Arial" w:cs="Arial"/>
          <w:b/>
        </w:rPr>
        <w:t xml:space="preserve">raw points with each of the above </w:t>
      </w:r>
      <w:r w:rsidR="0012165C">
        <w:rPr>
          <w:rFonts w:ascii="Arial" w:eastAsia="Times New Roman" w:hAnsi="Arial" w:cs="Arial"/>
          <w:b/>
        </w:rPr>
        <w:t>criteria</w:t>
      </w:r>
      <w:r w:rsidRPr="00432593">
        <w:rPr>
          <w:rFonts w:ascii="Arial" w:eastAsia="Times New Roman" w:hAnsi="Arial" w:cs="Arial"/>
          <w:b/>
        </w:rPr>
        <w:t xml:space="preserve"> being worth a maximum of 5 points each.</w:t>
      </w:r>
    </w:p>
    <w:sectPr w:rsidR="00D512B6" w:rsidRPr="00986730" w:rsidSect="00856784">
      <w:headerReference w:type="default" r:id="rId13"/>
      <w:foot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304" w14:textId="77777777" w:rsidR="00E52376" w:rsidRDefault="00E52376" w:rsidP="005D2A23">
      <w:pPr>
        <w:spacing w:after="0" w:line="240" w:lineRule="auto"/>
      </w:pPr>
      <w:r>
        <w:separator/>
      </w:r>
    </w:p>
    <w:p w14:paraId="27A9B714" w14:textId="77777777" w:rsidR="00E52376" w:rsidRDefault="00E52376"/>
  </w:endnote>
  <w:endnote w:type="continuationSeparator" w:id="0">
    <w:p w14:paraId="4008E826" w14:textId="77777777" w:rsidR="00E52376" w:rsidRDefault="00E52376" w:rsidP="005D2A23">
      <w:pPr>
        <w:spacing w:after="0" w:line="240" w:lineRule="auto"/>
      </w:pPr>
      <w:r>
        <w:continuationSeparator/>
      </w:r>
    </w:p>
    <w:p w14:paraId="30BED7C4" w14:textId="77777777" w:rsidR="00E52376" w:rsidRDefault="00E52376"/>
  </w:endnote>
  <w:endnote w:type="continuationNotice" w:id="1">
    <w:p w14:paraId="50254A69" w14:textId="77777777" w:rsidR="00E52376" w:rsidRDefault="00E52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8"/>
        <w:szCs w:val="20"/>
      </w:rPr>
      <w:id w:val="1338122913"/>
      <w:docPartObj>
        <w:docPartGallery w:val="Page Numbers (Bottom of Page)"/>
        <w:docPartUnique/>
      </w:docPartObj>
    </w:sdtPr>
    <w:sdtEndPr/>
    <w:sdtContent>
      <w:sdt>
        <w:sdtPr>
          <w:rPr>
            <w:rFonts w:ascii="Arial" w:hAnsi="Arial" w:cs="Arial"/>
            <w:b/>
            <w:sz w:val="18"/>
            <w:szCs w:val="20"/>
          </w:rPr>
          <w:id w:val="98381352"/>
          <w:docPartObj>
            <w:docPartGallery w:val="Page Numbers (Top of Page)"/>
            <w:docPartUnique/>
          </w:docPartObj>
        </w:sdtPr>
        <w:sdtEndPr/>
        <w:sdtContent>
          <w:p w14:paraId="2838562F" w14:textId="3D5F628B" w:rsidR="00C66105" w:rsidRPr="005C03A4" w:rsidRDefault="00224F90" w:rsidP="00620D6A">
            <w:pPr>
              <w:pStyle w:val="Footer"/>
              <w:jc w:val="center"/>
              <w:rPr>
                <w:rFonts w:ascii="Arial" w:hAnsi="Arial" w:cs="Arial"/>
                <w:b/>
                <w:sz w:val="18"/>
                <w:szCs w:val="20"/>
              </w:rPr>
            </w:pPr>
            <w:r>
              <w:rPr>
                <w:rFonts w:ascii="Arial" w:hAnsi="Arial" w:cs="Arial"/>
                <w:b/>
                <w:sz w:val="20"/>
                <w:szCs w:val="20"/>
              </w:rPr>
              <w:t>ITN 00</w:t>
            </w:r>
            <w:r w:rsidR="004E6771">
              <w:rPr>
                <w:rFonts w:ascii="Arial" w:hAnsi="Arial" w:cs="Arial"/>
                <w:b/>
                <w:sz w:val="20"/>
                <w:szCs w:val="20"/>
              </w:rPr>
              <w:t>1</w:t>
            </w:r>
            <w:r>
              <w:rPr>
                <w:rFonts w:ascii="Arial" w:hAnsi="Arial" w:cs="Arial"/>
                <w:b/>
                <w:sz w:val="20"/>
                <w:szCs w:val="20"/>
              </w:rPr>
              <w:t>-2</w:t>
            </w:r>
            <w:r w:rsidR="004E6771">
              <w:rPr>
                <w:rFonts w:ascii="Arial" w:hAnsi="Arial" w:cs="Arial"/>
                <w:b/>
                <w:sz w:val="20"/>
                <w:szCs w:val="20"/>
              </w:rPr>
              <w:t>1</w:t>
            </w:r>
            <w:r>
              <w:rPr>
                <w:rFonts w:ascii="Arial" w:hAnsi="Arial" w:cs="Arial"/>
                <w:b/>
                <w:sz w:val="20"/>
                <w:szCs w:val="20"/>
              </w:rPr>
              <w:t>/2</w:t>
            </w:r>
            <w:r w:rsidR="004E6771">
              <w:rPr>
                <w:rFonts w:ascii="Arial" w:hAnsi="Arial" w:cs="Arial"/>
                <w:b/>
                <w:sz w:val="20"/>
                <w:szCs w:val="20"/>
              </w:rPr>
              <w:t>2</w:t>
            </w:r>
            <w:r>
              <w:rPr>
                <w:rFonts w:ascii="Arial" w:hAnsi="Arial" w:cs="Arial"/>
                <w:b/>
                <w:sz w:val="20"/>
                <w:szCs w:val="20"/>
              </w:rPr>
              <w:t>,</w:t>
            </w:r>
            <w:r w:rsidR="00C66105" w:rsidRPr="005C03A4">
              <w:rPr>
                <w:rFonts w:ascii="Arial" w:hAnsi="Arial" w:cs="Arial"/>
                <w:b/>
                <w:sz w:val="20"/>
                <w:szCs w:val="20"/>
              </w:rPr>
              <w:t xml:space="preserve"> </w:t>
            </w:r>
            <w:r w:rsidR="00B75567" w:rsidRPr="005C03A4">
              <w:rPr>
                <w:rFonts w:ascii="Arial" w:hAnsi="Arial" w:cs="Arial"/>
                <w:b/>
                <w:sz w:val="20"/>
                <w:szCs w:val="20"/>
              </w:rPr>
              <w:t xml:space="preserve">Attachment A, </w:t>
            </w:r>
            <w:r w:rsidR="00B760CD" w:rsidRPr="005C03A4">
              <w:rPr>
                <w:rFonts w:ascii="Arial" w:hAnsi="Arial" w:cs="Arial"/>
                <w:b/>
                <w:sz w:val="20"/>
                <w:szCs w:val="20"/>
              </w:rPr>
              <w:t xml:space="preserve">Exhibit </w:t>
            </w:r>
            <w:r w:rsidR="00184503" w:rsidRPr="005C03A4">
              <w:rPr>
                <w:rFonts w:ascii="Arial" w:hAnsi="Arial" w:cs="Arial"/>
                <w:b/>
                <w:sz w:val="20"/>
                <w:szCs w:val="20"/>
              </w:rPr>
              <w:t>A</w:t>
            </w:r>
            <w:r w:rsidR="00B760CD" w:rsidRPr="005C03A4">
              <w:rPr>
                <w:rFonts w:ascii="Arial" w:hAnsi="Arial" w:cs="Arial"/>
                <w:b/>
                <w:sz w:val="20"/>
                <w:szCs w:val="20"/>
              </w:rPr>
              <w:t>-</w:t>
            </w:r>
            <w:r w:rsidR="00783CE1" w:rsidRPr="005C03A4">
              <w:rPr>
                <w:rFonts w:ascii="Arial" w:hAnsi="Arial" w:cs="Arial"/>
                <w:b/>
                <w:sz w:val="20"/>
                <w:szCs w:val="20"/>
              </w:rPr>
              <w:t>4</w:t>
            </w:r>
            <w:r w:rsidR="00E31D10" w:rsidDel="00706870">
              <w:rPr>
                <w:rFonts w:ascii="Arial" w:hAnsi="Arial" w:cs="Arial"/>
                <w:b/>
                <w:sz w:val="20"/>
                <w:szCs w:val="20"/>
              </w:rPr>
              <w:t>-</w:t>
            </w:r>
            <w:r w:rsidR="00DC6D14">
              <w:rPr>
                <w:rFonts w:ascii="Arial" w:hAnsi="Arial" w:cs="Arial"/>
                <w:b/>
                <w:sz w:val="20"/>
                <w:szCs w:val="20"/>
              </w:rPr>
              <w:t>b</w:t>
            </w:r>
            <w:r w:rsidR="00C66105" w:rsidRPr="005C03A4">
              <w:rPr>
                <w:rFonts w:ascii="Arial" w:hAnsi="Arial" w:cs="Arial"/>
                <w:b/>
                <w:sz w:val="20"/>
                <w:szCs w:val="20"/>
              </w:rPr>
              <w:t xml:space="preserve">, Page </w:t>
            </w:r>
            <w:r w:rsidR="00C66105" w:rsidRPr="005C03A4">
              <w:rPr>
                <w:rFonts w:ascii="Arial" w:hAnsi="Arial" w:cs="Arial"/>
                <w:b/>
                <w:bCs/>
                <w:sz w:val="20"/>
                <w:szCs w:val="20"/>
              </w:rPr>
              <w:fldChar w:fldCharType="begin"/>
            </w:r>
            <w:r w:rsidR="00C66105" w:rsidRPr="005C03A4">
              <w:rPr>
                <w:rFonts w:ascii="Arial" w:hAnsi="Arial" w:cs="Arial"/>
                <w:b/>
                <w:bCs/>
                <w:sz w:val="20"/>
                <w:szCs w:val="20"/>
              </w:rPr>
              <w:instrText xml:space="preserve"> PAGE </w:instrText>
            </w:r>
            <w:r w:rsidR="00C66105" w:rsidRPr="005C03A4">
              <w:rPr>
                <w:rFonts w:ascii="Arial" w:hAnsi="Arial" w:cs="Arial"/>
                <w:b/>
                <w:bCs/>
                <w:sz w:val="20"/>
                <w:szCs w:val="20"/>
              </w:rPr>
              <w:fldChar w:fldCharType="separate"/>
            </w:r>
            <w:r w:rsidR="0092552D" w:rsidRPr="005C03A4">
              <w:rPr>
                <w:rFonts w:ascii="Arial" w:hAnsi="Arial" w:cs="Arial"/>
                <w:b/>
                <w:bCs/>
                <w:noProof/>
                <w:sz w:val="20"/>
                <w:szCs w:val="20"/>
              </w:rPr>
              <w:t>7</w:t>
            </w:r>
            <w:r w:rsidR="00C66105" w:rsidRPr="005C03A4">
              <w:rPr>
                <w:rFonts w:ascii="Arial" w:hAnsi="Arial" w:cs="Arial"/>
                <w:b/>
                <w:bCs/>
                <w:sz w:val="20"/>
                <w:szCs w:val="20"/>
              </w:rPr>
              <w:fldChar w:fldCharType="end"/>
            </w:r>
            <w:r w:rsidR="00C66105" w:rsidRPr="005C03A4">
              <w:rPr>
                <w:rFonts w:ascii="Arial" w:hAnsi="Arial" w:cs="Arial"/>
                <w:b/>
                <w:sz w:val="20"/>
                <w:szCs w:val="20"/>
              </w:rPr>
              <w:t xml:space="preserve"> of </w:t>
            </w:r>
            <w:r w:rsidR="00C66105" w:rsidRPr="005C03A4">
              <w:rPr>
                <w:rFonts w:ascii="Arial" w:hAnsi="Arial" w:cs="Arial"/>
                <w:b/>
                <w:bCs/>
                <w:sz w:val="20"/>
                <w:szCs w:val="20"/>
              </w:rPr>
              <w:fldChar w:fldCharType="begin"/>
            </w:r>
            <w:r w:rsidR="00C66105" w:rsidRPr="005C03A4">
              <w:rPr>
                <w:rFonts w:ascii="Arial" w:hAnsi="Arial" w:cs="Arial"/>
                <w:b/>
                <w:bCs/>
                <w:sz w:val="20"/>
                <w:szCs w:val="20"/>
              </w:rPr>
              <w:instrText xml:space="preserve"> NUMPAGES  </w:instrText>
            </w:r>
            <w:r w:rsidR="00C66105" w:rsidRPr="005C03A4">
              <w:rPr>
                <w:rFonts w:ascii="Arial" w:hAnsi="Arial" w:cs="Arial"/>
                <w:b/>
                <w:bCs/>
                <w:sz w:val="20"/>
                <w:szCs w:val="20"/>
              </w:rPr>
              <w:fldChar w:fldCharType="separate"/>
            </w:r>
            <w:r w:rsidR="0092552D" w:rsidRPr="005C03A4">
              <w:rPr>
                <w:rFonts w:ascii="Arial" w:hAnsi="Arial" w:cs="Arial"/>
                <w:b/>
                <w:bCs/>
                <w:noProof/>
                <w:sz w:val="20"/>
                <w:szCs w:val="20"/>
              </w:rPr>
              <w:t>7</w:t>
            </w:r>
            <w:r w:rsidR="00C66105" w:rsidRPr="005C03A4">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789B" w14:textId="77777777" w:rsidR="00E52376" w:rsidRDefault="00E52376" w:rsidP="005D2A23">
      <w:pPr>
        <w:spacing w:after="0" w:line="240" w:lineRule="auto"/>
      </w:pPr>
      <w:r>
        <w:separator/>
      </w:r>
    </w:p>
    <w:p w14:paraId="62AB9BA9" w14:textId="77777777" w:rsidR="00E52376" w:rsidRDefault="00E52376"/>
  </w:footnote>
  <w:footnote w:type="continuationSeparator" w:id="0">
    <w:p w14:paraId="768DC4C3" w14:textId="77777777" w:rsidR="00E52376" w:rsidRDefault="00E52376" w:rsidP="005D2A23">
      <w:pPr>
        <w:spacing w:after="0" w:line="240" w:lineRule="auto"/>
      </w:pPr>
      <w:r>
        <w:continuationSeparator/>
      </w:r>
    </w:p>
    <w:p w14:paraId="37C25BCF" w14:textId="77777777" w:rsidR="00E52376" w:rsidRDefault="00E52376"/>
  </w:footnote>
  <w:footnote w:type="continuationNotice" w:id="1">
    <w:p w14:paraId="26F20688" w14:textId="77777777" w:rsidR="00E52376" w:rsidRDefault="00E52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EABB" w14:textId="6172CCF4" w:rsidR="00C66105" w:rsidRDefault="00B760CD" w:rsidP="00620D6A">
    <w:pPr>
      <w:pStyle w:val="Header"/>
      <w:jc w:val="center"/>
      <w:rPr>
        <w:rFonts w:ascii="Arial" w:hAnsi="Arial" w:cs="Arial"/>
        <w:b/>
        <w:sz w:val="28"/>
        <w:szCs w:val="28"/>
      </w:rPr>
    </w:pPr>
    <w:r>
      <w:rPr>
        <w:rFonts w:ascii="Arial" w:hAnsi="Arial" w:cs="Arial"/>
        <w:b/>
        <w:sz w:val="28"/>
        <w:szCs w:val="28"/>
      </w:rPr>
      <w:t xml:space="preserve">EXHIBIT </w:t>
    </w:r>
    <w:r w:rsidR="00184503">
      <w:rPr>
        <w:rFonts w:ascii="Arial" w:hAnsi="Arial" w:cs="Arial"/>
        <w:b/>
        <w:sz w:val="28"/>
        <w:szCs w:val="28"/>
      </w:rPr>
      <w:t>A</w:t>
    </w:r>
    <w:r>
      <w:rPr>
        <w:rFonts w:ascii="Arial" w:hAnsi="Arial" w:cs="Arial"/>
        <w:b/>
        <w:sz w:val="28"/>
        <w:szCs w:val="28"/>
      </w:rPr>
      <w:t>-</w:t>
    </w:r>
    <w:r w:rsidR="00783CE1">
      <w:rPr>
        <w:rFonts w:ascii="Arial" w:hAnsi="Arial" w:cs="Arial"/>
        <w:b/>
        <w:sz w:val="28"/>
        <w:szCs w:val="28"/>
      </w:rPr>
      <w:t>4</w:t>
    </w:r>
    <w:r w:rsidR="00E31D10" w:rsidDel="00706870">
      <w:rPr>
        <w:rFonts w:ascii="Arial" w:hAnsi="Arial" w:cs="Arial"/>
        <w:b/>
        <w:sz w:val="28"/>
        <w:szCs w:val="28"/>
      </w:rPr>
      <w:t>-</w:t>
    </w:r>
    <w:r w:rsidR="00DC6D14">
      <w:rPr>
        <w:rFonts w:ascii="Arial" w:hAnsi="Arial" w:cs="Arial"/>
        <w:b/>
        <w:sz w:val="28"/>
        <w:szCs w:val="28"/>
      </w:rPr>
      <w:t>b</w:t>
    </w:r>
  </w:p>
  <w:p w14:paraId="414F4104" w14:textId="28F039BD" w:rsidR="00C66105" w:rsidRDefault="00C66105" w:rsidP="00620D6A">
    <w:pPr>
      <w:pStyle w:val="Header"/>
      <w:jc w:val="center"/>
      <w:rPr>
        <w:rFonts w:ascii="Arial" w:hAnsi="Arial" w:cs="Arial"/>
        <w:b/>
        <w:sz w:val="28"/>
        <w:szCs w:val="28"/>
      </w:rPr>
    </w:pPr>
    <w:r>
      <w:rPr>
        <w:rFonts w:ascii="Arial" w:hAnsi="Arial" w:cs="Arial"/>
        <w:b/>
        <w:sz w:val="28"/>
        <w:szCs w:val="28"/>
      </w:rPr>
      <w:t>SUBMISSION REQUIREMENTS AND EVALUATION CRITERIA COMPONENTS</w:t>
    </w:r>
    <w:r w:rsidR="00074276">
      <w:rPr>
        <w:rFonts w:ascii="Arial" w:hAnsi="Arial" w:cs="Arial"/>
        <w:b/>
        <w:sz w:val="28"/>
        <w:szCs w:val="28"/>
      </w:rPr>
      <w:t xml:space="preserve"> (TECHNICAL RESPONSE)</w:t>
    </w:r>
  </w:p>
  <w:p w14:paraId="6CC34CEE" w14:textId="77777777" w:rsidR="00471020" w:rsidRPr="001055C9" w:rsidRDefault="00471020" w:rsidP="00620D6A">
    <w:pPr>
      <w:pStyle w:val="Header"/>
      <w:jc w:val="center"/>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B8A8" w14:textId="77777777" w:rsidR="00C66105" w:rsidRPr="00F262EB" w:rsidRDefault="00C66105" w:rsidP="00CC7A46">
    <w:pPr>
      <w:pStyle w:val="Title"/>
      <w:tabs>
        <w:tab w:val="left" w:pos="720"/>
        <w:tab w:val="left" w:pos="2565"/>
        <w:tab w:val="center" w:pos="4680"/>
      </w:tabs>
      <w:rPr>
        <w:sz w:val="28"/>
      </w:rPr>
    </w:pPr>
    <w:r>
      <w:rPr>
        <w:sz w:val="28"/>
      </w:rPr>
      <w:t>EXHIBIT E-6</w:t>
    </w:r>
  </w:p>
  <w:p w14:paraId="7848CD8F" w14:textId="77777777" w:rsidR="00C66105" w:rsidRPr="00CC7A46" w:rsidRDefault="00C66105" w:rsidP="00CC7A46">
    <w:pPr>
      <w:spacing w:after="0" w:line="240" w:lineRule="auto"/>
      <w:jc w:val="center"/>
      <w:rPr>
        <w:rFonts w:ascii="Arial" w:eastAsia="Times New Roman" w:hAnsi="Arial" w:cs="Arial"/>
        <w:b/>
        <w:sz w:val="28"/>
        <w:szCs w:val="28"/>
      </w:rPr>
    </w:pPr>
    <w:r>
      <w:rPr>
        <w:rFonts w:ascii="Arial" w:eastAsia="Times New Roman" w:hAnsi="Arial" w:cs="Arial"/>
        <w:b/>
        <w:sz w:val="28"/>
        <w:szCs w:val="28"/>
      </w:rPr>
      <w:t>Technical Proposal Attestation</w:t>
    </w:r>
  </w:p>
  <w:p w14:paraId="1C02E08F" w14:textId="77777777" w:rsidR="00C66105" w:rsidRDefault="00C6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4DF7DD8"/>
    <w:multiLevelType w:val="hybridMultilevel"/>
    <w:tmpl w:val="955C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50C01"/>
    <w:multiLevelType w:val="hybridMultilevel"/>
    <w:tmpl w:val="7DB2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33D9"/>
    <w:multiLevelType w:val="hybridMultilevel"/>
    <w:tmpl w:val="A8566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5247"/>
    <w:multiLevelType w:val="hybridMultilevel"/>
    <w:tmpl w:val="6498B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0A5B"/>
    <w:multiLevelType w:val="hybridMultilevel"/>
    <w:tmpl w:val="7F82459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23733F"/>
    <w:multiLevelType w:val="hybridMultilevel"/>
    <w:tmpl w:val="55367902"/>
    <w:lvl w:ilvl="0" w:tplc="04090019">
      <w:start w:val="1"/>
      <w:numFmt w:val="lowerLetter"/>
      <w:lvlText w:val="%1."/>
      <w:lvlJc w:val="left"/>
      <w:pPr>
        <w:ind w:left="720" w:hanging="360"/>
      </w:pPr>
      <w:rPr>
        <w:rFonts w:hint="default"/>
      </w:rPr>
    </w:lvl>
    <w:lvl w:ilvl="1" w:tplc="9FB43D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4662E"/>
    <w:multiLevelType w:val="hybridMultilevel"/>
    <w:tmpl w:val="A53444D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F2377"/>
    <w:multiLevelType w:val="hybridMultilevel"/>
    <w:tmpl w:val="523AF24E"/>
    <w:lvl w:ilvl="0" w:tplc="42B4808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E53A5"/>
    <w:multiLevelType w:val="hybridMultilevel"/>
    <w:tmpl w:val="7C16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22121"/>
    <w:multiLevelType w:val="hybridMultilevel"/>
    <w:tmpl w:val="CA0E0522"/>
    <w:lvl w:ilvl="0" w:tplc="2F30B8F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EC1B23"/>
    <w:multiLevelType w:val="hybridMultilevel"/>
    <w:tmpl w:val="1D58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05400"/>
    <w:multiLevelType w:val="hybridMultilevel"/>
    <w:tmpl w:val="72B4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F539A"/>
    <w:multiLevelType w:val="hybridMultilevel"/>
    <w:tmpl w:val="D0BC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C4D83"/>
    <w:multiLevelType w:val="hybridMultilevel"/>
    <w:tmpl w:val="3054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D33ED"/>
    <w:multiLevelType w:val="hybridMultilevel"/>
    <w:tmpl w:val="E8BE5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B19B3"/>
    <w:multiLevelType w:val="hybridMultilevel"/>
    <w:tmpl w:val="4550848A"/>
    <w:lvl w:ilvl="0" w:tplc="A3FEBAE8">
      <w:numFmt w:val="bullet"/>
      <w:pStyle w:val="Bullet"/>
      <w:lvlText w:val="•"/>
      <w:lvlJc w:val="left"/>
      <w:pPr>
        <w:ind w:left="720" w:hanging="360"/>
      </w:pPr>
      <w:rPr>
        <w:rFonts w:ascii="SymbolMT" w:eastAsiaTheme="minorHAnsi" w:hAnsi="SymbolMT" w:cs="SymbolMT"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F402D"/>
    <w:multiLevelType w:val="hybridMultilevel"/>
    <w:tmpl w:val="A5E2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12183"/>
    <w:multiLevelType w:val="hybridMultilevel"/>
    <w:tmpl w:val="956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D7BF2"/>
    <w:multiLevelType w:val="hybridMultilevel"/>
    <w:tmpl w:val="6F8C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526E9"/>
    <w:multiLevelType w:val="hybridMultilevel"/>
    <w:tmpl w:val="F0CEC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756E2"/>
    <w:multiLevelType w:val="hybridMultilevel"/>
    <w:tmpl w:val="115674AA"/>
    <w:lvl w:ilvl="0" w:tplc="1B7A6664">
      <w:start w:val="1"/>
      <w:numFmt w:val="lowerLetter"/>
      <w:lvlText w:val="%1."/>
      <w:lvlJc w:val="left"/>
      <w:pPr>
        <w:ind w:left="720" w:hanging="360"/>
      </w:pPr>
      <w:rPr>
        <w:rFonts w:hint="default"/>
        <w:b w:val="0"/>
        <w:bCs/>
      </w:rPr>
    </w:lvl>
    <w:lvl w:ilvl="1" w:tplc="116A795E">
      <w:start w:val="1"/>
      <w:numFmt w:val="decimal"/>
      <w:lvlText w:val="%2."/>
      <w:lvlJc w:val="left"/>
      <w:pPr>
        <w:ind w:left="1440" w:hanging="360"/>
      </w:pPr>
      <w:rPr>
        <w:b/>
      </w:rPr>
    </w:lvl>
    <w:lvl w:ilvl="2" w:tplc="B7F2375C">
      <w:start w:val="1"/>
      <w:numFmt w:val="low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C1569"/>
    <w:multiLevelType w:val="hybridMultilevel"/>
    <w:tmpl w:val="67B8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60626"/>
    <w:multiLevelType w:val="hybridMultilevel"/>
    <w:tmpl w:val="A0AC8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40C27"/>
    <w:multiLevelType w:val="hybridMultilevel"/>
    <w:tmpl w:val="A4B2EF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8A7F19"/>
    <w:multiLevelType w:val="hybridMultilevel"/>
    <w:tmpl w:val="8B5E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F464D"/>
    <w:multiLevelType w:val="hybridMultilevel"/>
    <w:tmpl w:val="27B6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E139F"/>
    <w:multiLevelType w:val="hybridMultilevel"/>
    <w:tmpl w:val="5B06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93E56"/>
    <w:multiLevelType w:val="hybridMultilevel"/>
    <w:tmpl w:val="3EEC4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55834"/>
    <w:multiLevelType w:val="hybridMultilevel"/>
    <w:tmpl w:val="174061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154AB"/>
    <w:multiLevelType w:val="hybridMultilevel"/>
    <w:tmpl w:val="92C88E0A"/>
    <w:lvl w:ilvl="0" w:tplc="7CA442D4">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DF53826"/>
    <w:multiLevelType w:val="hybridMultilevel"/>
    <w:tmpl w:val="6DD86DC4"/>
    <w:lvl w:ilvl="0" w:tplc="EA58DDC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D2013"/>
    <w:multiLevelType w:val="hybridMultilevel"/>
    <w:tmpl w:val="D09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B4E5388"/>
    <w:multiLevelType w:val="hybridMultilevel"/>
    <w:tmpl w:val="9230B5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44CA5"/>
    <w:multiLevelType w:val="hybridMultilevel"/>
    <w:tmpl w:val="3C98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D5131"/>
    <w:multiLevelType w:val="hybridMultilevel"/>
    <w:tmpl w:val="115EAFA6"/>
    <w:lvl w:ilvl="0" w:tplc="9AD6839E">
      <w:start w:val="1"/>
      <w:numFmt w:val="decimal"/>
      <w:lvlText w:val="%1."/>
      <w:lvlJc w:val="left"/>
      <w:pPr>
        <w:ind w:left="720" w:hanging="360"/>
      </w:pPr>
      <w:rPr>
        <w:rFonts w:hint="default"/>
        <w:b/>
      </w:rPr>
    </w:lvl>
    <w:lvl w:ilvl="1" w:tplc="ECCC0038">
      <w:start w:val="1"/>
      <w:numFmt w:val="decimal"/>
      <w:lvlText w:val="%2."/>
      <w:lvlJc w:val="left"/>
      <w:pPr>
        <w:ind w:left="1440" w:hanging="360"/>
      </w:pPr>
      <w:rPr>
        <w:b w:val="0"/>
        <w:bCs/>
      </w:rPr>
    </w:lvl>
    <w:lvl w:ilvl="2" w:tplc="B7F2375C">
      <w:start w:val="1"/>
      <w:numFmt w:val="lowerLetter"/>
      <w:lvlText w:val="%3."/>
      <w:lvlJc w:val="left"/>
      <w:pPr>
        <w:ind w:left="2340" w:hanging="360"/>
      </w:pPr>
      <w:rPr>
        <w:rFonts w:hint="default"/>
      </w:rPr>
    </w:lvl>
    <w:lvl w:ilvl="3" w:tplc="BFF46E52">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30608"/>
    <w:multiLevelType w:val="hybridMultilevel"/>
    <w:tmpl w:val="6120A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07658"/>
    <w:multiLevelType w:val="hybridMultilevel"/>
    <w:tmpl w:val="B00899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02CD8"/>
    <w:multiLevelType w:val="hybridMultilevel"/>
    <w:tmpl w:val="21088626"/>
    <w:lvl w:ilvl="0" w:tplc="04090001">
      <w:start w:val="1"/>
      <w:numFmt w:val="bullet"/>
      <w:lvlText w:val=""/>
      <w:lvlJc w:val="left"/>
      <w:pPr>
        <w:ind w:left="720" w:hanging="360"/>
      </w:pPr>
      <w:rPr>
        <w:rFonts w:ascii="Symbol" w:hAnsi="Symbol" w:hint="default"/>
        <w:b/>
      </w:rPr>
    </w:lvl>
    <w:lvl w:ilvl="1" w:tplc="116A795E">
      <w:start w:val="1"/>
      <w:numFmt w:val="decimal"/>
      <w:lvlText w:val="%2."/>
      <w:lvlJc w:val="left"/>
      <w:pPr>
        <w:ind w:left="1440" w:hanging="360"/>
      </w:pPr>
      <w:rPr>
        <w:b/>
      </w:rPr>
    </w:lvl>
    <w:lvl w:ilvl="2" w:tplc="B7F2375C">
      <w:start w:val="1"/>
      <w:numFmt w:val="low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37"/>
  </w:num>
  <w:num w:numId="5">
    <w:abstractNumId w:val="19"/>
  </w:num>
  <w:num w:numId="6">
    <w:abstractNumId w:val="8"/>
  </w:num>
  <w:num w:numId="7">
    <w:abstractNumId w:val="15"/>
  </w:num>
  <w:num w:numId="8">
    <w:abstractNumId w:val="12"/>
  </w:num>
  <w:num w:numId="9">
    <w:abstractNumId w:val="31"/>
  </w:num>
  <w:num w:numId="10">
    <w:abstractNumId w:val="33"/>
  </w:num>
  <w:num w:numId="11">
    <w:abstractNumId w:val="29"/>
  </w:num>
  <w:num w:numId="12">
    <w:abstractNumId w:val="38"/>
  </w:num>
  <w:num w:numId="13">
    <w:abstractNumId w:val="10"/>
  </w:num>
  <w:num w:numId="14">
    <w:abstractNumId w:val="24"/>
  </w:num>
  <w:num w:numId="15">
    <w:abstractNumId w:val="1"/>
  </w:num>
  <w:num w:numId="16">
    <w:abstractNumId w:val="39"/>
  </w:num>
  <w:num w:numId="17">
    <w:abstractNumId w:val="30"/>
  </w:num>
  <w:num w:numId="18">
    <w:abstractNumId w:val="36"/>
  </w:num>
  <w:num w:numId="19">
    <w:abstractNumId w:val="23"/>
  </w:num>
  <w:num w:numId="20">
    <w:abstractNumId w:val="40"/>
  </w:num>
  <w:num w:numId="21">
    <w:abstractNumId w:val="9"/>
  </w:num>
  <w:num w:numId="22">
    <w:abstractNumId w:val="13"/>
  </w:num>
  <w:num w:numId="23">
    <w:abstractNumId w:val="7"/>
  </w:num>
  <w:num w:numId="24">
    <w:abstractNumId w:val="17"/>
  </w:num>
  <w:num w:numId="25">
    <w:abstractNumId w:val="16"/>
  </w:num>
  <w:num w:numId="26">
    <w:abstractNumId w:val="28"/>
  </w:num>
  <w:num w:numId="27">
    <w:abstractNumId w:val="3"/>
  </w:num>
  <w:num w:numId="28">
    <w:abstractNumId w:val="26"/>
  </w:num>
  <w:num w:numId="29">
    <w:abstractNumId w:val="18"/>
  </w:num>
  <w:num w:numId="30">
    <w:abstractNumId w:val="27"/>
  </w:num>
  <w:num w:numId="31">
    <w:abstractNumId w:val="5"/>
  </w:num>
  <w:num w:numId="32">
    <w:abstractNumId w:val="25"/>
  </w:num>
  <w:num w:numId="33">
    <w:abstractNumId w:val="20"/>
  </w:num>
  <w:num w:numId="34">
    <w:abstractNumId w:val="14"/>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32"/>
  </w:num>
  <w:num w:numId="46">
    <w:abstractNumId w:val="6"/>
  </w:num>
  <w:num w:numId="47">
    <w:abstractNumId w:val="21"/>
  </w:num>
  <w:num w:numId="48">
    <w:abstractNumId w:val="22"/>
  </w:num>
  <w:num w:numId="49">
    <w:abstractNumId w:val="35"/>
  </w:num>
  <w:num w:numId="5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KKTUVgQbbILWPhtqpHP7AlJZJdj3egzuTWjjzVXaXh8gZvN404Gghio6cTY5Q/ywR+/iwFRFgDdzNaHsAtfmg==" w:salt="FZXZF/0Q2fh5GFA/8IzS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23"/>
    <w:rsid w:val="00000DCB"/>
    <w:rsid w:val="00001FBD"/>
    <w:rsid w:val="00001FFA"/>
    <w:rsid w:val="00004BB8"/>
    <w:rsid w:val="00004D34"/>
    <w:rsid w:val="00004D7B"/>
    <w:rsid w:val="00005130"/>
    <w:rsid w:val="00005A65"/>
    <w:rsid w:val="00005FCB"/>
    <w:rsid w:val="000065F2"/>
    <w:rsid w:val="000070CD"/>
    <w:rsid w:val="00010914"/>
    <w:rsid w:val="00011A47"/>
    <w:rsid w:val="00011F72"/>
    <w:rsid w:val="00012ED5"/>
    <w:rsid w:val="00014488"/>
    <w:rsid w:val="00016B58"/>
    <w:rsid w:val="0002044E"/>
    <w:rsid w:val="00020498"/>
    <w:rsid w:val="00020FBE"/>
    <w:rsid w:val="00021862"/>
    <w:rsid w:val="00021BCD"/>
    <w:rsid w:val="000227CF"/>
    <w:rsid w:val="000228EA"/>
    <w:rsid w:val="00024452"/>
    <w:rsid w:val="00025CA3"/>
    <w:rsid w:val="000271A1"/>
    <w:rsid w:val="00027FE8"/>
    <w:rsid w:val="00033192"/>
    <w:rsid w:val="00033689"/>
    <w:rsid w:val="000356F6"/>
    <w:rsid w:val="00035D0E"/>
    <w:rsid w:val="0003781E"/>
    <w:rsid w:val="00041416"/>
    <w:rsid w:val="0004288C"/>
    <w:rsid w:val="00042FC9"/>
    <w:rsid w:val="00044828"/>
    <w:rsid w:val="00044DD8"/>
    <w:rsid w:val="00045565"/>
    <w:rsid w:val="00045BC9"/>
    <w:rsid w:val="000502F0"/>
    <w:rsid w:val="00050590"/>
    <w:rsid w:val="00050FDC"/>
    <w:rsid w:val="00051532"/>
    <w:rsid w:val="000519A2"/>
    <w:rsid w:val="00051F22"/>
    <w:rsid w:val="000534FF"/>
    <w:rsid w:val="00054748"/>
    <w:rsid w:val="000554C9"/>
    <w:rsid w:val="000575F7"/>
    <w:rsid w:val="0006242A"/>
    <w:rsid w:val="0006250A"/>
    <w:rsid w:val="000635C4"/>
    <w:rsid w:val="00063CDC"/>
    <w:rsid w:val="00063D2D"/>
    <w:rsid w:val="000643EE"/>
    <w:rsid w:val="000645F7"/>
    <w:rsid w:val="00065FAF"/>
    <w:rsid w:val="000663C0"/>
    <w:rsid w:val="0006766F"/>
    <w:rsid w:val="000676F8"/>
    <w:rsid w:val="000703A9"/>
    <w:rsid w:val="0007161B"/>
    <w:rsid w:val="0007174C"/>
    <w:rsid w:val="00071E69"/>
    <w:rsid w:val="00074276"/>
    <w:rsid w:val="00075C44"/>
    <w:rsid w:val="00075C4E"/>
    <w:rsid w:val="00075CAC"/>
    <w:rsid w:val="00076EE3"/>
    <w:rsid w:val="00080BC0"/>
    <w:rsid w:val="00084D13"/>
    <w:rsid w:val="000877B1"/>
    <w:rsid w:val="000901D7"/>
    <w:rsid w:val="000906B7"/>
    <w:rsid w:val="00092747"/>
    <w:rsid w:val="00092971"/>
    <w:rsid w:val="00092E69"/>
    <w:rsid w:val="0009344A"/>
    <w:rsid w:val="00097217"/>
    <w:rsid w:val="00097ED9"/>
    <w:rsid w:val="000A0A94"/>
    <w:rsid w:val="000A3586"/>
    <w:rsid w:val="000A6595"/>
    <w:rsid w:val="000A694D"/>
    <w:rsid w:val="000A7A45"/>
    <w:rsid w:val="000A7EB7"/>
    <w:rsid w:val="000B04F2"/>
    <w:rsid w:val="000B0FBD"/>
    <w:rsid w:val="000B21B4"/>
    <w:rsid w:val="000B357B"/>
    <w:rsid w:val="000B44CD"/>
    <w:rsid w:val="000B6120"/>
    <w:rsid w:val="000B74E6"/>
    <w:rsid w:val="000C26CD"/>
    <w:rsid w:val="000C3EEE"/>
    <w:rsid w:val="000C436C"/>
    <w:rsid w:val="000C4475"/>
    <w:rsid w:val="000C524B"/>
    <w:rsid w:val="000C57A6"/>
    <w:rsid w:val="000C5AE4"/>
    <w:rsid w:val="000C66CC"/>
    <w:rsid w:val="000C7125"/>
    <w:rsid w:val="000D05EF"/>
    <w:rsid w:val="000D075E"/>
    <w:rsid w:val="000D0E10"/>
    <w:rsid w:val="000D185B"/>
    <w:rsid w:val="000D193E"/>
    <w:rsid w:val="000D19DC"/>
    <w:rsid w:val="000D1D01"/>
    <w:rsid w:val="000D4AC6"/>
    <w:rsid w:val="000D67AE"/>
    <w:rsid w:val="000D69DD"/>
    <w:rsid w:val="000D6D28"/>
    <w:rsid w:val="000D7D94"/>
    <w:rsid w:val="000E1CC2"/>
    <w:rsid w:val="000E220C"/>
    <w:rsid w:val="000E287F"/>
    <w:rsid w:val="000E28CB"/>
    <w:rsid w:val="000E4300"/>
    <w:rsid w:val="000E4C72"/>
    <w:rsid w:val="000E60D9"/>
    <w:rsid w:val="000E78E6"/>
    <w:rsid w:val="000E7ED0"/>
    <w:rsid w:val="000F057B"/>
    <w:rsid w:val="000F2D6A"/>
    <w:rsid w:val="000F32C4"/>
    <w:rsid w:val="000F5D89"/>
    <w:rsid w:val="000F6A3D"/>
    <w:rsid w:val="001011C7"/>
    <w:rsid w:val="00101F49"/>
    <w:rsid w:val="00102D24"/>
    <w:rsid w:val="001031E2"/>
    <w:rsid w:val="00103AAE"/>
    <w:rsid w:val="00103FB9"/>
    <w:rsid w:val="0010463F"/>
    <w:rsid w:val="00104951"/>
    <w:rsid w:val="001055C9"/>
    <w:rsid w:val="00105B58"/>
    <w:rsid w:val="00105FA2"/>
    <w:rsid w:val="001077DB"/>
    <w:rsid w:val="00107932"/>
    <w:rsid w:val="001118C5"/>
    <w:rsid w:val="00112029"/>
    <w:rsid w:val="0011311F"/>
    <w:rsid w:val="0012036B"/>
    <w:rsid w:val="00120DCC"/>
    <w:rsid w:val="0012165C"/>
    <w:rsid w:val="001224CB"/>
    <w:rsid w:val="0012298E"/>
    <w:rsid w:val="00124507"/>
    <w:rsid w:val="001256F3"/>
    <w:rsid w:val="00125CC0"/>
    <w:rsid w:val="00127BB9"/>
    <w:rsid w:val="001300B7"/>
    <w:rsid w:val="00131956"/>
    <w:rsid w:val="00133CE9"/>
    <w:rsid w:val="001344BB"/>
    <w:rsid w:val="00134AD0"/>
    <w:rsid w:val="00137E4A"/>
    <w:rsid w:val="001412CC"/>
    <w:rsid w:val="001419A4"/>
    <w:rsid w:val="001422EF"/>
    <w:rsid w:val="001434A1"/>
    <w:rsid w:val="00143B51"/>
    <w:rsid w:val="00144B7D"/>
    <w:rsid w:val="00145A5B"/>
    <w:rsid w:val="001468BB"/>
    <w:rsid w:val="00150009"/>
    <w:rsid w:val="00150B5E"/>
    <w:rsid w:val="001526AB"/>
    <w:rsid w:val="00153502"/>
    <w:rsid w:val="0015636E"/>
    <w:rsid w:val="00156A89"/>
    <w:rsid w:val="00161E18"/>
    <w:rsid w:val="001624E7"/>
    <w:rsid w:val="00162B02"/>
    <w:rsid w:val="00165916"/>
    <w:rsid w:val="00167E0F"/>
    <w:rsid w:val="001703EE"/>
    <w:rsid w:val="00170725"/>
    <w:rsid w:val="00170E62"/>
    <w:rsid w:val="00172AF0"/>
    <w:rsid w:val="00172DFF"/>
    <w:rsid w:val="00173315"/>
    <w:rsid w:val="00173857"/>
    <w:rsid w:val="001750F7"/>
    <w:rsid w:val="0017655A"/>
    <w:rsid w:val="0018045D"/>
    <w:rsid w:val="001808CB"/>
    <w:rsid w:val="00180F25"/>
    <w:rsid w:val="0018127D"/>
    <w:rsid w:val="00182B66"/>
    <w:rsid w:val="001831AA"/>
    <w:rsid w:val="00183937"/>
    <w:rsid w:val="00183BCB"/>
    <w:rsid w:val="00184503"/>
    <w:rsid w:val="00184B17"/>
    <w:rsid w:val="00184F89"/>
    <w:rsid w:val="00185818"/>
    <w:rsid w:val="00187A68"/>
    <w:rsid w:val="001917BC"/>
    <w:rsid w:val="00192933"/>
    <w:rsid w:val="00195DC7"/>
    <w:rsid w:val="00195EF1"/>
    <w:rsid w:val="00195FB2"/>
    <w:rsid w:val="00196D90"/>
    <w:rsid w:val="00196E84"/>
    <w:rsid w:val="001976BB"/>
    <w:rsid w:val="001A1F9C"/>
    <w:rsid w:val="001A2403"/>
    <w:rsid w:val="001A2A2F"/>
    <w:rsid w:val="001A5446"/>
    <w:rsid w:val="001A6057"/>
    <w:rsid w:val="001A68E7"/>
    <w:rsid w:val="001A6FC2"/>
    <w:rsid w:val="001A78B1"/>
    <w:rsid w:val="001A7C7C"/>
    <w:rsid w:val="001B0C53"/>
    <w:rsid w:val="001B2A69"/>
    <w:rsid w:val="001B5CA0"/>
    <w:rsid w:val="001B6CB5"/>
    <w:rsid w:val="001C0B30"/>
    <w:rsid w:val="001C146F"/>
    <w:rsid w:val="001C1A8C"/>
    <w:rsid w:val="001C1FB5"/>
    <w:rsid w:val="001C3DB7"/>
    <w:rsid w:val="001C4D5C"/>
    <w:rsid w:val="001C5D74"/>
    <w:rsid w:val="001C6567"/>
    <w:rsid w:val="001D04D4"/>
    <w:rsid w:val="001D0DD7"/>
    <w:rsid w:val="001D150B"/>
    <w:rsid w:val="001D3061"/>
    <w:rsid w:val="001D32CE"/>
    <w:rsid w:val="001D4B64"/>
    <w:rsid w:val="001D5608"/>
    <w:rsid w:val="001D7074"/>
    <w:rsid w:val="001D75FF"/>
    <w:rsid w:val="001D7E53"/>
    <w:rsid w:val="001E3025"/>
    <w:rsid w:val="001E5A9F"/>
    <w:rsid w:val="001E5BF9"/>
    <w:rsid w:val="001F0A62"/>
    <w:rsid w:val="001F1267"/>
    <w:rsid w:val="001F267D"/>
    <w:rsid w:val="001F2907"/>
    <w:rsid w:val="001F30C9"/>
    <w:rsid w:val="001F3872"/>
    <w:rsid w:val="001F5253"/>
    <w:rsid w:val="001F5C7E"/>
    <w:rsid w:val="001F692B"/>
    <w:rsid w:val="00202071"/>
    <w:rsid w:val="0020275A"/>
    <w:rsid w:val="002038EE"/>
    <w:rsid w:val="00203E20"/>
    <w:rsid w:val="002044D2"/>
    <w:rsid w:val="00204564"/>
    <w:rsid w:val="002052A9"/>
    <w:rsid w:val="00206555"/>
    <w:rsid w:val="0020690C"/>
    <w:rsid w:val="00206D9E"/>
    <w:rsid w:val="0021108F"/>
    <w:rsid w:val="00211ECC"/>
    <w:rsid w:val="00212DEA"/>
    <w:rsid w:val="00214D42"/>
    <w:rsid w:val="002157EC"/>
    <w:rsid w:val="00215A75"/>
    <w:rsid w:val="002166E3"/>
    <w:rsid w:val="002173F8"/>
    <w:rsid w:val="00217B0D"/>
    <w:rsid w:val="00220EBE"/>
    <w:rsid w:val="00224150"/>
    <w:rsid w:val="00224453"/>
    <w:rsid w:val="00224F90"/>
    <w:rsid w:val="002258DB"/>
    <w:rsid w:val="00226B52"/>
    <w:rsid w:val="00227E8A"/>
    <w:rsid w:val="00231964"/>
    <w:rsid w:val="00232657"/>
    <w:rsid w:val="002329AC"/>
    <w:rsid w:val="0023392B"/>
    <w:rsid w:val="00233D57"/>
    <w:rsid w:val="00233E3A"/>
    <w:rsid w:val="002343E2"/>
    <w:rsid w:val="00234637"/>
    <w:rsid w:val="00235CAD"/>
    <w:rsid w:val="00236100"/>
    <w:rsid w:val="00240295"/>
    <w:rsid w:val="002415BB"/>
    <w:rsid w:val="00241E72"/>
    <w:rsid w:val="00242839"/>
    <w:rsid w:val="002433A6"/>
    <w:rsid w:val="00243D56"/>
    <w:rsid w:val="00247462"/>
    <w:rsid w:val="00251C28"/>
    <w:rsid w:val="0025327E"/>
    <w:rsid w:val="00254311"/>
    <w:rsid w:val="00254E61"/>
    <w:rsid w:val="0025528F"/>
    <w:rsid w:val="00255EB9"/>
    <w:rsid w:val="00257004"/>
    <w:rsid w:val="0026000A"/>
    <w:rsid w:val="00261FBC"/>
    <w:rsid w:val="002638E4"/>
    <w:rsid w:val="00263AC9"/>
    <w:rsid w:val="002640E7"/>
    <w:rsid w:val="0026473F"/>
    <w:rsid w:val="002652E2"/>
    <w:rsid w:val="0026698B"/>
    <w:rsid w:val="002711E9"/>
    <w:rsid w:val="002721F4"/>
    <w:rsid w:val="0027270E"/>
    <w:rsid w:val="0027349C"/>
    <w:rsid w:val="0027608E"/>
    <w:rsid w:val="00276414"/>
    <w:rsid w:val="00277C74"/>
    <w:rsid w:val="0028206B"/>
    <w:rsid w:val="002829CF"/>
    <w:rsid w:val="00283202"/>
    <w:rsid w:val="00283273"/>
    <w:rsid w:val="0028503D"/>
    <w:rsid w:val="00285B89"/>
    <w:rsid w:val="00287D8A"/>
    <w:rsid w:val="00291860"/>
    <w:rsid w:val="00292417"/>
    <w:rsid w:val="00293FD5"/>
    <w:rsid w:val="002946F1"/>
    <w:rsid w:val="00295DAB"/>
    <w:rsid w:val="00296273"/>
    <w:rsid w:val="00296A17"/>
    <w:rsid w:val="00297DAC"/>
    <w:rsid w:val="002A2C04"/>
    <w:rsid w:val="002A352E"/>
    <w:rsid w:val="002A46FE"/>
    <w:rsid w:val="002A5B8F"/>
    <w:rsid w:val="002A6484"/>
    <w:rsid w:val="002A66B1"/>
    <w:rsid w:val="002A73DD"/>
    <w:rsid w:val="002A7562"/>
    <w:rsid w:val="002B08CF"/>
    <w:rsid w:val="002B2F9D"/>
    <w:rsid w:val="002B5396"/>
    <w:rsid w:val="002B7729"/>
    <w:rsid w:val="002C0D8C"/>
    <w:rsid w:val="002C220B"/>
    <w:rsid w:val="002C3FD9"/>
    <w:rsid w:val="002C53CB"/>
    <w:rsid w:val="002C6E1E"/>
    <w:rsid w:val="002C78AB"/>
    <w:rsid w:val="002D0C3D"/>
    <w:rsid w:val="002D1510"/>
    <w:rsid w:val="002D3338"/>
    <w:rsid w:val="002D52D6"/>
    <w:rsid w:val="002D58A6"/>
    <w:rsid w:val="002D5AF4"/>
    <w:rsid w:val="002D7BFD"/>
    <w:rsid w:val="002E01AC"/>
    <w:rsid w:val="002E2642"/>
    <w:rsid w:val="002E2700"/>
    <w:rsid w:val="002E4A16"/>
    <w:rsid w:val="002E56C2"/>
    <w:rsid w:val="002E70A4"/>
    <w:rsid w:val="002E7170"/>
    <w:rsid w:val="002F0517"/>
    <w:rsid w:val="002F2121"/>
    <w:rsid w:val="002F36D3"/>
    <w:rsid w:val="002F38D4"/>
    <w:rsid w:val="002F41CA"/>
    <w:rsid w:val="002F495D"/>
    <w:rsid w:val="002F4F30"/>
    <w:rsid w:val="002F7544"/>
    <w:rsid w:val="003003EE"/>
    <w:rsid w:val="00300D3A"/>
    <w:rsid w:val="00301332"/>
    <w:rsid w:val="00305E97"/>
    <w:rsid w:val="0030706B"/>
    <w:rsid w:val="00311A14"/>
    <w:rsid w:val="003139A2"/>
    <w:rsid w:val="0031597E"/>
    <w:rsid w:val="00315DCC"/>
    <w:rsid w:val="003167C2"/>
    <w:rsid w:val="0031772D"/>
    <w:rsid w:val="0032098E"/>
    <w:rsid w:val="0032174E"/>
    <w:rsid w:val="003233F8"/>
    <w:rsid w:val="0032356F"/>
    <w:rsid w:val="00324F50"/>
    <w:rsid w:val="00324F73"/>
    <w:rsid w:val="003255D3"/>
    <w:rsid w:val="00325DEC"/>
    <w:rsid w:val="00326991"/>
    <w:rsid w:val="00330A3A"/>
    <w:rsid w:val="00330B7D"/>
    <w:rsid w:val="00331132"/>
    <w:rsid w:val="00331495"/>
    <w:rsid w:val="00332E81"/>
    <w:rsid w:val="00340907"/>
    <w:rsid w:val="003414F7"/>
    <w:rsid w:val="00341A73"/>
    <w:rsid w:val="00341E4F"/>
    <w:rsid w:val="00342509"/>
    <w:rsid w:val="003430DE"/>
    <w:rsid w:val="00343D2D"/>
    <w:rsid w:val="003471C1"/>
    <w:rsid w:val="00347CE8"/>
    <w:rsid w:val="00350865"/>
    <w:rsid w:val="00351ADE"/>
    <w:rsid w:val="003522C3"/>
    <w:rsid w:val="00353332"/>
    <w:rsid w:val="003542DA"/>
    <w:rsid w:val="00355C66"/>
    <w:rsid w:val="00360548"/>
    <w:rsid w:val="00360C67"/>
    <w:rsid w:val="00360D9A"/>
    <w:rsid w:val="0036217C"/>
    <w:rsid w:val="00363572"/>
    <w:rsid w:val="00363D1B"/>
    <w:rsid w:val="00370604"/>
    <w:rsid w:val="00371CA7"/>
    <w:rsid w:val="00372A62"/>
    <w:rsid w:val="00373EC6"/>
    <w:rsid w:val="003745C8"/>
    <w:rsid w:val="0037493C"/>
    <w:rsid w:val="00375AF7"/>
    <w:rsid w:val="00376B81"/>
    <w:rsid w:val="00380069"/>
    <w:rsid w:val="00381B3B"/>
    <w:rsid w:val="00381D20"/>
    <w:rsid w:val="003821A5"/>
    <w:rsid w:val="00382226"/>
    <w:rsid w:val="00382443"/>
    <w:rsid w:val="00382BD8"/>
    <w:rsid w:val="003834C4"/>
    <w:rsid w:val="00386672"/>
    <w:rsid w:val="00387DD5"/>
    <w:rsid w:val="0039106E"/>
    <w:rsid w:val="00392F4A"/>
    <w:rsid w:val="00392F52"/>
    <w:rsid w:val="00393EBF"/>
    <w:rsid w:val="0039467C"/>
    <w:rsid w:val="00394EC6"/>
    <w:rsid w:val="0039660D"/>
    <w:rsid w:val="00397F2A"/>
    <w:rsid w:val="003A064B"/>
    <w:rsid w:val="003A1150"/>
    <w:rsid w:val="003A165C"/>
    <w:rsid w:val="003A2019"/>
    <w:rsid w:val="003A2214"/>
    <w:rsid w:val="003A48BB"/>
    <w:rsid w:val="003B18E4"/>
    <w:rsid w:val="003B29A0"/>
    <w:rsid w:val="003B2B8D"/>
    <w:rsid w:val="003B307F"/>
    <w:rsid w:val="003B4F3B"/>
    <w:rsid w:val="003B5B74"/>
    <w:rsid w:val="003B7F0D"/>
    <w:rsid w:val="003C0349"/>
    <w:rsid w:val="003C06B0"/>
    <w:rsid w:val="003C1079"/>
    <w:rsid w:val="003C1089"/>
    <w:rsid w:val="003C1B19"/>
    <w:rsid w:val="003C23D5"/>
    <w:rsid w:val="003C2D78"/>
    <w:rsid w:val="003C4244"/>
    <w:rsid w:val="003C5A24"/>
    <w:rsid w:val="003C66CA"/>
    <w:rsid w:val="003C6C77"/>
    <w:rsid w:val="003C6FF9"/>
    <w:rsid w:val="003C7134"/>
    <w:rsid w:val="003D046D"/>
    <w:rsid w:val="003D16B9"/>
    <w:rsid w:val="003D1932"/>
    <w:rsid w:val="003D1DCF"/>
    <w:rsid w:val="003D1F2E"/>
    <w:rsid w:val="003D3CA2"/>
    <w:rsid w:val="003D406F"/>
    <w:rsid w:val="003D527C"/>
    <w:rsid w:val="003D56A0"/>
    <w:rsid w:val="003D67DE"/>
    <w:rsid w:val="003D7B4C"/>
    <w:rsid w:val="003E1D53"/>
    <w:rsid w:val="003E258F"/>
    <w:rsid w:val="003E3005"/>
    <w:rsid w:val="003E30E4"/>
    <w:rsid w:val="003E31E7"/>
    <w:rsid w:val="003E3804"/>
    <w:rsid w:val="003E4C37"/>
    <w:rsid w:val="003E50FF"/>
    <w:rsid w:val="003E5A7D"/>
    <w:rsid w:val="003E5AE4"/>
    <w:rsid w:val="003E63D9"/>
    <w:rsid w:val="003E7636"/>
    <w:rsid w:val="003F01B8"/>
    <w:rsid w:val="003F0490"/>
    <w:rsid w:val="003F0B73"/>
    <w:rsid w:val="003F23CD"/>
    <w:rsid w:val="003F3AB1"/>
    <w:rsid w:val="003F51FD"/>
    <w:rsid w:val="003F6772"/>
    <w:rsid w:val="003F6C97"/>
    <w:rsid w:val="003F72D8"/>
    <w:rsid w:val="003F7798"/>
    <w:rsid w:val="003F7C11"/>
    <w:rsid w:val="003F7CBF"/>
    <w:rsid w:val="00400278"/>
    <w:rsid w:val="00400551"/>
    <w:rsid w:val="00402E4E"/>
    <w:rsid w:val="00403565"/>
    <w:rsid w:val="00404E9E"/>
    <w:rsid w:val="00406FE5"/>
    <w:rsid w:val="00407AC7"/>
    <w:rsid w:val="00410C98"/>
    <w:rsid w:val="00412934"/>
    <w:rsid w:val="004144B2"/>
    <w:rsid w:val="004151D5"/>
    <w:rsid w:val="00421372"/>
    <w:rsid w:val="00422B3F"/>
    <w:rsid w:val="004233DC"/>
    <w:rsid w:val="00424408"/>
    <w:rsid w:val="00424B16"/>
    <w:rsid w:val="0042749D"/>
    <w:rsid w:val="00427D58"/>
    <w:rsid w:val="004303B0"/>
    <w:rsid w:val="00430C5C"/>
    <w:rsid w:val="00431223"/>
    <w:rsid w:val="00431696"/>
    <w:rsid w:val="00432593"/>
    <w:rsid w:val="00432E63"/>
    <w:rsid w:val="004339CC"/>
    <w:rsid w:val="00434462"/>
    <w:rsid w:val="00435E29"/>
    <w:rsid w:val="004369EB"/>
    <w:rsid w:val="00440B1D"/>
    <w:rsid w:val="00441CAA"/>
    <w:rsid w:val="0044254C"/>
    <w:rsid w:val="00444122"/>
    <w:rsid w:val="004441A2"/>
    <w:rsid w:val="00444E63"/>
    <w:rsid w:val="00445658"/>
    <w:rsid w:val="00445682"/>
    <w:rsid w:val="00445E22"/>
    <w:rsid w:val="0044652A"/>
    <w:rsid w:val="00446739"/>
    <w:rsid w:val="004514AD"/>
    <w:rsid w:val="00451E60"/>
    <w:rsid w:val="004521F4"/>
    <w:rsid w:val="004525F0"/>
    <w:rsid w:val="004533B2"/>
    <w:rsid w:val="00453D74"/>
    <w:rsid w:val="004601C2"/>
    <w:rsid w:val="004630E6"/>
    <w:rsid w:val="00466BF5"/>
    <w:rsid w:val="00466FCF"/>
    <w:rsid w:val="00467702"/>
    <w:rsid w:val="0047019C"/>
    <w:rsid w:val="00470CA5"/>
    <w:rsid w:val="00470E5F"/>
    <w:rsid w:val="00471020"/>
    <w:rsid w:val="0047136E"/>
    <w:rsid w:val="00471D38"/>
    <w:rsid w:val="00473036"/>
    <w:rsid w:val="0047465C"/>
    <w:rsid w:val="00476830"/>
    <w:rsid w:val="00476DDE"/>
    <w:rsid w:val="00480BD6"/>
    <w:rsid w:val="00481286"/>
    <w:rsid w:val="004825E1"/>
    <w:rsid w:val="00484D50"/>
    <w:rsid w:val="00484EC2"/>
    <w:rsid w:val="00485C33"/>
    <w:rsid w:val="004868EE"/>
    <w:rsid w:val="00487511"/>
    <w:rsid w:val="004878C8"/>
    <w:rsid w:val="004910B5"/>
    <w:rsid w:val="00492A34"/>
    <w:rsid w:val="0049380F"/>
    <w:rsid w:val="00494977"/>
    <w:rsid w:val="00496936"/>
    <w:rsid w:val="004971EE"/>
    <w:rsid w:val="004975A8"/>
    <w:rsid w:val="00497645"/>
    <w:rsid w:val="0049765F"/>
    <w:rsid w:val="004977B1"/>
    <w:rsid w:val="004A03B2"/>
    <w:rsid w:val="004A087C"/>
    <w:rsid w:val="004A0B48"/>
    <w:rsid w:val="004A0EFF"/>
    <w:rsid w:val="004A2A3C"/>
    <w:rsid w:val="004A2CA3"/>
    <w:rsid w:val="004A3523"/>
    <w:rsid w:val="004A36BD"/>
    <w:rsid w:val="004A453E"/>
    <w:rsid w:val="004A4613"/>
    <w:rsid w:val="004A52B1"/>
    <w:rsid w:val="004A5703"/>
    <w:rsid w:val="004A5A46"/>
    <w:rsid w:val="004A6E68"/>
    <w:rsid w:val="004A7446"/>
    <w:rsid w:val="004A7545"/>
    <w:rsid w:val="004B25B1"/>
    <w:rsid w:val="004B3B84"/>
    <w:rsid w:val="004B4570"/>
    <w:rsid w:val="004B5081"/>
    <w:rsid w:val="004B5818"/>
    <w:rsid w:val="004C0512"/>
    <w:rsid w:val="004C1C0C"/>
    <w:rsid w:val="004C532F"/>
    <w:rsid w:val="004C5BD8"/>
    <w:rsid w:val="004C72D2"/>
    <w:rsid w:val="004D0828"/>
    <w:rsid w:val="004D1B49"/>
    <w:rsid w:val="004D1DAA"/>
    <w:rsid w:val="004D275F"/>
    <w:rsid w:val="004D2A5E"/>
    <w:rsid w:val="004D374B"/>
    <w:rsid w:val="004D41B0"/>
    <w:rsid w:val="004D60D6"/>
    <w:rsid w:val="004D61C5"/>
    <w:rsid w:val="004D6F7E"/>
    <w:rsid w:val="004D76C1"/>
    <w:rsid w:val="004E12B5"/>
    <w:rsid w:val="004E2B40"/>
    <w:rsid w:val="004E2BB9"/>
    <w:rsid w:val="004E34B6"/>
    <w:rsid w:val="004E3ACC"/>
    <w:rsid w:val="004E3FBD"/>
    <w:rsid w:val="004E511D"/>
    <w:rsid w:val="004E6771"/>
    <w:rsid w:val="004F04ED"/>
    <w:rsid w:val="004F1FCF"/>
    <w:rsid w:val="004F22CA"/>
    <w:rsid w:val="004F2ADC"/>
    <w:rsid w:val="004F2C9D"/>
    <w:rsid w:val="004F3977"/>
    <w:rsid w:val="004F42AD"/>
    <w:rsid w:val="004F4F40"/>
    <w:rsid w:val="004F618D"/>
    <w:rsid w:val="004F64A4"/>
    <w:rsid w:val="004F71E1"/>
    <w:rsid w:val="004F7F71"/>
    <w:rsid w:val="00500151"/>
    <w:rsid w:val="00501DCF"/>
    <w:rsid w:val="0050218C"/>
    <w:rsid w:val="00504483"/>
    <w:rsid w:val="0050769C"/>
    <w:rsid w:val="00510D5A"/>
    <w:rsid w:val="00511741"/>
    <w:rsid w:val="005117DC"/>
    <w:rsid w:val="00511D02"/>
    <w:rsid w:val="00511E47"/>
    <w:rsid w:val="005127B8"/>
    <w:rsid w:val="0051296F"/>
    <w:rsid w:val="00513BD0"/>
    <w:rsid w:val="005141D9"/>
    <w:rsid w:val="00514E46"/>
    <w:rsid w:val="005150F0"/>
    <w:rsid w:val="005159D1"/>
    <w:rsid w:val="00515CCD"/>
    <w:rsid w:val="00516B27"/>
    <w:rsid w:val="00516EFF"/>
    <w:rsid w:val="00517438"/>
    <w:rsid w:val="0051797B"/>
    <w:rsid w:val="00520875"/>
    <w:rsid w:val="0052313F"/>
    <w:rsid w:val="005231BE"/>
    <w:rsid w:val="00524D16"/>
    <w:rsid w:val="005260F3"/>
    <w:rsid w:val="005265E4"/>
    <w:rsid w:val="0052701A"/>
    <w:rsid w:val="00527429"/>
    <w:rsid w:val="00527582"/>
    <w:rsid w:val="00527805"/>
    <w:rsid w:val="00527911"/>
    <w:rsid w:val="00527F6E"/>
    <w:rsid w:val="005305CC"/>
    <w:rsid w:val="005306DB"/>
    <w:rsid w:val="005315A0"/>
    <w:rsid w:val="005337C6"/>
    <w:rsid w:val="00533C9B"/>
    <w:rsid w:val="00533FC9"/>
    <w:rsid w:val="00534029"/>
    <w:rsid w:val="00534D38"/>
    <w:rsid w:val="00535065"/>
    <w:rsid w:val="0053532F"/>
    <w:rsid w:val="005365BF"/>
    <w:rsid w:val="00536D60"/>
    <w:rsid w:val="00541BC8"/>
    <w:rsid w:val="005420C0"/>
    <w:rsid w:val="005441C4"/>
    <w:rsid w:val="00544530"/>
    <w:rsid w:val="005445D9"/>
    <w:rsid w:val="00544DD1"/>
    <w:rsid w:val="00545C2E"/>
    <w:rsid w:val="00545DEB"/>
    <w:rsid w:val="00546A71"/>
    <w:rsid w:val="00550C6D"/>
    <w:rsid w:val="005510CE"/>
    <w:rsid w:val="005527AC"/>
    <w:rsid w:val="00552BBD"/>
    <w:rsid w:val="00554B2E"/>
    <w:rsid w:val="00555AF2"/>
    <w:rsid w:val="005569E9"/>
    <w:rsid w:val="005604CF"/>
    <w:rsid w:val="0056184F"/>
    <w:rsid w:val="005627AC"/>
    <w:rsid w:val="00563742"/>
    <w:rsid w:val="00563AF9"/>
    <w:rsid w:val="00567671"/>
    <w:rsid w:val="00571164"/>
    <w:rsid w:val="005744C6"/>
    <w:rsid w:val="00574D80"/>
    <w:rsid w:val="00575A17"/>
    <w:rsid w:val="005768FD"/>
    <w:rsid w:val="00576D2E"/>
    <w:rsid w:val="00577789"/>
    <w:rsid w:val="0057779A"/>
    <w:rsid w:val="0057793B"/>
    <w:rsid w:val="005802A8"/>
    <w:rsid w:val="00583B03"/>
    <w:rsid w:val="00585012"/>
    <w:rsid w:val="00585E86"/>
    <w:rsid w:val="00586B79"/>
    <w:rsid w:val="00590A2F"/>
    <w:rsid w:val="00591CB1"/>
    <w:rsid w:val="00592C56"/>
    <w:rsid w:val="00593A22"/>
    <w:rsid w:val="005946A7"/>
    <w:rsid w:val="00594704"/>
    <w:rsid w:val="005947AA"/>
    <w:rsid w:val="005952DE"/>
    <w:rsid w:val="005970AA"/>
    <w:rsid w:val="005A03C0"/>
    <w:rsid w:val="005A1D0B"/>
    <w:rsid w:val="005A215E"/>
    <w:rsid w:val="005A3A4A"/>
    <w:rsid w:val="005A4588"/>
    <w:rsid w:val="005A49E9"/>
    <w:rsid w:val="005A4CB3"/>
    <w:rsid w:val="005A56B8"/>
    <w:rsid w:val="005B3839"/>
    <w:rsid w:val="005B39FD"/>
    <w:rsid w:val="005B4C0E"/>
    <w:rsid w:val="005B553B"/>
    <w:rsid w:val="005C03A4"/>
    <w:rsid w:val="005C0F79"/>
    <w:rsid w:val="005C119C"/>
    <w:rsid w:val="005C2274"/>
    <w:rsid w:val="005C337A"/>
    <w:rsid w:val="005C4392"/>
    <w:rsid w:val="005C492E"/>
    <w:rsid w:val="005C5A2E"/>
    <w:rsid w:val="005C60E9"/>
    <w:rsid w:val="005C60EB"/>
    <w:rsid w:val="005C6E90"/>
    <w:rsid w:val="005C759C"/>
    <w:rsid w:val="005C7B63"/>
    <w:rsid w:val="005C7D13"/>
    <w:rsid w:val="005D0E1F"/>
    <w:rsid w:val="005D2A23"/>
    <w:rsid w:val="005D55BA"/>
    <w:rsid w:val="005D5946"/>
    <w:rsid w:val="005D6971"/>
    <w:rsid w:val="005D78CA"/>
    <w:rsid w:val="005E00CF"/>
    <w:rsid w:val="005E0C97"/>
    <w:rsid w:val="005E14EB"/>
    <w:rsid w:val="005E2D52"/>
    <w:rsid w:val="005E3E91"/>
    <w:rsid w:val="005E5527"/>
    <w:rsid w:val="005E5B83"/>
    <w:rsid w:val="005E6323"/>
    <w:rsid w:val="005E71DB"/>
    <w:rsid w:val="005E7B8B"/>
    <w:rsid w:val="005F0F62"/>
    <w:rsid w:val="005F3A6C"/>
    <w:rsid w:val="005F4463"/>
    <w:rsid w:val="005F49CF"/>
    <w:rsid w:val="005F50C2"/>
    <w:rsid w:val="005F5272"/>
    <w:rsid w:val="005F7F51"/>
    <w:rsid w:val="00600261"/>
    <w:rsid w:val="0060040B"/>
    <w:rsid w:val="006009B0"/>
    <w:rsid w:val="00600BC9"/>
    <w:rsid w:val="006028F2"/>
    <w:rsid w:val="00604A68"/>
    <w:rsid w:val="00605DDC"/>
    <w:rsid w:val="006067C4"/>
    <w:rsid w:val="00606B1E"/>
    <w:rsid w:val="00606D9C"/>
    <w:rsid w:val="00607EB2"/>
    <w:rsid w:val="00607F9A"/>
    <w:rsid w:val="006101BB"/>
    <w:rsid w:val="0061151E"/>
    <w:rsid w:val="00613351"/>
    <w:rsid w:val="00613440"/>
    <w:rsid w:val="0061376E"/>
    <w:rsid w:val="00613D55"/>
    <w:rsid w:val="00614B1E"/>
    <w:rsid w:val="006156AC"/>
    <w:rsid w:val="006205CF"/>
    <w:rsid w:val="00620799"/>
    <w:rsid w:val="00620D6A"/>
    <w:rsid w:val="00622183"/>
    <w:rsid w:val="0062225C"/>
    <w:rsid w:val="00623453"/>
    <w:rsid w:val="00623BA9"/>
    <w:rsid w:val="00623D82"/>
    <w:rsid w:val="00624626"/>
    <w:rsid w:val="00626A27"/>
    <w:rsid w:val="006277E6"/>
    <w:rsid w:val="00630C7B"/>
    <w:rsid w:val="00631345"/>
    <w:rsid w:val="00631EAE"/>
    <w:rsid w:val="006328B3"/>
    <w:rsid w:val="00632B67"/>
    <w:rsid w:val="006330CC"/>
    <w:rsid w:val="00635ABA"/>
    <w:rsid w:val="006365F6"/>
    <w:rsid w:val="006373C5"/>
    <w:rsid w:val="00637589"/>
    <w:rsid w:val="00637DBC"/>
    <w:rsid w:val="00640441"/>
    <w:rsid w:val="00642CDF"/>
    <w:rsid w:val="00642D96"/>
    <w:rsid w:val="00650C3E"/>
    <w:rsid w:val="00650D52"/>
    <w:rsid w:val="00652654"/>
    <w:rsid w:val="006528C2"/>
    <w:rsid w:val="00653C25"/>
    <w:rsid w:val="006548D0"/>
    <w:rsid w:val="00654DBA"/>
    <w:rsid w:val="00655564"/>
    <w:rsid w:val="00656D18"/>
    <w:rsid w:val="00656D48"/>
    <w:rsid w:val="00663329"/>
    <w:rsid w:val="006640CE"/>
    <w:rsid w:val="00665E9B"/>
    <w:rsid w:val="00667282"/>
    <w:rsid w:val="0066754A"/>
    <w:rsid w:val="00670833"/>
    <w:rsid w:val="00670A0C"/>
    <w:rsid w:val="00670CA7"/>
    <w:rsid w:val="00670F3C"/>
    <w:rsid w:val="0067167F"/>
    <w:rsid w:val="00671B20"/>
    <w:rsid w:val="00672FDC"/>
    <w:rsid w:val="006734CB"/>
    <w:rsid w:val="00673C0F"/>
    <w:rsid w:val="0067446B"/>
    <w:rsid w:val="00675432"/>
    <w:rsid w:val="00675901"/>
    <w:rsid w:val="00676A87"/>
    <w:rsid w:val="006770AE"/>
    <w:rsid w:val="00677377"/>
    <w:rsid w:val="00677686"/>
    <w:rsid w:val="00677CD4"/>
    <w:rsid w:val="00680990"/>
    <w:rsid w:val="00683A93"/>
    <w:rsid w:val="00684290"/>
    <w:rsid w:val="00684742"/>
    <w:rsid w:val="00685798"/>
    <w:rsid w:val="00685F88"/>
    <w:rsid w:val="0068606A"/>
    <w:rsid w:val="006871F9"/>
    <w:rsid w:val="0069022E"/>
    <w:rsid w:val="00693F7D"/>
    <w:rsid w:val="00695F56"/>
    <w:rsid w:val="006A07AD"/>
    <w:rsid w:val="006A3531"/>
    <w:rsid w:val="006A38EF"/>
    <w:rsid w:val="006A4B56"/>
    <w:rsid w:val="006A5C86"/>
    <w:rsid w:val="006A655D"/>
    <w:rsid w:val="006B1B0D"/>
    <w:rsid w:val="006B27D3"/>
    <w:rsid w:val="006B3533"/>
    <w:rsid w:val="006B3CF2"/>
    <w:rsid w:val="006B49A1"/>
    <w:rsid w:val="006B4E84"/>
    <w:rsid w:val="006B51B8"/>
    <w:rsid w:val="006C064D"/>
    <w:rsid w:val="006C10AC"/>
    <w:rsid w:val="006C2535"/>
    <w:rsid w:val="006C399A"/>
    <w:rsid w:val="006C4C03"/>
    <w:rsid w:val="006C6AB9"/>
    <w:rsid w:val="006C7BC1"/>
    <w:rsid w:val="006D0E8D"/>
    <w:rsid w:val="006D0EE3"/>
    <w:rsid w:val="006D1BF3"/>
    <w:rsid w:val="006D294B"/>
    <w:rsid w:val="006D3E1D"/>
    <w:rsid w:val="006D4142"/>
    <w:rsid w:val="006D6F02"/>
    <w:rsid w:val="006D76EE"/>
    <w:rsid w:val="006E005D"/>
    <w:rsid w:val="006E17A0"/>
    <w:rsid w:val="006E1CCD"/>
    <w:rsid w:val="006E230B"/>
    <w:rsid w:val="006E4D08"/>
    <w:rsid w:val="006E5CE7"/>
    <w:rsid w:val="006F06EF"/>
    <w:rsid w:val="006F11F0"/>
    <w:rsid w:val="006F1DC1"/>
    <w:rsid w:val="006F6D59"/>
    <w:rsid w:val="006F7721"/>
    <w:rsid w:val="007012F4"/>
    <w:rsid w:val="00701375"/>
    <w:rsid w:val="00701641"/>
    <w:rsid w:val="0070509F"/>
    <w:rsid w:val="00706299"/>
    <w:rsid w:val="00706870"/>
    <w:rsid w:val="00706A2B"/>
    <w:rsid w:val="00706B06"/>
    <w:rsid w:val="007076E1"/>
    <w:rsid w:val="007104B6"/>
    <w:rsid w:val="00712867"/>
    <w:rsid w:val="007149C5"/>
    <w:rsid w:val="007160A8"/>
    <w:rsid w:val="00717D4C"/>
    <w:rsid w:val="00717E01"/>
    <w:rsid w:val="00717E34"/>
    <w:rsid w:val="00717E9D"/>
    <w:rsid w:val="0072261B"/>
    <w:rsid w:val="0072299C"/>
    <w:rsid w:val="00723002"/>
    <w:rsid w:val="00724B2A"/>
    <w:rsid w:val="00725507"/>
    <w:rsid w:val="00725AE3"/>
    <w:rsid w:val="007268E1"/>
    <w:rsid w:val="00727333"/>
    <w:rsid w:val="0072781C"/>
    <w:rsid w:val="00731761"/>
    <w:rsid w:val="00731BBA"/>
    <w:rsid w:val="0073450A"/>
    <w:rsid w:val="007345B4"/>
    <w:rsid w:val="00736B2B"/>
    <w:rsid w:val="00740314"/>
    <w:rsid w:val="00744B5C"/>
    <w:rsid w:val="007455DD"/>
    <w:rsid w:val="00745EDC"/>
    <w:rsid w:val="007475AD"/>
    <w:rsid w:val="00747665"/>
    <w:rsid w:val="00751907"/>
    <w:rsid w:val="00752238"/>
    <w:rsid w:val="00753B4B"/>
    <w:rsid w:val="007540AD"/>
    <w:rsid w:val="007549B8"/>
    <w:rsid w:val="00755A16"/>
    <w:rsid w:val="00760EF4"/>
    <w:rsid w:val="00762099"/>
    <w:rsid w:val="0076299E"/>
    <w:rsid w:val="00762B4C"/>
    <w:rsid w:val="00765BF2"/>
    <w:rsid w:val="0076725D"/>
    <w:rsid w:val="00767539"/>
    <w:rsid w:val="007700AE"/>
    <w:rsid w:val="007711F0"/>
    <w:rsid w:val="0077150D"/>
    <w:rsid w:val="00773774"/>
    <w:rsid w:val="00773968"/>
    <w:rsid w:val="00773DBE"/>
    <w:rsid w:val="007750FE"/>
    <w:rsid w:val="00776BDF"/>
    <w:rsid w:val="0077700B"/>
    <w:rsid w:val="00780DB7"/>
    <w:rsid w:val="00781822"/>
    <w:rsid w:val="007819C0"/>
    <w:rsid w:val="00781E99"/>
    <w:rsid w:val="00781FB1"/>
    <w:rsid w:val="00783CE1"/>
    <w:rsid w:val="007855B2"/>
    <w:rsid w:val="00787410"/>
    <w:rsid w:val="0079019C"/>
    <w:rsid w:val="00790460"/>
    <w:rsid w:val="00790875"/>
    <w:rsid w:val="007914B6"/>
    <w:rsid w:val="00791A95"/>
    <w:rsid w:val="0079201D"/>
    <w:rsid w:val="007925E9"/>
    <w:rsid w:val="00792B37"/>
    <w:rsid w:val="00793767"/>
    <w:rsid w:val="00793C5A"/>
    <w:rsid w:val="00793F33"/>
    <w:rsid w:val="007950FF"/>
    <w:rsid w:val="0079526E"/>
    <w:rsid w:val="00795FD7"/>
    <w:rsid w:val="00796DB0"/>
    <w:rsid w:val="007A048B"/>
    <w:rsid w:val="007A0771"/>
    <w:rsid w:val="007A10FF"/>
    <w:rsid w:val="007A2430"/>
    <w:rsid w:val="007A2B0A"/>
    <w:rsid w:val="007A3916"/>
    <w:rsid w:val="007A3B0C"/>
    <w:rsid w:val="007A72C1"/>
    <w:rsid w:val="007B1179"/>
    <w:rsid w:val="007B12DB"/>
    <w:rsid w:val="007B273E"/>
    <w:rsid w:val="007B68C7"/>
    <w:rsid w:val="007B69DE"/>
    <w:rsid w:val="007B6A6B"/>
    <w:rsid w:val="007B6B1B"/>
    <w:rsid w:val="007B7647"/>
    <w:rsid w:val="007C017F"/>
    <w:rsid w:val="007C1247"/>
    <w:rsid w:val="007C1B7C"/>
    <w:rsid w:val="007C3F50"/>
    <w:rsid w:val="007C522C"/>
    <w:rsid w:val="007C5291"/>
    <w:rsid w:val="007C68C9"/>
    <w:rsid w:val="007C73CC"/>
    <w:rsid w:val="007C7596"/>
    <w:rsid w:val="007C75A8"/>
    <w:rsid w:val="007D1EA1"/>
    <w:rsid w:val="007D3042"/>
    <w:rsid w:val="007D3081"/>
    <w:rsid w:val="007D4FBA"/>
    <w:rsid w:val="007D53AA"/>
    <w:rsid w:val="007D5692"/>
    <w:rsid w:val="007D581A"/>
    <w:rsid w:val="007D7CD0"/>
    <w:rsid w:val="007E1842"/>
    <w:rsid w:val="007E1A7E"/>
    <w:rsid w:val="007E28ED"/>
    <w:rsid w:val="007E3447"/>
    <w:rsid w:val="007E3A8E"/>
    <w:rsid w:val="007E3F5F"/>
    <w:rsid w:val="007E5C2C"/>
    <w:rsid w:val="007E5D71"/>
    <w:rsid w:val="007E689C"/>
    <w:rsid w:val="007E7312"/>
    <w:rsid w:val="007E73CB"/>
    <w:rsid w:val="007E75A8"/>
    <w:rsid w:val="007F0496"/>
    <w:rsid w:val="007F12F4"/>
    <w:rsid w:val="007F3113"/>
    <w:rsid w:val="007F34C2"/>
    <w:rsid w:val="007F44ED"/>
    <w:rsid w:val="007F4991"/>
    <w:rsid w:val="007F4DE3"/>
    <w:rsid w:val="007F59F6"/>
    <w:rsid w:val="007F6594"/>
    <w:rsid w:val="007F68C6"/>
    <w:rsid w:val="007F7C5F"/>
    <w:rsid w:val="0080010D"/>
    <w:rsid w:val="00802501"/>
    <w:rsid w:val="00802F77"/>
    <w:rsid w:val="00803B16"/>
    <w:rsid w:val="00806221"/>
    <w:rsid w:val="00806684"/>
    <w:rsid w:val="00807BF7"/>
    <w:rsid w:val="00810E11"/>
    <w:rsid w:val="008120F5"/>
    <w:rsid w:val="00812E01"/>
    <w:rsid w:val="0081368C"/>
    <w:rsid w:val="008136BC"/>
    <w:rsid w:val="008144B7"/>
    <w:rsid w:val="008156D4"/>
    <w:rsid w:val="0081685C"/>
    <w:rsid w:val="00817DC9"/>
    <w:rsid w:val="0082020B"/>
    <w:rsid w:val="0082027C"/>
    <w:rsid w:val="0082066F"/>
    <w:rsid w:val="00821B41"/>
    <w:rsid w:val="00821ECB"/>
    <w:rsid w:val="00826191"/>
    <w:rsid w:val="00827748"/>
    <w:rsid w:val="00830388"/>
    <w:rsid w:val="00831D37"/>
    <w:rsid w:val="008324E0"/>
    <w:rsid w:val="00832A43"/>
    <w:rsid w:val="008343E0"/>
    <w:rsid w:val="0083486A"/>
    <w:rsid w:val="00834FBA"/>
    <w:rsid w:val="00835544"/>
    <w:rsid w:val="00840B1B"/>
    <w:rsid w:val="00840C7A"/>
    <w:rsid w:val="00840E93"/>
    <w:rsid w:val="00841A55"/>
    <w:rsid w:val="00841B97"/>
    <w:rsid w:val="008427C5"/>
    <w:rsid w:val="00843489"/>
    <w:rsid w:val="00843EB8"/>
    <w:rsid w:val="008445C4"/>
    <w:rsid w:val="0084776C"/>
    <w:rsid w:val="00852A61"/>
    <w:rsid w:val="00852BE5"/>
    <w:rsid w:val="0085405F"/>
    <w:rsid w:val="00856784"/>
    <w:rsid w:val="00857D4D"/>
    <w:rsid w:val="00857E49"/>
    <w:rsid w:val="008627D4"/>
    <w:rsid w:val="008636F2"/>
    <w:rsid w:val="0086387D"/>
    <w:rsid w:val="00863FFF"/>
    <w:rsid w:val="00865004"/>
    <w:rsid w:val="00871DB9"/>
    <w:rsid w:val="00874112"/>
    <w:rsid w:val="00874212"/>
    <w:rsid w:val="0087490D"/>
    <w:rsid w:val="008750DE"/>
    <w:rsid w:val="00875173"/>
    <w:rsid w:val="008757FD"/>
    <w:rsid w:val="0087597E"/>
    <w:rsid w:val="00875B74"/>
    <w:rsid w:val="00875C98"/>
    <w:rsid w:val="008775D7"/>
    <w:rsid w:val="008802A9"/>
    <w:rsid w:val="00881F56"/>
    <w:rsid w:val="00882200"/>
    <w:rsid w:val="00882836"/>
    <w:rsid w:val="00883D16"/>
    <w:rsid w:val="00883F80"/>
    <w:rsid w:val="0088487C"/>
    <w:rsid w:val="00884C06"/>
    <w:rsid w:val="00887F80"/>
    <w:rsid w:val="0089024E"/>
    <w:rsid w:val="00890FF6"/>
    <w:rsid w:val="0089137B"/>
    <w:rsid w:val="008931C9"/>
    <w:rsid w:val="00893226"/>
    <w:rsid w:val="00894A29"/>
    <w:rsid w:val="008967D5"/>
    <w:rsid w:val="00896EFB"/>
    <w:rsid w:val="008A0EA9"/>
    <w:rsid w:val="008A138D"/>
    <w:rsid w:val="008A1D14"/>
    <w:rsid w:val="008A202F"/>
    <w:rsid w:val="008A38B1"/>
    <w:rsid w:val="008A4896"/>
    <w:rsid w:val="008A605A"/>
    <w:rsid w:val="008A75C7"/>
    <w:rsid w:val="008A77B6"/>
    <w:rsid w:val="008A782B"/>
    <w:rsid w:val="008A791B"/>
    <w:rsid w:val="008A7FAA"/>
    <w:rsid w:val="008B19E9"/>
    <w:rsid w:val="008B21D1"/>
    <w:rsid w:val="008B3D6D"/>
    <w:rsid w:val="008B4035"/>
    <w:rsid w:val="008B428E"/>
    <w:rsid w:val="008B4E5A"/>
    <w:rsid w:val="008B5DD3"/>
    <w:rsid w:val="008B659F"/>
    <w:rsid w:val="008B6CBD"/>
    <w:rsid w:val="008B6F08"/>
    <w:rsid w:val="008C10A0"/>
    <w:rsid w:val="008C134C"/>
    <w:rsid w:val="008C36EF"/>
    <w:rsid w:val="008C45D3"/>
    <w:rsid w:val="008C470F"/>
    <w:rsid w:val="008C5AAB"/>
    <w:rsid w:val="008C5C00"/>
    <w:rsid w:val="008C7C0F"/>
    <w:rsid w:val="008D0D81"/>
    <w:rsid w:val="008D3B94"/>
    <w:rsid w:val="008D3FE3"/>
    <w:rsid w:val="008D4186"/>
    <w:rsid w:val="008D51EB"/>
    <w:rsid w:val="008D6999"/>
    <w:rsid w:val="008E084D"/>
    <w:rsid w:val="008E2658"/>
    <w:rsid w:val="008E290A"/>
    <w:rsid w:val="008E3E3E"/>
    <w:rsid w:val="008E5997"/>
    <w:rsid w:val="008E5BAF"/>
    <w:rsid w:val="008F0316"/>
    <w:rsid w:val="008F03FA"/>
    <w:rsid w:val="008F100C"/>
    <w:rsid w:val="008F1FE9"/>
    <w:rsid w:val="008F246A"/>
    <w:rsid w:val="008F2514"/>
    <w:rsid w:val="008F483F"/>
    <w:rsid w:val="008F4BCD"/>
    <w:rsid w:val="008F4C36"/>
    <w:rsid w:val="00900E83"/>
    <w:rsid w:val="0090220B"/>
    <w:rsid w:val="00905538"/>
    <w:rsid w:val="00905BCE"/>
    <w:rsid w:val="00907142"/>
    <w:rsid w:val="00907E8B"/>
    <w:rsid w:val="009127C4"/>
    <w:rsid w:val="0091647D"/>
    <w:rsid w:val="00916E78"/>
    <w:rsid w:val="0091776E"/>
    <w:rsid w:val="00917863"/>
    <w:rsid w:val="009203C3"/>
    <w:rsid w:val="00921317"/>
    <w:rsid w:val="009213AD"/>
    <w:rsid w:val="009224AF"/>
    <w:rsid w:val="0092310C"/>
    <w:rsid w:val="00923D7A"/>
    <w:rsid w:val="009245B1"/>
    <w:rsid w:val="009245E9"/>
    <w:rsid w:val="0092552D"/>
    <w:rsid w:val="00925F11"/>
    <w:rsid w:val="0092648F"/>
    <w:rsid w:val="00927615"/>
    <w:rsid w:val="00927F90"/>
    <w:rsid w:val="0093150B"/>
    <w:rsid w:val="00937113"/>
    <w:rsid w:val="00937774"/>
    <w:rsid w:val="0094086D"/>
    <w:rsid w:val="00941F93"/>
    <w:rsid w:val="00944035"/>
    <w:rsid w:val="00944A26"/>
    <w:rsid w:val="009451F3"/>
    <w:rsid w:val="00945257"/>
    <w:rsid w:val="009455DB"/>
    <w:rsid w:val="00946E44"/>
    <w:rsid w:val="009472E2"/>
    <w:rsid w:val="0095193A"/>
    <w:rsid w:val="009570F1"/>
    <w:rsid w:val="00960A70"/>
    <w:rsid w:val="0096435D"/>
    <w:rsid w:val="00964F82"/>
    <w:rsid w:val="00966B8A"/>
    <w:rsid w:val="00966D2F"/>
    <w:rsid w:val="0096709B"/>
    <w:rsid w:val="00970948"/>
    <w:rsid w:val="00970DF2"/>
    <w:rsid w:val="00970ED9"/>
    <w:rsid w:val="00972322"/>
    <w:rsid w:val="00972D4A"/>
    <w:rsid w:val="00972DC4"/>
    <w:rsid w:val="00973E7F"/>
    <w:rsid w:val="009747C9"/>
    <w:rsid w:val="00975270"/>
    <w:rsid w:val="0097586B"/>
    <w:rsid w:val="00975995"/>
    <w:rsid w:val="00975D16"/>
    <w:rsid w:val="009768CB"/>
    <w:rsid w:val="00977468"/>
    <w:rsid w:val="009776DC"/>
    <w:rsid w:val="00980D16"/>
    <w:rsid w:val="009811D5"/>
    <w:rsid w:val="00981B25"/>
    <w:rsid w:val="00981E97"/>
    <w:rsid w:val="00982BF9"/>
    <w:rsid w:val="009841BA"/>
    <w:rsid w:val="00984381"/>
    <w:rsid w:val="00985CD6"/>
    <w:rsid w:val="009865CB"/>
    <w:rsid w:val="009866AC"/>
    <w:rsid w:val="00986730"/>
    <w:rsid w:val="00986BD9"/>
    <w:rsid w:val="0098732D"/>
    <w:rsid w:val="00987E19"/>
    <w:rsid w:val="009922F9"/>
    <w:rsid w:val="009928B4"/>
    <w:rsid w:val="00994C19"/>
    <w:rsid w:val="00995D6F"/>
    <w:rsid w:val="0099612A"/>
    <w:rsid w:val="009963B4"/>
    <w:rsid w:val="00996639"/>
    <w:rsid w:val="00997120"/>
    <w:rsid w:val="009A0C6E"/>
    <w:rsid w:val="009A10B3"/>
    <w:rsid w:val="009A2C4E"/>
    <w:rsid w:val="009A4E6D"/>
    <w:rsid w:val="009A50FA"/>
    <w:rsid w:val="009A5465"/>
    <w:rsid w:val="009A583D"/>
    <w:rsid w:val="009A591C"/>
    <w:rsid w:val="009A7FE3"/>
    <w:rsid w:val="009B15C5"/>
    <w:rsid w:val="009B1A6D"/>
    <w:rsid w:val="009B264A"/>
    <w:rsid w:val="009B45AB"/>
    <w:rsid w:val="009B5C21"/>
    <w:rsid w:val="009B658F"/>
    <w:rsid w:val="009B6771"/>
    <w:rsid w:val="009C00DB"/>
    <w:rsid w:val="009C0FD9"/>
    <w:rsid w:val="009C2015"/>
    <w:rsid w:val="009C3B87"/>
    <w:rsid w:val="009C3BC4"/>
    <w:rsid w:val="009C4429"/>
    <w:rsid w:val="009C4507"/>
    <w:rsid w:val="009C468D"/>
    <w:rsid w:val="009C4F87"/>
    <w:rsid w:val="009C511A"/>
    <w:rsid w:val="009C65BD"/>
    <w:rsid w:val="009D1941"/>
    <w:rsid w:val="009D36B6"/>
    <w:rsid w:val="009D4409"/>
    <w:rsid w:val="009D4474"/>
    <w:rsid w:val="009D593A"/>
    <w:rsid w:val="009D614B"/>
    <w:rsid w:val="009D68FF"/>
    <w:rsid w:val="009E24D5"/>
    <w:rsid w:val="009E2B7A"/>
    <w:rsid w:val="009E3D73"/>
    <w:rsid w:val="009E4488"/>
    <w:rsid w:val="009E6147"/>
    <w:rsid w:val="009E7AB3"/>
    <w:rsid w:val="009E7DD8"/>
    <w:rsid w:val="009E7E1B"/>
    <w:rsid w:val="009E7FF4"/>
    <w:rsid w:val="009F149F"/>
    <w:rsid w:val="009F197C"/>
    <w:rsid w:val="009F316A"/>
    <w:rsid w:val="009F3C9A"/>
    <w:rsid w:val="009F47AE"/>
    <w:rsid w:val="009F4EAB"/>
    <w:rsid w:val="009F5F9C"/>
    <w:rsid w:val="009F638F"/>
    <w:rsid w:val="009F7119"/>
    <w:rsid w:val="00A00CEB"/>
    <w:rsid w:val="00A03B18"/>
    <w:rsid w:val="00A047BE"/>
    <w:rsid w:val="00A04AD0"/>
    <w:rsid w:val="00A0742B"/>
    <w:rsid w:val="00A1071F"/>
    <w:rsid w:val="00A10D4D"/>
    <w:rsid w:val="00A168EA"/>
    <w:rsid w:val="00A1713D"/>
    <w:rsid w:val="00A202E8"/>
    <w:rsid w:val="00A20407"/>
    <w:rsid w:val="00A211A7"/>
    <w:rsid w:val="00A21638"/>
    <w:rsid w:val="00A21D89"/>
    <w:rsid w:val="00A22177"/>
    <w:rsid w:val="00A2274C"/>
    <w:rsid w:val="00A22BA2"/>
    <w:rsid w:val="00A23194"/>
    <w:rsid w:val="00A23574"/>
    <w:rsid w:val="00A25637"/>
    <w:rsid w:val="00A25DD2"/>
    <w:rsid w:val="00A31220"/>
    <w:rsid w:val="00A3255D"/>
    <w:rsid w:val="00A3276F"/>
    <w:rsid w:val="00A3277F"/>
    <w:rsid w:val="00A3396E"/>
    <w:rsid w:val="00A339A5"/>
    <w:rsid w:val="00A33AD0"/>
    <w:rsid w:val="00A344BB"/>
    <w:rsid w:val="00A35CC1"/>
    <w:rsid w:val="00A36F7C"/>
    <w:rsid w:val="00A37826"/>
    <w:rsid w:val="00A41034"/>
    <w:rsid w:val="00A42654"/>
    <w:rsid w:val="00A42A17"/>
    <w:rsid w:val="00A45B07"/>
    <w:rsid w:val="00A45BA4"/>
    <w:rsid w:val="00A45D36"/>
    <w:rsid w:val="00A461D7"/>
    <w:rsid w:val="00A469D2"/>
    <w:rsid w:val="00A50AEB"/>
    <w:rsid w:val="00A51CFA"/>
    <w:rsid w:val="00A52196"/>
    <w:rsid w:val="00A52D77"/>
    <w:rsid w:val="00A544EF"/>
    <w:rsid w:val="00A5468A"/>
    <w:rsid w:val="00A56C34"/>
    <w:rsid w:val="00A614E3"/>
    <w:rsid w:val="00A633AD"/>
    <w:rsid w:val="00A64357"/>
    <w:rsid w:val="00A71DE3"/>
    <w:rsid w:val="00A7232B"/>
    <w:rsid w:val="00A7553D"/>
    <w:rsid w:val="00A757CC"/>
    <w:rsid w:val="00A75F10"/>
    <w:rsid w:val="00A80C71"/>
    <w:rsid w:val="00A84AB2"/>
    <w:rsid w:val="00A85DE6"/>
    <w:rsid w:val="00A862CB"/>
    <w:rsid w:val="00A8640C"/>
    <w:rsid w:val="00A865C5"/>
    <w:rsid w:val="00A90126"/>
    <w:rsid w:val="00A930E0"/>
    <w:rsid w:val="00A938CC"/>
    <w:rsid w:val="00A94E49"/>
    <w:rsid w:val="00A94F28"/>
    <w:rsid w:val="00A96303"/>
    <w:rsid w:val="00A97775"/>
    <w:rsid w:val="00A97C77"/>
    <w:rsid w:val="00A97FEB"/>
    <w:rsid w:val="00AA0209"/>
    <w:rsid w:val="00AA0A06"/>
    <w:rsid w:val="00AA3B9D"/>
    <w:rsid w:val="00AA4372"/>
    <w:rsid w:val="00AA60D3"/>
    <w:rsid w:val="00AA6299"/>
    <w:rsid w:val="00AB0561"/>
    <w:rsid w:val="00AB0E4D"/>
    <w:rsid w:val="00AB24CA"/>
    <w:rsid w:val="00AB34C7"/>
    <w:rsid w:val="00AB6244"/>
    <w:rsid w:val="00AB635A"/>
    <w:rsid w:val="00AC09E2"/>
    <w:rsid w:val="00AC13EA"/>
    <w:rsid w:val="00AC2712"/>
    <w:rsid w:val="00AC2B2A"/>
    <w:rsid w:val="00AC3130"/>
    <w:rsid w:val="00AC5759"/>
    <w:rsid w:val="00AC65F9"/>
    <w:rsid w:val="00AD0C69"/>
    <w:rsid w:val="00AD0DBC"/>
    <w:rsid w:val="00AD137C"/>
    <w:rsid w:val="00AD558B"/>
    <w:rsid w:val="00AD60E3"/>
    <w:rsid w:val="00AD711D"/>
    <w:rsid w:val="00AE0006"/>
    <w:rsid w:val="00AE0941"/>
    <w:rsid w:val="00AE2909"/>
    <w:rsid w:val="00AE2AA7"/>
    <w:rsid w:val="00AE3252"/>
    <w:rsid w:val="00AE3492"/>
    <w:rsid w:val="00AE3631"/>
    <w:rsid w:val="00AE6297"/>
    <w:rsid w:val="00AE62D7"/>
    <w:rsid w:val="00AE6823"/>
    <w:rsid w:val="00AE6ADA"/>
    <w:rsid w:val="00AF1C15"/>
    <w:rsid w:val="00AF2412"/>
    <w:rsid w:val="00AF26D6"/>
    <w:rsid w:val="00AF2DF1"/>
    <w:rsid w:val="00AF5EB3"/>
    <w:rsid w:val="00AF633B"/>
    <w:rsid w:val="00AF6599"/>
    <w:rsid w:val="00AF70ED"/>
    <w:rsid w:val="00B0080F"/>
    <w:rsid w:val="00B00C01"/>
    <w:rsid w:val="00B0156A"/>
    <w:rsid w:val="00B03330"/>
    <w:rsid w:val="00B0458E"/>
    <w:rsid w:val="00B045CF"/>
    <w:rsid w:val="00B0474D"/>
    <w:rsid w:val="00B05270"/>
    <w:rsid w:val="00B06A23"/>
    <w:rsid w:val="00B118A9"/>
    <w:rsid w:val="00B13DF1"/>
    <w:rsid w:val="00B16445"/>
    <w:rsid w:val="00B17106"/>
    <w:rsid w:val="00B17309"/>
    <w:rsid w:val="00B20F20"/>
    <w:rsid w:val="00B21AE0"/>
    <w:rsid w:val="00B21B74"/>
    <w:rsid w:val="00B235A8"/>
    <w:rsid w:val="00B24561"/>
    <w:rsid w:val="00B24AE9"/>
    <w:rsid w:val="00B25946"/>
    <w:rsid w:val="00B260CD"/>
    <w:rsid w:val="00B2698D"/>
    <w:rsid w:val="00B26CA3"/>
    <w:rsid w:val="00B274A1"/>
    <w:rsid w:val="00B3217C"/>
    <w:rsid w:val="00B33293"/>
    <w:rsid w:val="00B34C9F"/>
    <w:rsid w:val="00B34D3E"/>
    <w:rsid w:val="00B35B3E"/>
    <w:rsid w:val="00B36E0D"/>
    <w:rsid w:val="00B37A6D"/>
    <w:rsid w:val="00B37F95"/>
    <w:rsid w:val="00B40961"/>
    <w:rsid w:val="00B410FC"/>
    <w:rsid w:val="00B41270"/>
    <w:rsid w:val="00B436D7"/>
    <w:rsid w:val="00B468A0"/>
    <w:rsid w:val="00B4716E"/>
    <w:rsid w:val="00B4747C"/>
    <w:rsid w:val="00B477B0"/>
    <w:rsid w:val="00B507C7"/>
    <w:rsid w:val="00B529D8"/>
    <w:rsid w:val="00B52B3C"/>
    <w:rsid w:val="00B531C6"/>
    <w:rsid w:val="00B53660"/>
    <w:rsid w:val="00B53AAC"/>
    <w:rsid w:val="00B53DA3"/>
    <w:rsid w:val="00B5450C"/>
    <w:rsid w:val="00B554C7"/>
    <w:rsid w:val="00B56C0F"/>
    <w:rsid w:val="00B6162B"/>
    <w:rsid w:val="00B61AA4"/>
    <w:rsid w:val="00B63017"/>
    <w:rsid w:val="00B638E0"/>
    <w:rsid w:val="00B65121"/>
    <w:rsid w:val="00B6590F"/>
    <w:rsid w:val="00B669E3"/>
    <w:rsid w:val="00B67054"/>
    <w:rsid w:val="00B67383"/>
    <w:rsid w:val="00B702AE"/>
    <w:rsid w:val="00B710A2"/>
    <w:rsid w:val="00B71426"/>
    <w:rsid w:val="00B71F03"/>
    <w:rsid w:val="00B73574"/>
    <w:rsid w:val="00B73D33"/>
    <w:rsid w:val="00B74595"/>
    <w:rsid w:val="00B7494B"/>
    <w:rsid w:val="00B75567"/>
    <w:rsid w:val="00B75D43"/>
    <w:rsid w:val="00B760CD"/>
    <w:rsid w:val="00B76DDD"/>
    <w:rsid w:val="00B77111"/>
    <w:rsid w:val="00B818B1"/>
    <w:rsid w:val="00B824CB"/>
    <w:rsid w:val="00B829E3"/>
    <w:rsid w:val="00B835E4"/>
    <w:rsid w:val="00B83EBB"/>
    <w:rsid w:val="00B87C5B"/>
    <w:rsid w:val="00B907FE"/>
    <w:rsid w:val="00B9297B"/>
    <w:rsid w:val="00B92E96"/>
    <w:rsid w:val="00B95202"/>
    <w:rsid w:val="00B96429"/>
    <w:rsid w:val="00B9715C"/>
    <w:rsid w:val="00B97D63"/>
    <w:rsid w:val="00BA0865"/>
    <w:rsid w:val="00BA0A5E"/>
    <w:rsid w:val="00BA2A87"/>
    <w:rsid w:val="00BA2BB2"/>
    <w:rsid w:val="00BA3B7A"/>
    <w:rsid w:val="00BA44E9"/>
    <w:rsid w:val="00BA4719"/>
    <w:rsid w:val="00BA703E"/>
    <w:rsid w:val="00BA7E0E"/>
    <w:rsid w:val="00BB04C4"/>
    <w:rsid w:val="00BB076B"/>
    <w:rsid w:val="00BB25D3"/>
    <w:rsid w:val="00BB2FA9"/>
    <w:rsid w:val="00BB3B92"/>
    <w:rsid w:val="00BB45B0"/>
    <w:rsid w:val="00BB5D20"/>
    <w:rsid w:val="00BB786C"/>
    <w:rsid w:val="00BB7E5A"/>
    <w:rsid w:val="00BC0543"/>
    <w:rsid w:val="00BC16B5"/>
    <w:rsid w:val="00BC1CF1"/>
    <w:rsid w:val="00BC24D7"/>
    <w:rsid w:val="00BC2C14"/>
    <w:rsid w:val="00BC3496"/>
    <w:rsid w:val="00BC4F3E"/>
    <w:rsid w:val="00BC541A"/>
    <w:rsid w:val="00BC554B"/>
    <w:rsid w:val="00BC6F54"/>
    <w:rsid w:val="00BC730F"/>
    <w:rsid w:val="00BD026F"/>
    <w:rsid w:val="00BD041D"/>
    <w:rsid w:val="00BD0562"/>
    <w:rsid w:val="00BD1991"/>
    <w:rsid w:val="00BD1FCE"/>
    <w:rsid w:val="00BD20ED"/>
    <w:rsid w:val="00BD37A4"/>
    <w:rsid w:val="00BD3937"/>
    <w:rsid w:val="00BD3EC0"/>
    <w:rsid w:val="00BD7240"/>
    <w:rsid w:val="00BE2698"/>
    <w:rsid w:val="00BE2E0D"/>
    <w:rsid w:val="00BE4AAC"/>
    <w:rsid w:val="00BE56AE"/>
    <w:rsid w:val="00BE5EA0"/>
    <w:rsid w:val="00BE72C2"/>
    <w:rsid w:val="00BF0E0E"/>
    <w:rsid w:val="00BF0E2B"/>
    <w:rsid w:val="00BF29BE"/>
    <w:rsid w:val="00BF3E2B"/>
    <w:rsid w:val="00BF470A"/>
    <w:rsid w:val="00BF47F4"/>
    <w:rsid w:val="00BF4E6D"/>
    <w:rsid w:val="00BF5050"/>
    <w:rsid w:val="00BF6050"/>
    <w:rsid w:val="00BF74D3"/>
    <w:rsid w:val="00C00621"/>
    <w:rsid w:val="00C015F9"/>
    <w:rsid w:val="00C01ED5"/>
    <w:rsid w:val="00C03C83"/>
    <w:rsid w:val="00C04AE6"/>
    <w:rsid w:val="00C04D67"/>
    <w:rsid w:val="00C05B4B"/>
    <w:rsid w:val="00C06EDD"/>
    <w:rsid w:val="00C0714F"/>
    <w:rsid w:val="00C12052"/>
    <w:rsid w:val="00C130EA"/>
    <w:rsid w:val="00C13C0B"/>
    <w:rsid w:val="00C16ACE"/>
    <w:rsid w:val="00C17493"/>
    <w:rsid w:val="00C17A15"/>
    <w:rsid w:val="00C212A1"/>
    <w:rsid w:val="00C22155"/>
    <w:rsid w:val="00C227A7"/>
    <w:rsid w:val="00C22DDC"/>
    <w:rsid w:val="00C26352"/>
    <w:rsid w:val="00C266DF"/>
    <w:rsid w:val="00C31B1D"/>
    <w:rsid w:val="00C32190"/>
    <w:rsid w:val="00C32287"/>
    <w:rsid w:val="00C32AFA"/>
    <w:rsid w:val="00C32D65"/>
    <w:rsid w:val="00C32E41"/>
    <w:rsid w:val="00C33E89"/>
    <w:rsid w:val="00C35C72"/>
    <w:rsid w:val="00C36DD2"/>
    <w:rsid w:val="00C37146"/>
    <w:rsid w:val="00C37DA7"/>
    <w:rsid w:val="00C402CF"/>
    <w:rsid w:val="00C404FC"/>
    <w:rsid w:val="00C41337"/>
    <w:rsid w:val="00C42374"/>
    <w:rsid w:val="00C426A6"/>
    <w:rsid w:val="00C43819"/>
    <w:rsid w:val="00C4441C"/>
    <w:rsid w:val="00C44BCE"/>
    <w:rsid w:val="00C450A1"/>
    <w:rsid w:val="00C45289"/>
    <w:rsid w:val="00C45F74"/>
    <w:rsid w:val="00C463D9"/>
    <w:rsid w:val="00C46784"/>
    <w:rsid w:val="00C47256"/>
    <w:rsid w:val="00C50630"/>
    <w:rsid w:val="00C531E5"/>
    <w:rsid w:val="00C53D43"/>
    <w:rsid w:val="00C547D0"/>
    <w:rsid w:val="00C54A94"/>
    <w:rsid w:val="00C550FE"/>
    <w:rsid w:val="00C55779"/>
    <w:rsid w:val="00C55C92"/>
    <w:rsid w:val="00C55D34"/>
    <w:rsid w:val="00C55E47"/>
    <w:rsid w:val="00C57DB9"/>
    <w:rsid w:val="00C607EA"/>
    <w:rsid w:val="00C62272"/>
    <w:rsid w:val="00C62598"/>
    <w:rsid w:val="00C62B0E"/>
    <w:rsid w:val="00C6329A"/>
    <w:rsid w:val="00C63D48"/>
    <w:rsid w:val="00C65289"/>
    <w:rsid w:val="00C65F1B"/>
    <w:rsid w:val="00C66105"/>
    <w:rsid w:val="00C663B1"/>
    <w:rsid w:val="00C668C7"/>
    <w:rsid w:val="00C67495"/>
    <w:rsid w:val="00C67C97"/>
    <w:rsid w:val="00C703BC"/>
    <w:rsid w:val="00C70FDE"/>
    <w:rsid w:val="00C71769"/>
    <w:rsid w:val="00C721B5"/>
    <w:rsid w:val="00C722F1"/>
    <w:rsid w:val="00C74F40"/>
    <w:rsid w:val="00C7512B"/>
    <w:rsid w:val="00C76416"/>
    <w:rsid w:val="00C767A0"/>
    <w:rsid w:val="00C76F1A"/>
    <w:rsid w:val="00C80BBE"/>
    <w:rsid w:val="00C82263"/>
    <w:rsid w:val="00C82414"/>
    <w:rsid w:val="00C833E9"/>
    <w:rsid w:val="00C83964"/>
    <w:rsid w:val="00C85CC6"/>
    <w:rsid w:val="00C871E8"/>
    <w:rsid w:val="00C87331"/>
    <w:rsid w:val="00C90468"/>
    <w:rsid w:val="00C912E4"/>
    <w:rsid w:val="00C916D3"/>
    <w:rsid w:val="00C91AFF"/>
    <w:rsid w:val="00C92B0A"/>
    <w:rsid w:val="00C937C5"/>
    <w:rsid w:val="00C94AF8"/>
    <w:rsid w:val="00C9512A"/>
    <w:rsid w:val="00C95573"/>
    <w:rsid w:val="00C96401"/>
    <w:rsid w:val="00C96670"/>
    <w:rsid w:val="00C97D1B"/>
    <w:rsid w:val="00CA0BE8"/>
    <w:rsid w:val="00CA1821"/>
    <w:rsid w:val="00CA2222"/>
    <w:rsid w:val="00CA5461"/>
    <w:rsid w:val="00CA5DE7"/>
    <w:rsid w:val="00CB1541"/>
    <w:rsid w:val="00CB2BC8"/>
    <w:rsid w:val="00CB36D5"/>
    <w:rsid w:val="00CB42E5"/>
    <w:rsid w:val="00CB4E98"/>
    <w:rsid w:val="00CB67D9"/>
    <w:rsid w:val="00CB7B0B"/>
    <w:rsid w:val="00CC00A8"/>
    <w:rsid w:val="00CC2F59"/>
    <w:rsid w:val="00CC4360"/>
    <w:rsid w:val="00CC4437"/>
    <w:rsid w:val="00CC4572"/>
    <w:rsid w:val="00CC5F26"/>
    <w:rsid w:val="00CC6CC6"/>
    <w:rsid w:val="00CC76E6"/>
    <w:rsid w:val="00CC77E4"/>
    <w:rsid w:val="00CC7A46"/>
    <w:rsid w:val="00CD401A"/>
    <w:rsid w:val="00CD710E"/>
    <w:rsid w:val="00CD7BBA"/>
    <w:rsid w:val="00CE1970"/>
    <w:rsid w:val="00CE2FDC"/>
    <w:rsid w:val="00CE414B"/>
    <w:rsid w:val="00CE5551"/>
    <w:rsid w:val="00CF1DEB"/>
    <w:rsid w:val="00CF1FB8"/>
    <w:rsid w:val="00CF4226"/>
    <w:rsid w:val="00CF434B"/>
    <w:rsid w:val="00CF4549"/>
    <w:rsid w:val="00CF4C9A"/>
    <w:rsid w:val="00CF57F7"/>
    <w:rsid w:val="00CF752E"/>
    <w:rsid w:val="00D0162D"/>
    <w:rsid w:val="00D028E9"/>
    <w:rsid w:val="00D02ADD"/>
    <w:rsid w:val="00D03D25"/>
    <w:rsid w:val="00D04C6A"/>
    <w:rsid w:val="00D05054"/>
    <w:rsid w:val="00D052D2"/>
    <w:rsid w:val="00D0544B"/>
    <w:rsid w:val="00D072FD"/>
    <w:rsid w:val="00D1038C"/>
    <w:rsid w:val="00D10D02"/>
    <w:rsid w:val="00D1133B"/>
    <w:rsid w:val="00D124ED"/>
    <w:rsid w:val="00D1279D"/>
    <w:rsid w:val="00D1363B"/>
    <w:rsid w:val="00D13692"/>
    <w:rsid w:val="00D15A25"/>
    <w:rsid w:val="00D16A1D"/>
    <w:rsid w:val="00D2020F"/>
    <w:rsid w:val="00D206CD"/>
    <w:rsid w:val="00D208C4"/>
    <w:rsid w:val="00D20CAB"/>
    <w:rsid w:val="00D20F22"/>
    <w:rsid w:val="00D234A9"/>
    <w:rsid w:val="00D2597C"/>
    <w:rsid w:val="00D25FA0"/>
    <w:rsid w:val="00D268A6"/>
    <w:rsid w:val="00D26D9C"/>
    <w:rsid w:val="00D309E4"/>
    <w:rsid w:val="00D32054"/>
    <w:rsid w:val="00D32704"/>
    <w:rsid w:val="00D32E41"/>
    <w:rsid w:val="00D34D20"/>
    <w:rsid w:val="00D35439"/>
    <w:rsid w:val="00D35AF1"/>
    <w:rsid w:val="00D3608D"/>
    <w:rsid w:val="00D37B46"/>
    <w:rsid w:val="00D40EF4"/>
    <w:rsid w:val="00D40FE4"/>
    <w:rsid w:val="00D410D1"/>
    <w:rsid w:val="00D4135D"/>
    <w:rsid w:val="00D44314"/>
    <w:rsid w:val="00D44837"/>
    <w:rsid w:val="00D45714"/>
    <w:rsid w:val="00D45C69"/>
    <w:rsid w:val="00D460C3"/>
    <w:rsid w:val="00D46E75"/>
    <w:rsid w:val="00D46E7B"/>
    <w:rsid w:val="00D50464"/>
    <w:rsid w:val="00D512B6"/>
    <w:rsid w:val="00D51A75"/>
    <w:rsid w:val="00D53134"/>
    <w:rsid w:val="00D55199"/>
    <w:rsid w:val="00D56BD5"/>
    <w:rsid w:val="00D57273"/>
    <w:rsid w:val="00D575FE"/>
    <w:rsid w:val="00D6030F"/>
    <w:rsid w:val="00D609CB"/>
    <w:rsid w:val="00D60C85"/>
    <w:rsid w:val="00D61BCE"/>
    <w:rsid w:val="00D6206D"/>
    <w:rsid w:val="00D6284D"/>
    <w:rsid w:val="00D6365F"/>
    <w:rsid w:val="00D6391A"/>
    <w:rsid w:val="00D6567B"/>
    <w:rsid w:val="00D66DFE"/>
    <w:rsid w:val="00D705F9"/>
    <w:rsid w:val="00D70F33"/>
    <w:rsid w:val="00D711BF"/>
    <w:rsid w:val="00D722E2"/>
    <w:rsid w:val="00D7237B"/>
    <w:rsid w:val="00D72828"/>
    <w:rsid w:val="00D7601D"/>
    <w:rsid w:val="00D760C7"/>
    <w:rsid w:val="00D8064D"/>
    <w:rsid w:val="00D818DD"/>
    <w:rsid w:val="00D81D75"/>
    <w:rsid w:val="00D82600"/>
    <w:rsid w:val="00D82D6C"/>
    <w:rsid w:val="00D8324C"/>
    <w:rsid w:val="00D83697"/>
    <w:rsid w:val="00D8650E"/>
    <w:rsid w:val="00D8793A"/>
    <w:rsid w:val="00D90886"/>
    <w:rsid w:val="00D910DA"/>
    <w:rsid w:val="00D9189C"/>
    <w:rsid w:val="00D91F94"/>
    <w:rsid w:val="00D927C7"/>
    <w:rsid w:val="00D93F61"/>
    <w:rsid w:val="00D96122"/>
    <w:rsid w:val="00DA005F"/>
    <w:rsid w:val="00DA0B93"/>
    <w:rsid w:val="00DA0EC9"/>
    <w:rsid w:val="00DA15E9"/>
    <w:rsid w:val="00DA2192"/>
    <w:rsid w:val="00DA3C78"/>
    <w:rsid w:val="00DA4AE7"/>
    <w:rsid w:val="00DA4E6E"/>
    <w:rsid w:val="00DA733D"/>
    <w:rsid w:val="00DA7A66"/>
    <w:rsid w:val="00DA7B4B"/>
    <w:rsid w:val="00DB03B4"/>
    <w:rsid w:val="00DB1B7D"/>
    <w:rsid w:val="00DB205E"/>
    <w:rsid w:val="00DB24BA"/>
    <w:rsid w:val="00DB2DA3"/>
    <w:rsid w:val="00DB49E6"/>
    <w:rsid w:val="00DB58D4"/>
    <w:rsid w:val="00DB62D1"/>
    <w:rsid w:val="00DB7197"/>
    <w:rsid w:val="00DB747E"/>
    <w:rsid w:val="00DB7DB2"/>
    <w:rsid w:val="00DC17FE"/>
    <w:rsid w:val="00DC1CD8"/>
    <w:rsid w:val="00DC2226"/>
    <w:rsid w:val="00DC40C9"/>
    <w:rsid w:val="00DC43F2"/>
    <w:rsid w:val="00DC46AB"/>
    <w:rsid w:val="00DC515F"/>
    <w:rsid w:val="00DC5722"/>
    <w:rsid w:val="00DC6416"/>
    <w:rsid w:val="00DC6D14"/>
    <w:rsid w:val="00DD1729"/>
    <w:rsid w:val="00DD2126"/>
    <w:rsid w:val="00DD2387"/>
    <w:rsid w:val="00DD2C78"/>
    <w:rsid w:val="00DD399C"/>
    <w:rsid w:val="00DD3A19"/>
    <w:rsid w:val="00DD3EB6"/>
    <w:rsid w:val="00DD61CE"/>
    <w:rsid w:val="00DD6415"/>
    <w:rsid w:val="00DD68D9"/>
    <w:rsid w:val="00DD6B0B"/>
    <w:rsid w:val="00DD726B"/>
    <w:rsid w:val="00DD752D"/>
    <w:rsid w:val="00DE18FE"/>
    <w:rsid w:val="00DE3348"/>
    <w:rsid w:val="00DE4DB7"/>
    <w:rsid w:val="00DE5852"/>
    <w:rsid w:val="00DE67F6"/>
    <w:rsid w:val="00DE6F4B"/>
    <w:rsid w:val="00DE700E"/>
    <w:rsid w:val="00DE75FB"/>
    <w:rsid w:val="00DF06A1"/>
    <w:rsid w:val="00DF0E72"/>
    <w:rsid w:val="00DF2DFC"/>
    <w:rsid w:val="00DF3681"/>
    <w:rsid w:val="00DF3DF3"/>
    <w:rsid w:val="00DF3E9E"/>
    <w:rsid w:val="00DF5597"/>
    <w:rsid w:val="00DF56FC"/>
    <w:rsid w:val="00DF6837"/>
    <w:rsid w:val="00E001EF"/>
    <w:rsid w:val="00E00FE2"/>
    <w:rsid w:val="00E01990"/>
    <w:rsid w:val="00E0434E"/>
    <w:rsid w:val="00E05CB7"/>
    <w:rsid w:val="00E06781"/>
    <w:rsid w:val="00E06F87"/>
    <w:rsid w:val="00E07D21"/>
    <w:rsid w:val="00E1055E"/>
    <w:rsid w:val="00E105AD"/>
    <w:rsid w:val="00E10FBF"/>
    <w:rsid w:val="00E11F38"/>
    <w:rsid w:val="00E126BD"/>
    <w:rsid w:val="00E13150"/>
    <w:rsid w:val="00E1382F"/>
    <w:rsid w:val="00E14626"/>
    <w:rsid w:val="00E17A23"/>
    <w:rsid w:val="00E17FBA"/>
    <w:rsid w:val="00E201FD"/>
    <w:rsid w:val="00E20F58"/>
    <w:rsid w:val="00E21806"/>
    <w:rsid w:val="00E21E52"/>
    <w:rsid w:val="00E227B3"/>
    <w:rsid w:val="00E23662"/>
    <w:rsid w:val="00E24828"/>
    <w:rsid w:val="00E24CE2"/>
    <w:rsid w:val="00E24F85"/>
    <w:rsid w:val="00E25551"/>
    <w:rsid w:val="00E2655B"/>
    <w:rsid w:val="00E26E00"/>
    <w:rsid w:val="00E2707A"/>
    <w:rsid w:val="00E303DD"/>
    <w:rsid w:val="00E3054F"/>
    <w:rsid w:val="00E31502"/>
    <w:rsid w:val="00E31D10"/>
    <w:rsid w:val="00E3263A"/>
    <w:rsid w:val="00E330C4"/>
    <w:rsid w:val="00E3326D"/>
    <w:rsid w:val="00E33C02"/>
    <w:rsid w:val="00E33EBB"/>
    <w:rsid w:val="00E35435"/>
    <w:rsid w:val="00E37091"/>
    <w:rsid w:val="00E37BD2"/>
    <w:rsid w:val="00E4057B"/>
    <w:rsid w:val="00E40FC9"/>
    <w:rsid w:val="00E422AF"/>
    <w:rsid w:val="00E430BA"/>
    <w:rsid w:val="00E443C0"/>
    <w:rsid w:val="00E44B6C"/>
    <w:rsid w:val="00E450CF"/>
    <w:rsid w:val="00E4571B"/>
    <w:rsid w:val="00E46962"/>
    <w:rsid w:val="00E46DB9"/>
    <w:rsid w:val="00E50519"/>
    <w:rsid w:val="00E516AA"/>
    <w:rsid w:val="00E52376"/>
    <w:rsid w:val="00E52BBC"/>
    <w:rsid w:val="00E52C3B"/>
    <w:rsid w:val="00E5376F"/>
    <w:rsid w:val="00E552A5"/>
    <w:rsid w:val="00E557A3"/>
    <w:rsid w:val="00E55A7B"/>
    <w:rsid w:val="00E55E0A"/>
    <w:rsid w:val="00E5678F"/>
    <w:rsid w:val="00E57F55"/>
    <w:rsid w:val="00E61103"/>
    <w:rsid w:val="00E6197E"/>
    <w:rsid w:val="00E6239F"/>
    <w:rsid w:val="00E63034"/>
    <w:rsid w:val="00E64FC8"/>
    <w:rsid w:val="00E66814"/>
    <w:rsid w:val="00E67128"/>
    <w:rsid w:val="00E7066C"/>
    <w:rsid w:val="00E70683"/>
    <w:rsid w:val="00E70D20"/>
    <w:rsid w:val="00E7181C"/>
    <w:rsid w:val="00E719C1"/>
    <w:rsid w:val="00E733EA"/>
    <w:rsid w:val="00E73404"/>
    <w:rsid w:val="00E74537"/>
    <w:rsid w:val="00E7464E"/>
    <w:rsid w:val="00E75113"/>
    <w:rsid w:val="00E7600F"/>
    <w:rsid w:val="00E7694C"/>
    <w:rsid w:val="00E77855"/>
    <w:rsid w:val="00E77BD1"/>
    <w:rsid w:val="00E77D19"/>
    <w:rsid w:val="00E80D6B"/>
    <w:rsid w:val="00E81E30"/>
    <w:rsid w:val="00E826F9"/>
    <w:rsid w:val="00E85420"/>
    <w:rsid w:val="00E86162"/>
    <w:rsid w:val="00E87179"/>
    <w:rsid w:val="00E879F5"/>
    <w:rsid w:val="00E918FA"/>
    <w:rsid w:val="00E91FF9"/>
    <w:rsid w:val="00E93EB7"/>
    <w:rsid w:val="00E94BBA"/>
    <w:rsid w:val="00E96834"/>
    <w:rsid w:val="00E96BD8"/>
    <w:rsid w:val="00EA17DC"/>
    <w:rsid w:val="00EA1C2A"/>
    <w:rsid w:val="00EA4A49"/>
    <w:rsid w:val="00EA4BAC"/>
    <w:rsid w:val="00EA795C"/>
    <w:rsid w:val="00EA7F2C"/>
    <w:rsid w:val="00EB1DAF"/>
    <w:rsid w:val="00EB2441"/>
    <w:rsid w:val="00EB28A3"/>
    <w:rsid w:val="00EB397E"/>
    <w:rsid w:val="00EB3AAC"/>
    <w:rsid w:val="00EB45DE"/>
    <w:rsid w:val="00EB4D14"/>
    <w:rsid w:val="00EB50C0"/>
    <w:rsid w:val="00EB5A10"/>
    <w:rsid w:val="00EC0B81"/>
    <w:rsid w:val="00EC27F6"/>
    <w:rsid w:val="00EC29EA"/>
    <w:rsid w:val="00EC3F9F"/>
    <w:rsid w:val="00EC57E2"/>
    <w:rsid w:val="00EC5FC7"/>
    <w:rsid w:val="00EC77E7"/>
    <w:rsid w:val="00ED0111"/>
    <w:rsid w:val="00ED0DB5"/>
    <w:rsid w:val="00ED1CAC"/>
    <w:rsid w:val="00ED1F8D"/>
    <w:rsid w:val="00ED568D"/>
    <w:rsid w:val="00EE05AE"/>
    <w:rsid w:val="00EE088E"/>
    <w:rsid w:val="00EE0B4F"/>
    <w:rsid w:val="00EE132E"/>
    <w:rsid w:val="00EE4AFC"/>
    <w:rsid w:val="00EE544A"/>
    <w:rsid w:val="00EE67AF"/>
    <w:rsid w:val="00EF081D"/>
    <w:rsid w:val="00EF1AB7"/>
    <w:rsid w:val="00EF1F6F"/>
    <w:rsid w:val="00EF4ACB"/>
    <w:rsid w:val="00EF5741"/>
    <w:rsid w:val="00EF6E75"/>
    <w:rsid w:val="00EF73A7"/>
    <w:rsid w:val="00EF74B8"/>
    <w:rsid w:val="00EF7623"/>
    <w:rsid w:val="00F0070D"/>
    <w:rsid w:val="00F01E6A"/>
    <w:rsid w:val="00F0249C"/>
    <w:rsid w:val="00F0400E"/>
    <w:rsid w:val="00F04A2E"/>
    <w:rsid w:val="00F063FC"/>
    <w:rsid w:val="00F0790A"/>
    <w:rsid w:val="00F12568"/>
    <w:rsid w:val="00F131EC"/>
    <w:rsid w:val="00F14B6B"/>
    <w:rsid w:val="00F15074"/>
    <w:rsid w:val="00F161FD"/>
    <w:rsid w:val="00F16957"/>
    <w:rsid w:val="00F17418"/>
    <w:rsid w:val="00F1757C"/>
    <w:rsid w:val="00F20FBB"/>
    <w:rsid w:val="00F21F4E"/>
    <w:rsid w:val="00F2271E"/>
    <w:rsid w:val="00F22C66"/>
    <w:rsid w:val="00F2587D"/>
    <w:rsid w:val="00F25B68"/>
    <w:rsid w:val="00F262B3"/>
    <w:rsid w:val="00F26683"/>
    <w:rsid w:val="00F31C5F"/>
    <w:rsid w:val="00F323A3"/>
    <w:rsid w:val="00F32D6E"/>
    <w:rsid w:val="00F33214"/>
    <w:rsid w:val="00F33D27"/>
    <w:rsid w:val="00F3401D"/>
    <w:rsid w:val="00F354D0"/>
    <w:rsid w:val="00F36A65"/>
    <w:rsid w:val="00F37A88"/>
    <w:rsid w:val="00F40225"/>
    <w:rsid w:val="00F40C91"/>
    <w:rsid w:val="00F4212F"/>
    <w:rsid w:val="00F42232"/>
    <w:rsid w:val="00F42313"/>
    <w:rsid w:val="00F42671"/>
    <w:rsid w:val="00F42784"/>
    <w:rsid w:val="00F43974"/>
    <w:rsid w:val="00F4655C"/>
    <w:rsid w:val="00F46DE5"/>
    <w:rsid w:val="00F47AC8"/>
    <w:rsid w:val="00F51840"/>
    <w:rsid w:val="00F52BD7"/>
    <w:rsid w:val="00F53E05"/>
    <w:rsid w:val="00F54600"/>
    <w:rsid w:val="00F557D3"/>
    <w:rsid w:val="00F55D2F"/>
    <w:rsid w:val="00F611BF"/>
    <w:rsid w:val="00F61B59"/>
    <w:rsid w:val="00F62EE7"/>
    <w:rsid w:val="00F6496C"/>
    <w:rsid w:val="00F64D17"/>
    <w:rsid w:val="00F65943"/>
    <w:rsid w:val="00F66228"/>
    <w:rsid w:val="00F709D4"/>
    <w:rsid w:val="00F70CCB"/>
    <w:rsid w:val="00F72C8D"/>
    <w:rsid w:val="00F73519"/>
    <w:rsid w:val="00F74C20"/>
    <w:rsid w:val="00F7540F"/>
    <w:rsid w:val="00F75BD3"/>
    <w:rsid w:val="00F76076"/>
    <w:rsid w:val="00F76500"/>
    <w:rsid w:val="00F768FE"/>
    <w:rsid w:val="00F802A0"/>
    <w:rsid w:val="00F80B53"/>
    <w:rsid w:val="00F80CE5"/>
    <w:rsid w:val="00F82053"/>
    <w:rsid w:val="00F82657"/>
    <w:rsid w:val="00F82E87"/>
    <w:rsid w:val="00F832DD"/>
    <w:rsid w:val="00F83976"/>
    <w:rsid w:val="00F87771"/>
    <w:rsid w:val="00F9149E"/>
    <w:rsid w:val="00F914A5"/>
    <w:rsid w:val="00F91D94"/>
    <w:rsid w:val="00F933E1"/>
    <w:rsid w:val="00F93720"/>
    <w:rsid w:val="00F94F3D"/>
    <w:rsid w:val="00F951A1"/>
    <w:rsid w:val="00F9547B"/>
    <w:rsid w:val="00F95F6A"/>
    <w:rsid w:val="00F96525"/>
    <w:rsid w:val="00F968B2"/>
    <w:rsid w:val="00F9785B"/>
    <w:rsid w:val="00F97C43"/>
    <w:rsid w:val="00FA028A"/>
    <w:rsid w:val="00FA14CF"/>
    <w:rsid w:val="00FA166D"/>
    <w:rsid w:val="00FA2287"/>
    <w:rsid w:val="00FA422F"/>
    <w:rsid w:val="00FA6F95"/>
    <w:rsid w:val="00FB0A81"/>
    <w:rsid w:val="00FB0C0E"/>
    <w:rsid w:val="00FB2039"/>
    <w:rsid w:val="00FB2313"/>
    <w:rsid w:val="00FB2BD6"/>
    <w:rsid w:val="00FB547A"/>
    <w:rsid w:val="00FB78D9"/>
    <w:rsid w:val="00FB7B24"/>
    <w:rsid w:val="00FC0811"/>
    <w:rsid w:val="00FC0DDA"/>
    <w:rsid w:val="00FC10A9"/>
    <w:rsid w:val="00FC11D8"/>
    <w:rsid w:val="00FC1397"/>
    <w:rsid w:val="00FC1BDF"/>
    <w:rsid w:val="00FC21F2"/>
    <w:rsid w:val="00FC34C6"/>
    <w:rsid w:val="00FC420E"/>
    <w:rsid w:val="00FC45E7"/>
    <w:rsid w:val="00FC49CC"/>
    <w:rsid w:val="00FC51F4"/>
    <w:rsid w:val="00FC5BAF"/>
    <w:rsid w:val="00FC61BF"/>
    <w:rsid w:val="00FD08FB"/>
    <w:rsid w:val="00FD1315"/>
    <w:rsid w:val="00FD1746"/>
    <w:rsid w:val="00FD2B4F"/>
    <w:rsid w:val="00FD3674"/>
    <w:rsid w:val="00FE0569"/>
    <w:rsid w:val="00FE33E4"/>
    <w:rsid w:val="00FE37D5"/>
    <w:rsid w:val="00FE54F9"/>
    <w:rsid w:val="00FE6F25"/>
    <w:rsid w:val="00FE7056"/>
    <w:rsid w:val="00FF0BFE"/>
    <w:rsid w:val="00FF1601"/>
    <w:rsid w:val="00FF1E34"/>
    <w:rsid w:val="00FF2923"/>
    <w:rsid w:val="00FF2D53"/>
    <w:rsid w:val="00FF5035"/>
    <w:rsid w:val="00FF5604"/>
    <w:rsid w:val="00FF5B5C"/>
    <w:rsid w:val="00FF6322"/>
    <w:rsid w:val="074B8799"/>
    <w:rsid w:val="07CC76AA"/>
    <w:rsid w:val="0B9604F8"/>
    <w:rsid w:val="0D81BE65"/>
    <w:rsid w:val="0E54F5B3"/>
    <w:rsid w:val="101B65B6"/>
    <w:rsid w:val="16F5271A"/>
    <w:rsid w:val="173ACF74"/>
    <w:rsid w:val="17428A29"/>
    <w:rsid w:val="1A073EEB"/>
    <w:rsid w:val="2336074D"/>
    <w:rsid w:val="281233A1"/>
    <w:rsid w:val="2B49D463"/>
    <w:rsid w:val="30272FDA"/>
    <w:rsid w:val="34A713C3"/>
    <w:rsid w:val="39E87E26"/>
    <w:rsid w:val="3B2E0808"/>
    <w:rsid w:val="3F0B155F"/>
    <w:rsid w:val="403A6249"/>
    <w:rsid w:val="465BF263"/>
    <w:rsid w:val="5291CF57"/>
    <w:rsid w:val="56B1D0E0"/>
    <w:rsid w:val="5D469554"/>
    <w:rsid w:val="607998C3"/>
    <w:rsid w:val="67706BE8"/>
    <w:rsid w:val="679E563D"/>
    <w:rsid w:val="696B389F"/>
    <w:rsid w:val="6D5F863D"/>
    <w:rsid w:val="6DA75D03"/>
    <w:rsid w:val="6EB442F0"/>
    <w:rsid w:val="741B4F7D"/>
    <w:rsid w:val="756956C1"/>
    <w:rsid w:val="75E0B56B"/>
    <w:rsid w:val="77B66377"/>
    <w:rsid w:val="78031420"/>
    <w:rsid w:val="783066DD"/>
    <w:rsid w:val="7EB48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FE46"/>
  <w15:docId w15:val="{E3D42B12-245E-49B4-892B-19863008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D6"/>
  </w:style>
  <w:style w:type="paragraph" w:styleId="Heading1">
    <w:name w:val="heading 1"/>
    <w:basedOn w:val="Normal"/>
    <w:next w:val="Normal"/>
    <w:link w:val="Heading1Char"/>
    <w:uiPriority w:val="9"/>
    <w:qFormat/>
    <w:rsid w:val="00FB5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22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90220B"/>
    <w:pPr>
      <w:keepNext w:val="0"/>
      <w:keepLines w:val="0"/>
      <w:spacing w:before="0" w:after="240" w:line="240" w:lineRule="auto"/>
      <w:jc w:val="both"/>
      <w:outlineLvl w:val="2"/>
    </w:pPr>
    <w:rPr>
      <w:rFonts w:ascii="Arial" w:eastAsia="MS Mincho" w:hAnsi="Arial" w:cs="Arial"/>
      <w:b/>
      <w:i/>
      <w:color w:val="auto"/>
      <w:sz w:val="28"/>
      <w:szCs w:val="22"/>
    </w:rPr>
  </w:style>
  <w:style w:type="paragraph" w:styleId="Heading4">
    <w:name w:val="heading 4"/>
    <w:basedOn w:val="Normal"/>
    <w:next w:val="Normal"/>
    <w:link w:val="Heading4Char"/>
    <w:uiPriority w:val="9"/>
    <w:semiHidden/>
    <w:unhideWhenUsed/>
    <w:qFormat/>
    <w:rsid w:val="002A64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uiPriority w:val="99"/>
    <w:rsid w:val="005D2A23"/>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uiPriority w:val="34"/>
    <w:qFormat/>
    <w:rsid w:val="004D275F"/>
    <w:pPr>
      <w:ind w:left="720"/>
      <w:contextualSpacing/>
    </w:pPr>
  </w:style>
  <w:style w:type="paragraph" w:customStyle="1" w:styleId="Default">
    <w:name w:val="Default"/>
    <w:rsid w:val="00001FF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pPr>
      <w:spacing w:after="0" w:line="240" w:lineRule="auto"/>
    </w:pPr>
  </w:style>
  <w:style w:type="table" w:customStyle="1" w:styleId="MediumShading11">
    <w:name w:val="Medium Shading 11"/>
    <w:basedOn w:val="TableNormal"/>
    <w:uiPriority w:val="63"/>
    <w:rsid w:val="00685F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pPr>
      <w:spacing w:after="0" w:line="240" w:lineRule="auto"/>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spacing w:after="0" w:line="240" w:lineRule="auto"/>
      <w:ind w:left="1980" w:hanging="450"/>
      <w:jc w:val="both"/>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pPr>
      <w:spacing w:after="0" w:line="240" w:lineRule="auto"/>
    </w:pPr>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spacing w:after="0" w:line="240" w:lineRule="auto"/>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spacing w:after="0" w:line="240" w:lineRule="auto"/>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rPr>
      <w:rFonts w:eastAsia="Times New Roman"/>
    </w:rPr>
  </w:style>
  <w:style w:type="paragraph" w:styleId="ListNumber">
    <w:name w:val="List Number"/>
    <w:basedOn w:val="Normal"/>
    <w:rsid w:val="00FF5035"/>
    <w:pPr>
      <w:numPr>
        <w:numId w:val="3"/>
      </w:numPr>
      <w:spacing w:after="0" w:line="240" w:lineRule="auto"/>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D1EA1"/>
  </w:style>
  <w:style w:type="paragraph" w:customStyle="1" w:styleId="TableParagraph">
    <w:name w:val="Table Paragraph"/>
    <w:basedOn w:val="Normal"/>
    <w:uiPriority w:val="1"/>
    <w:qFormat/>
    <w:rsid w:val="007D1EA1"/>
    <w:pPr>
      <w:widowControl w:val="0"/>
      <w:spacing w:after="0" w:line="240" w:lineRule="auto"/>
    </w:pPr>
  </w:style>
  <w:style w:type="paragraph" w:customStyle="1" w:styleId="RFPNormal">
    <w:name w:val="RFP Normal"/>
    <w:basedOn w:val="Normal"/>
    <w:semiHidden/>
    <w:rsid w:val="00E86162"/>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customStyle="1" w:styleId="RFPBullets">
    <w:name w:val="RFP Bullets"/>
    <w:basedOn w:val="Normal"/>
    <w:semiHidden/>
    <w:rsid w:val="00E86162"/>
    <w:pPr>
      <w:widowControl w:val="0"/>
      <w:tabs>
        <w:tab w:val="num" w:pos="360"/>
      </w:tabs>
      <w:autoSpaceDN w:val="0"/>
      <w:spacing w:after="0" w:line="240" w:lineRule="auto"/>
      <w:ind w:right="720" w:hanging="360"/>
      <w:jc w:val="both"/>
    </w:pPr>
    <w:rPr>
      <w:rFonts w:ascii="Arial" w:eastAsia="Times New Roman" w:hAnsi="Arial" w:cs="Arial"/>
      <w:sz w:val="24"/>
      <w:szCs w:val="20"/>
    </w:rPr>
  </w:style>
  <w:style w:type="character" w:styleId="PlaceholderText">
    <w:name w:val="Placeholder Text"/>
    <w:basedOn w:val="DefaultParagraphFont"/>
    <w:uiPriority w:val="99"/>
    <w:semiHidden/>
    <w:rsid w:val="00D8650E"/>
    <w:rPr>
      <w:color w:val="808080"/>
    </w:rPr>
  </w:style>
  <w:style w:type="character" w:customStyle="1" w:styleId="Heading3Char">
    <w:name w:val="Heading 3 Char"/>
    <w:basedOn w:val="DefaultParagraphFont"/>
    <w:link w:val="Heading3"/>
    <w:uiPriority w:val="9"/>
    <w:rsid w:val="0090220B"/>
    <w:rPr>
      <w:rFonts w:ascii="Arial" w:eastAsia="MS Mincho" w:hAnsi="Arial" w:cs="Arial"/>
      <w:b/>
      <w:i/>
      <w:sz w:val="28"/>
    </w:rPr>
  </w:style>
  <w:style w:type="character" w:customStyle="1" w:styleId="Heading2Char">
    <w:name w:val="Heading 2 Char"/>
    <w:basedOn w:val="DefaultParagraphFont"/>
    <w:link w:val="Heading2"/>
    <w:uiPriority w:val="9"/>
    <w:semiHidden/>
    <w:rsid w:val="0090220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B6CBD"/>
    <w:rPr>
      <w:color w:val="605E5C"/>
      <w:shd w:val="clear" w:color="auto" w:fill="E1DFDD"/>
    </w:rPr>
  </w:style>
  <w:style w:type="character" w:customStyle="1" w:styleId="Heading1Char">
    <w:name w:val="Heading 1 Char"/>
    <w:basedOn w:val="DefaultParagraphFont"/>
    <w:link w:val="Heading1"/>
    <w:uiPriority w:val="9"/>
    <w:rsid w:val="00FB547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2A6484"/>
    <w:rPr>
      <w:rFonts w:asciiTheme="majorHAnsi" w:eastAsiaTheme="majorEastAsia" w:hAnsiTheme="majorHAnsi" w:cstheme="majorBidi"/>
      <w:i/>
      <w:iCs/>
      <w:color w:val="365F91" w:themeColor="accent1" w:themeShade="BF"/>
    </w:rPr>
  </w:style>
  <w:style w:type="paragraph" w:customStyle="1" w:styleId="Bullet">
    <w:name w:val="Bullet"/>
    <w:basedOn w:val="ListParagraph"/>
    <w:link w:val="BulletChar"/>
    <w:qFormat/>
    <w:rsid w:val="00E94BBA"/>
    <w:pPr>
      <w:numPr>
        <w:numId w:val="24"/>
      </w:numPr>
      <w:spacing w:before="80" w:after="80" w:line="240" w:lineRule="auto"/>
      <w:contextualSpacing w:val="0"/>
      <w:jc w:val="both"/>
    </w:pPr>
    <w:rPr>
      <w:rFonts w:ascii="Arial" w:hAnsi="Arial"/>
      <w:bCs/>
    </w:rPr>
  </w:style>
  <w:style w:type="character" w:customStyle="1" w:styleId="BulletChar">
    <w:name w:val="Bullet Char"/>
    <w:basedOn w:val="ListParagraphChar"/>
    <w:link w:val="Bullet"/>
    <w:rsid w:val="00E94BBA"/>
    <w:rPr>
      <w:rFonts w:ascii="Arial" w:hAnsi="Arial"/>
      <w:bCs/>
    </w:rPr>
  </w:style>
  <w:style w:type="character" w:styleId="FollowedHyperlink">
    <w:name w:val="FollowedHyperlink"/>
    <w:basedOn w:val="DefaultParagraphFont"/>
    <w:uiPriority w:val="99"/>
    <w:semiHidden/>
    <w:unhideWhenUsed/>
    <w:rsid w:val="00E23662"/>
    <w:rPr>
      <w:color w:val="800080" w:themeColor="followedHyperlink"/>
      <w:u w:val="single"/>
    </w:rPr>
  </w:style>
  <w:style w:type="paragraph" w:styleId="NormalWeb">
    <w:name w:val="Normal (Web)"/>
    <w:basedOn w:val="Normal"/>
    <w:uiPriority w:val="99"/>
    <w:semiHidden/>
    <w:unhideWhenUsed/>
    <w:rsid w:val="00B52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686">
      <w:bodyDiv w:val="1"/>
      <w:marLeft w:val="0"/>
      <w:marRight w:val="0"/>
      <w:marTop w:val="0"/>
      <w:marBottom w:val="0"/>
      <w:divBdr>
        <w:top w:val="none" w:sz="0" w:space="0" w:color="auto"/>
        <w:left w:val="none" w:sz="0" w:space="0" w:color="auto"/>
        <w:bottom w:val="none" w:sz="0" w:space="0" w:color="auto"/>
        <w:right w:val="none" w:sz="0" w:space="0" w:color="auto"/>
      </w:divBdr>
    </w:div>
    <w:div w:id="194392756">
      <w:bodyDiv w:val="1"/>
      <w:marLeft w:val="0"/>
      <w:marRight w:val="0"/>
      <w:marTop w:val="0"/>
      <w:marBottom w:val="0"/>
      <w:divBdr>
        <w:top w:val="none" w:sz="0" w:space="0" w:color="auto"/>
        <w:left w:val="none" w:sz="0" w:space="0" w:color="auto"/>
        <w:bottom w:val="none" w:sz="0" w:space="0" w:color="auto"/>
        <w:right w:val="none" w:sz="0" w:space="0" w:color="auto"/>
      </w:divBdr>
    </w:div>
    <w:div w:id="224267982">
      <w:bodyDiv w:val="1"/>
      <w:marLeft w:val="0"/>
      <w:marRight w:val="0"/>
      <w:marTop w:val="0"/>
      <w:marBottom w:val="0"/>
      <w:divBdr>
        <w:top w:val="none" w:sz="0" w:space="0" w:color="auto"/>
        <w:left w:val="none" w:sz="0" w:space="0" w:color="auto"/>
        <w:bottom w:val="none" w:sz="0" w:space="0" w:color="auto"/>
        <w:right w:val="none" w:sz="0" w:space="0" w:color="auto"/>
      </w:divBdr>
    </w:div>
    <w:div w:id="278731042">
      <w:bodyDiv w:val="1"/>
      <w:marLeft w:val="0"/>
      <w:marRight w:val="0"/>
      <w:marTop w:val="0"/>
      <w:marBottom w:val="0"/>
      <w:divBdr>
        <w:top w:val="none" w:sz="0" w:space="0" w:color="auto"/>
        <w:left w:val="none" w:sz="0" w:space="0" w:color="auto"/>
        <w:bottom w:val="none" w:sz="0" w:space="0" w:color="auto"/>
        <w:right w:val="none" w:sz="0" w:space="0" w:color="auto"/>
      </w:divBdr>
    </w:div>
    <w:div w:id="327371128">
      <w:bodyDiv w:val="1"/>
      <w:marLeft w:val="0"/>
      <w:marRight w:val="0"/>
      <w:marTop w:val="0"/>
      <w:marBottom w:val="0"/>
      <w:divBdr>
        <w:top w:val="none" w:sz="0" w:space="0" w:color="auto"/>
        <w:left w:val="none" w:sz="0" w:space="0" w:color="auto"/>
        <w:bottom w:val="none" w:sz="0" w:space="0" w:color="auto"/>
        <w:right w:val="none" w:sz="0" w:space="0" w:color="auto"/>
      </w:divBdr>
    </w:div>
    <w:div w:id="331026402">
      <w:bodyDiv w:val="1"/>
      <w:marLeft w:val="0"/>
      <w:marRight w:val="0"/>
      <w:marTop w:val="0"/>
      <w:marBottom w:val="0"/>
      <w:divBdr>
        <w:top w:val="none" w:sz="0" w:space="0" w:color="auto"/>
        <w:left w:val="none" w:sz="0" w:space="0" w:color="auto"/>
        <w:bottom w:val="none" w:sz="0" w:space="0" w:color="auto"/>
        <w:right w:val="none" w:sz="0" w:space="0" w:color="auto"/>
      </w:divBdr>
    </w:div>
    <w:div w:id="407924264">
      <w:bodyDiv w:val="1"/>
      <w:marLeft w:val="0"/>
      <w:marRight w:val="0"/>
      <w:marTop w:val="0"/>
      <w:marBottom w:val="0"/>
      <w:divBdr>
        <w:top w:val="none" w:sz="0" w:space="0" w:color="auto"/>
        <w:left w:val="none" w:sz="0" w:space="0" w:color="auto"/>
        <w:bottom w:val="none" w:sz="0" w:space="0" w:color="auto"/>
        <w:right w:val="none" w:sz="0" w:space="0" w:color="auto"/>
      </w:divBdr>
    </w:div>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844905146">
      <w:bodyDiv w:val="1"/>
      <w:marLeft w:val="0"/>
      <w:marRight w:val="0"/>
      <w:marTop w:val="0"/>
      <w:marBottom w:val="0"/>
      <w:divBdr>
        <w:top w:val="none" w:sz="0" w:space="0" w:color="auto"/>
        <w:left w:val="none" w:sz="0" w:space="0" w:color="auto"/>
        <w:bottom w:val="none" w:sz="0" w:space="0" w:color="auto"/>
        <w:right w:val="none" w:sz="0" w:space="0" w:color="auto"/>
      </w:divBdr>
    </w:div>
    <w:div w:id="847908195">
      <w:bodyDiv w:val="1"/>
      <w:marLeft w:val="0"/>
      <w:marRight w:val="0"/>
      <w:marTop w:val="0"/>
      <w:marBottom w:val="0"/>
      <w:divBdr>
        <w:top w:val="none" w:sz="0" w:space="0" w:color="auto"/>
        <w:left w:val="none" w:sz="0" w:space="0" w:color="auto"/>
        <w:bottom w:val="none" w:sz="0" w:space="0" w:color="auto"/>
        <w:right w:val="none" w:sz="0" w:space="0" w:color="auto"/>
      </w:divBdr>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051225867">
      <w:bodyDiv w:val="1"/>
      <w:marLeft w:val="0"/>
      <w:marRight w:val="0"/>
      <w:marTop w:val="0"/>
      <w:marBottom w:val="0"/>
      <w:divBdr>
        <w:top w:val="none" w:sz="0" w:space="0" w:color="auto"/>
        <w:left w:val="none" w:sz="0" w:space="0" w:color="auto"/>
        <w:bottom w:val="none" w:sz="0" w:space="0" w:color="auto"/>
        <w:right w:val="none" w:sz="0" w:space="0" w:color="auto"/>
      </w:divBdr>
    </w:div>
    <w:div w:id="1071150749">
      <w:bodyDiv w:val="1"/>
      <w:marLeft w:val="0"/>
      <w:marRight w:val="0"/>
      <w:marTop w:val="0"/>
      <w:marBottom w:val="0"/>
      <w:divBdr>
        <w:top w:val="none" w:sz="0" w:space="0" w:color="auto"/>
        <w:left w:val="none" w:sz="0" w:space="0" w:color="auto"/>
        <w:bottom w:val="none" w:sz="0" w:space="0" w:color="auto"/>
        <w:right w:val="none" w:sz="0" w:space="0" w:color="auto"/>
      </w:divBdr>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315184311">
      <w:bodyDiv w:val="1"/>
      <w:marLeft w:val="0"/>
      <w:marRight w:val="0"/>
      <w:marTop w:val="0"/>
      <w:marBottom w:val="0"/>
      <w:divBdr>
        <w:top w:val="none" w:sz="0" w:space="0" w:color="auto"/>
        <w:left w:val="none" w:sz="0" w:space="0" w:color="auto"/>
        <w:bottom w:val="none" w:sz="0" w:space="0" w:color="auto"/>
        <w:right w:val="none" w:sz="0" w:space="0" w:color="auto"/>
      </w:divBdr>
    </w:div>
    <w:div w:id="1318145002">
      <w:bodyDiv w:val="1"/>
      <w:marLeft w:val="0"/>
      <w:marRight w:val="0"/>
      <w:marTop w:val="0"/>
      <w:marBottom w:val="0"/>
      <w:divBdr>
        <w:top w:val="none" w:sz="0" w:space="0" w:color="auto"/>
        <w:left w:val="none" w:sz="0" w:space="0" w:color="auto"/>
        <w:bottom w:val="none" w:sz="0" w:space="0" w:color="auto"/>
        <w:right w:val="none" w:sz="0" w:space="0" w:color="auto"/>
      </w:divBdr>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89050471">
      <w:bodyDiv w:val="1"/>
      <w:marLeft w:val="0"/>
      <w:marRight w:val="0"/>
      <w:marTop w:val="0"/>
      <w:marBottom w:val="0"/>
      <w:divBdr>
        <w:top w:val="none" w:sz="0" w:space="0" w:color="auto"/>
        <w:left w:val="none" w:sz="0" w:space="0" w:color="auto"/>
        <w:bottom w:val="none" w:sz="0" w:space="0" w:color="auto"/>
        <w:right w:val="none" w:sz="0" w:space="0" w:color="auto"/>
      </w:divBdr>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 w:id="1497107627">
      <w:bodyDiv w:val="1"/>
      <w:marLeft w:val="0"/>
      <w:marRight w:val="0"/>
      <w:marTop w:val="0"/>
      <w:marBottom w:val="0"/>
      <w:divBdr>
        <w:top w:val="none" w:sz="0" w:space="0" w:color="auto"/>
        <w:left w:val="none" w:sz="0" w:space="0" w:color="auto"/>
        <w:bottom w:val="none" w:sz="0" w:space="0" w:color="auto"/>
        <w:right w:val="none" w:sz="0" w:space="0" w:color="auto"/>
      </w:divBdr>
    </w:div>
    <w:div w:id="1542745740">
      <w:bodyDiv w:val="1"/>
      <w:marLeft w:val="0"/>
      <w:marRight w:val="0"/>
      <w:marTop w:val="0"/>
      <w:marBottom w:val="0"/>
      <w:divBdr>
        <w:top w:val="none" w:sz="0" w:space="0" w:color="auto"/>
        <w:left w:val="none" w:sz="0" w:space="0" w:color="auto"/>
        <w:bottom w:val="none" w:sz="0" w:space="0" w:color="auto"/>
        <w:right w:val="none" w:sz="0" w:space="0" w:color="auto"/>
      </w:divBdr>
    </w:div>
    <w:div w:id="1717462214">
      <w:bodyDiv w:val="1"/>
      <w:marLeft w:val="0"/>
      <w:marRight w:val="0"/>
      <w:marTop w:val="0"/>
      <w:marBottom w:val="0"/>
      <w:divBdr>
        <w:top w:val="none" w:sz="0" w:space="0" w:color="auto"/>
        <w:left w:val="none" w:sz="0" w:space="0" w:color="auto"/>
        <w:bottom w:val="none" w:sz="0" w:space="0" w:color="auto"/>
        <w:right w:val="none" w:sz="0" w:space="0" w:color="auto"/>
      </w:divBdr>
    </w:div>
    <w:div w:id="1725327930">
      <w:bodyDiv w:val="1"/>
      <w:marLeft w:val="0"/>
      <w:marRight w:val="0"/>
      <w:marTop w:val="0"/>
      <w:marBottom w:val="0"/>
      <w:divBdr>
        <w:top w:val="none" w:sz="0" w:space="0" w:color="auto"/>
        <w:left w:val="none" w:sz="0" w:space="0" w:color="auto"/>
        <w:bottom w:val="none" w:sz="0" w:space="0" w:color="auto"/>
        <w:right w:val="none" w:sz="0" w:space="0" w:color="auto"/>
      </w:divBdr>
    </w:div>
    <w:div w:id="1751925622">
      <w:bodyDiv w:val="1"/>
      <w:marLeft w:val="0"/>
      <w:marRight w:val="0"/>
      <w:marTop w:val="0"/>
      <w:marBottom w:val="0"/>
      <w:divBdr>
        <w:top w:val="none" w:sz="0" w:space="0" w:color="auto"/>
        <w:left w:val="none" w:sz="0" w:space="0" w:color="auto"/>
        <w:bottom w:val="none" w:sz="0" w:space="0" w:color="auto"/>
        <w:right w:val="none" w:sz="0" w:space="0" w:color="auto"/>
      </w:divBdr>
    </w:div>
    <w:div w:id="1804883557">
      <w:bodyDiv w:val="1"/>
      <w:marLeft w:val="0"/>
      <w:marRight w:val="0"/>
      <w:marTop w:val="0"/>
      <w:marBottom w:val="0"/>
      <w:divBdr>
        <w:top w:val="none" w:sz="0" w:space="0" w:color="auto"/>
        <w:left w:val="none" w:sz="0" w:space="0" w:color="auto"/>
        <w:bottom w:val="none" w:sz="0" w:space="0" w:color="auto"/>
        <w:right w:val="none" w:sz="0" w:space="0" w:color="auto"/>
      </w:divBdr>
    </w:div>
    <w:div w:id="1874951689">
      <w:bodyDiv w:val="1"/>
      <w:marLeft w:val="0"/>
      <w:marRight w:val="0"/>
      <w:marTop w:val="0"/>
      <w:marBottom w:val="0"/>
      <w:divBdr>
        <w:top w:val="none" w:sz="0" w:space="0" w:color="auto"/>
        <w:left w:val="none" w:sz="0" w:space="0" w:color="auto"/>
        <w:bottom w:val="none" w:sz="0" w:space="0" w:color="auto"/>
        <w:right w:val="none" w:sz="0" w:space="0" w:color="auto"/>
      </w:divBdr>
    </w:div>
    <w:div w:id="1929381631">
      <w:bodyDiv w:val="1"/>
      <w:marLeft w:val="0"/>
      <w:marRight w:val="0"/>
      <w:marTop w:val="0"/>
      <w:marBottom w:val="0"/>
      <w:divBdr>
        <w:top w:val="none" w:sz="0" w:space="0" w:color="auto"/>
        <w:left w:val="none" w:sz="0" w:space="0" w:color="auto"/>
        <w:bottom w:val="none" w:sz="0" w:space="0" w:color="auto"/>
        <w:right w:val="none" w:sz="0" w:space="0" w:color="auto"/>
      </w:divBdr>
    </w:div>
    <w:div w:id="19324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hca.myflorida.com/Procurements/index.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7d09b94fa1a02be5ffdd5444861122ab">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f4f9f254a68789b786535af03094f702"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5TA2TP5YT2S6-2138860988-20934</_dlc_DocId>
    <_dlc_DocIdUrl xmlns="395f7c91-53ff-4102-8bbc-736af5b7963c">
      <Url>https://flahca.sharepoint.com/sites/mes/AHCA/_layouts/15/DocIdRedir.aspx?ID=5TA2TP5YT2S6-2138860988-20934</Url>
      <Description>5TA2TP5YT2S6-2138860988-20934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101E-B10B-4D5D-9FC6-B5BAD3BE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79DC5-C582-4826-9E7F-E4EB32D68294}">
  <ds:schemaRefs>
    <ds:schemaRef ds:uri="http://schemas.microsoft.com/sharepoint/events"/>
  </ds:schemaRefs>
</ds:datastoreItem>
</file>

<file path=customXml/itemProps3.xml><?xml version="1.0" encoding="utf-8"?>
<ds:datastoreItem xmlns:ds="http://schemas.openxmlformats.org/officeDocument/2006/customXml" ds:itemID="{C592762F-15C2-4673-AD93-07F5A35246A5}">
  <ds:schemaRefs>
    <ds:schemaRef ds:uri="29fdf6b9-9940-49e9-a5c9-0152aa9d3985"/>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395f7c91-53ff-4102-8bbc-736af5b7963c"/>
    <ds:schemaRef ds:uri="http://purl.org/dc/dcmitype/"/>
    <ds:schemaRef ds:uri="http://schemas.microsoft.com/office/infopath/2007/PartnerControls"/>
    <ds:schemaRef ds:uri="a0976c69-cdba-4cfb-9baf-cc5c7760d342"/>
    <ds:schemaRef ds:uri="http://www.w3.org/XML/1998/namespace"/>
  </ds:schemaRefs>
</ds:datastoreItem>
</file>

<file path=customXml/itemProps4.xml><?xml version="1.0" encoding="utf-8"?>
<ds:datastoreItem xmlns:ds="http://schemas.openxmlformats.org/officeDocument/2006/customXml" ds:itemID="{89102264-2FF5-4DEC-B615-5331DBE05FC7}">
  <ds:schemaRefs>
    <ds:schemaRef ds:uri="http://schemas.microsoft.com/sharepoint/v3/contenttype/forms"/>
  </ds:schemaRefs>
</ds:datastoreItem>
</file>

<file path=customXml/itemProps5.xml><?xml version="1.0" encoding="utf-8"?>
<ds:datastoreItem xmlns:ds="http://schemas.openxmlformats.org/officeDocument/2006/customXml" ds:itemID="{633515AB-CDFE-44A0-8BC0-6F8B91F4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9740</Words>
  <Characters>55523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65133</CharactersWithSpaces>
  <SharedDoc>false</SharedDoc>
  <HLinks>
    <vt:vector size="6" baseType="variant">
      <vt:variant>
        <vt:i4>6750323</vt:i4>
      </vt:variant>
      <vt:variant>
        <vt:i4>0</vt:i4>
      </vt:variant>
      <vt:variant>
        <vt:i4>0</vt:i4>
      </vt:variant>
      <vt:variant>
        <vt:i4>5</vt:i4>
      </vt:variant>
      <vt:variant>
        <vt:lpwstr>http://ahca.myflorida.com/Procurements/index.shtml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Riddle</dc:creator>
  <cp:keywords/>
  <cp:lastModifiedBy>Collins, Trey</cp:lastModifiedBy>
  <cp:revision>3</cp:revision>
  <cp:lastPrinted>2021-07-14T01:27:00Z</cp:lastPrinted>
  <dcterms:created xsi:type="dcterms:W3CDTF">2021-11-24T16:44:00Z</dcterms:created>
  <dcterms:modified xsi:type="dcterms:W3CDTF">2021-11-24T16:46:00Z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bba0d90a-a580-4461-9a88-2e560ff2c06e</vt:lpwstr>
  </property>
</Properties>
</file>