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7512E" w14:textId="26600202" w:rsidR="00406FE5" w:rsidRPr="000271A1" w:rsidRDefault="00B75567" w:rsidP="00F04778">
      <w:pPr>
        <w:spacing w:after="0" w:line="240" w:lineRule="auto"/>
        <w:jc w:val="both"/>
        <w:rPr>
          <w:rFonts w:ascii="Arial" w:hAnsi="Arial" w:cs="Arial"/>
          <w:b/>
          <w:u w:val="single"/>
        </w:rPr>
      </w:pPr>
      <w:r w:rsidRPr="000271A1">
        <w:rPr>
          <w:rFonts w:ascii="Arial" w:hAnsi="Arial" w:cs="Arial"/>
          <w:b/>
          <w:u w:val="single"/>
        </w:rPr>
        <w:t xml:space="preserve">Instructions to respondents for the completion of </w:t>
      </w:r>
      <w:r>
        <w:rPr>
          <w:rFonts w:ascii="Arial" w:hAnsi="Arial" w:cs="Arial"/>
          <w:b/>
          <w:u w:val="single"/>
        </w:rPr>
        <w:t>E</w:t>
      </w:r>
      <w:r w:rsidRPr="00184503">
        <w:rPr>
          <w:rFonts w:ascii="Arial" w:hAnsi="Arial" w:cs="Arial"/>
          <w:b/>
          <w:u w:val="single"/>
        </w:rPr>
        <w:t xml:space="preserve">xhibit </w:t>
      </w:r>
      <w:r>
        <w:rPr>
          <w:rFonts w:ascii="Arial" w:hAnsi="Arial" w:cs="Arial"/>
          <w:b/>
          <w:u w:val="single"/>
        </w:rPr>
        <w:t>A-</w:t>
      </w:r>
      <w:r w:rsidR="00EE0EA9">
        <w:rPr>
          <w:rFonts w:ascii="Arial" w:hAnsi="Arial" w:cs="Arial"/>
          <w:b/>
          <w:u w:val="single"/>
        </w:rPr>
        <w:t>4</w:t>
      </w:r>
      <w:r w:rsidR="00406FE5" w:rsidRPr="000271A1">
        <w:rPr>
          <w:rFonts w:ascii="Arial" w:hAnsi="Arial" w:cs="Arial"/>
          <w:b/>
          <w:u w:val="single"/>
        </w:rPr>
        <w:t>:</w:t>
      </w:r>
    </w:p>
    <w:p w14:paraId="7DB248C5" w14:textId="77777777" w:rsidR="00406FE5" w:rsidRPr="000271A1" w:rsidRDefault="00406FE5" w:rsidP="00F04778">
      <w:pPr>
        <w:spacing w:after="0" w:line="240" w:lineRule="auto"/>
        <w:jc w:val="both"/>
        <w:rPr>
          <w:rFonts w:ascii="Arial" w:hAnsi="Arial" w:cs="Arial"/>
        </w:rPr>
      </w:pPr>
    </w:p>
    <w:p w14:paraId="3B9E9F88" w14:textId="25A8295C" w:rsidR="00406FE5" w:rsidRPr="000271A1" w:rsidRDefault="00131956" w:rsidP="00F04778">
      <w:pPr>
        <w:spacing w:after="0" w:line="240" w:lineRule="auto"/>
        <w:jc w:val="both"/>
        <w:rPr>
          <w:rFonts w:ascii="Arial" w:hAnsi="Arial" w:cs="Arial"/>
        </w:rPr>
      </w:pPr>
      <w:r>
        <w:rPr>
          <w:rFonts w:ascii="Arial" w:hAnsi="Arial" w:cs="Arial"/>
        </w:rPr>
        <w:t>All r</w:t>
      </w:r>
      <w:r w:rsidR="00406FE5" w:rsidRPr="000271A1">
        <w:rPr>
          <w:rFonts w:ascii="Arial" w:hAnsi="Arial" w:cs="Arial"/>
        </w:rPr>
        <w:t xml:space="preserve">espondents to this </w:t>
      </w:r>
      <w:r w:rsidR="00074276" w:rsidRPr="000271A1">
        <w:rPr>
          <w:rFonts w:ascii="Arial" w:hAnsi="Arial" w:cs="Arial"/>
        </w:rPr>
        <w:t>solicitation</w:t>
      </w:r>
      <w:r w:rsidR="00406FE5" w:rsidRPr="000271A1">
        <w:rPr>
          <w:rFonts w:ascii="Arial" w:hAnsi="Arial" w:cs="Arial"/>
        </w:rPr>
        <w:t xml:space="preserve"> shall utilize </w:t>
      </w:r>
      <w:r w:rsidR="00184503" w:rsidRPr="00184503">
        <w:rPr>
          <w:rFonts w:ascii="Arial" w:hAnsi="Arial" w:cs="Arial"/>
          <w:b/>
        </w:rPr>
        <w:t>Exhibit A-</w:t>
      </w:r>
      <w:r w:rsidR="00EE0EA9">
        <w:rPr>
          <w:rFonts w:ascii="Arial" w:hAnsi="Arial" w:cs="Arial"/>
          <w:b/>
        </w:rPr>
        <w:t>4</w:t>
      </w:r>
      <w:r w:rsidR="00406FE5" w:rsidRPr="000271A1">
        <w:rPr>
          <w:rFonts w:ascii="Arial" w:hAnsi="Arial" w:cs="Arial"/>
        </w:rPr>
        <w:t>, Submission Requirements and Evaluation Criteria</w:t>
      </w:r>
      <w:r w:rsidR="00C66105" w:rsidRPr="000271A1">
        <w:rPr>
          <w:rFonts w:ascii="Arial" w:hAnsi="Arial" w:cs="Arial"/>
        </w:rPr>
        <w:t xml:space="preserve"> Components</w:t>
      </w:r>
      <w:r w:rsidR="00074276" w:rsidRPr="000271A1">
        <w:rPr>
          <w:rFonts w:ascii="Arial" w:hAnsi="Arial" w:cs="Arial"/>
        </w:rPr>
        <w:t xml:space="preserve"> (Technical Response)</w:t>
      </w:r>
      <w:r w:rsidR="00406FE5" w:rsidRPr="000271A1">
        <w:rPr>
          <w:rFonts w:ascii="Arial" w:hAnsi="Arial" w:cs="Arial"/>
        </w:rPr>
        <w:t xml:space="preserve">, for submission of its </w:t>
      </w:r>
      <w:r w:rsidR="00B75567">
        <w:rPr>
          <w:rFonts w:ascii="Arial" w:hAnsi="Arial" w:cs="Arial"/>
        </w:rPr>
        <w:t>r</w:t>
      </w:r>
      <w:r w:rsidR="00B75567" w:rsidRPr="000271A1">
        <w:rPr>
          <w:rFonts w:ascii="Arial" w:hAnsi="Arial" w:cs="Arial"/>
        </w:rPr>
        <w:t xml:space="preserve">esponse </w:t>
      </w:r>
      <w:r w:rsidR="00406FE5" w:rsidRPr="000271A1">
        <w:rPr>
          <w:rFonts w:ascii="Arial" w:hAnsi="Arial" w:cs="Arial"/>
        </w:rPr>
        <w:t xml:space="preserve">and shall adhere to the instructions </w:t>
      </w:r>
      <w:r w:rsidR="00B75567" w:rsidRPr="00B85EE9">
        <w:rPr>
          <w:rFonts w:ascii="Arial" w:hAnsi="Arial" w:cs="Arial"/>
        </w:rPr>
        <w:t>below for each Submission Requirement Component (SRC)</w:t>
      </w:r>
      <w:r w:rsidR="00406FE5" w:rsidRPr="000271A1">
        <w:rPr>
          <w:rFonts w:ascii="Arial" w:hAnsi="Arial" w:cs="Arial"/>
        </w:rPr>
        <w:t>.</w:t>
      </w:r>
    </w:p>
    <w:p w14:paraId="4F5B08E2" w14:textId="77777777" w:rsidR="00406FE5" w:rsidRPr="000271A1" w:rsidRDefault="00406FE5" w:rsidP="00F04778">
      <w:pPr>
        <w:spacing w:after="0" w:line="240" w:lineRule="auto"/>
        <w:jc w:val="both"/>
        <w:rPr>
          <w:rFonts w:ascii="Arial" w:hAnsi="Arial" w:cs="Arial"/>
        </w:rPr>
      </w:pPr>
    </w:p>
    <w:p w14:paraId="7270B631" w14:textId="4EB942FF" w:rsidR="00406FE5" w:rsidRPr="000271A1" w:rsidRDefault="00406FE5" w:rsidP="00F04778">
      <w:pPr>
        <w:spacing w:after="0" w:line="240" w:lineRule="auto"/>
        <w:jc w:val="both"/>
        <w:rPr>
          <w:rFonts w:ascii="Arial" w:hAnsi="Arial" w:cs="Arial"/>
        </w:rPr>
      </w:pPr>
      <w:r w:rsidRPr="000271A1">
        <w:rPr>
          <w:rFonts w:ascii="Arial" w:hAnsi="Arial" w:cs="Arial"/>
        </w:rPr>
        <w:t xml:space="preserve">Respondents </w:t>
      </w:r>
      <w:r w:rsidRPr="000271A1">
        <w:rPr>
          <w:rFonts w:ascii="Arial" w:hAnsi="Arial" w:cs="Arial"/>
          <w:b/>
        </w:rPr>
        <w:t>shall not</w:t>
      </w:r>
      <w:r w:rsidRPr="000271A1">
        <w:rPr>
          <w:rFonts w:ascii="Arial" w:hAnsi="Arial" w:cs="Arial"/>
        </w:rPr>
        <w:t xml:space="preserve"> include website links, embedded links and/or cross references between SRCs</w:t>
      </w:r>
      <w:r w:rsidR="00B73574" w:rsidRPr="000271A1">
        <w:rPr>
          <w:rFonts w:ascii="Arial" w:hAnsi="Arial" w:cs="Arial"/>
        </w:rPr>
        <w:t>.</w:t>
      </w:r>
      <w:r w:rsidRPr="000271A1">
        <w:rPr>
          <w:rFonts w:ascii="Arial" w:hAnsi="Arial" w:cs="Arial"/>
        </w:rPr>
        <w:t xml:space="preserve"> </w:t>
      </w:r>
    </w:p>
    <w:p w14:paraId="690A6BD0" w14:textId="77777777" w:rsidR="00406FE5" w:rsidRPr="000271A1" w:rsidRDefault="00406FE5" w:rsidP="00F04778">
      <w:pPr>
        <w:tabs>
          <w:tab w:val="left" w:pos="7440"/>
        </w:tabs>
        <w:spacing w:after="0" w:line="240" w:lineRule="auto"/>
        <w:jc w:val="both"/>
        <w:rPr>
          <w:rFonts w:ascii="Arial" w:hAnsi="Arial" w:cs="Arial"/>
        </w:rPr>
      </w:pPr>
    </w:p>
    <w:p w14:paraId="4FD6E7B3" w14:textId="59642BAC" w:rsidR="00406FE5" w:rsidRPr="000271A1" w:rsidRDefault="00406FE5" w:rsidP="00F04778">
      <w:pPr>
        <w:spacing w:after="0" w:line="240" w:lineRule="auto"/>
        <w:jc w:val="both"/>
        <w:rPr>
          <w:rFonts w:ascii="Arial" w:hAnsi="Arial" w:cs="Arial"/>
        </w:rPr>
      </w:pPr>
      <w:r w:rsidRPr="000271A1">
        <w:rPr>
          <w:rFonts w:ascii="Arial" w:hAnsi="Arial" w:cs="Arial"/>
        </w:rPr>
        <w:t xml:space="preserve">Each SRC contains form fields.  Population of the form fields with text will allow the form field to expand and cross pages.  </w:t>
      </w:r>
      <w:r w:rsidR="00B75567">
        <w:rPr>
          <w:rFonts w:ascii="Arial" w:hAnsi="Arial" w:cs="Arial"/>
        </w:rPr>
        <w:t>There is no character limit.</w:t>
      </w:r>
    </w:p>
    <w:p w14:paraId="02838F67" w14:textId="77777777" w:rsidR="00406FE5" w:rsidRPr="000271A1" w:rsidRDefault="00406FE5" w:rsidP="00F04778">
      <w:pPr>
        <w:spacing w:after="0" w:line="240" w:lineRule="auto"/>
        <w:jc w:val="both"/>
        <w:rPr>
          <w:rFonts w:ascii="Arial" w:hAnsi="Arial" w:cs="Arial"/>
        </w:rPr>
      </w:pPr>
    </w:p>
    <w:p w14:paraId="0C211FF0" w14:textId="6C5F4B75" w:rsidR="00406FE5" w:rsidRPr="000271A1" w:rsidRDefault="00B75567" w:rsidP="00F04778">
      <w:pPr>
        <w:spacing w:after="0" w:line="240" w:lineRule="auto"/>
        <w:jc w:val="both"/>
        <w:rPr>
          <w:rFonts w:ascii="Arial" w:hAnsi="Arial" w:cs="Arial"/>
          <w:i/>
        </w:rPr>
      </w:pPr>
      <w:r w:rsidRPr="00B85EE9">
        <w:rPr>
          <w:rFonts w:ascii="Arial" w:hAnsi="Arial" w:cs="Arial"/>
        </w:rPr>
        <w:t xml:space="preserve">Attachments are acceptable for any SRC but must be referenced in the form field for the respective SRC and located behind each respective SRC response. </w:t>
      </w:r>
      <w:r>
        <w:rPr>
          <w:rFonts w:ascii="Arial" w:hAnsi="Arial" w:cs="Arial"/>
        </w:rPr>
        <w:t xml:space="preserve"> </w:t>
      </w:r>
      <w:r w:rsidRPr="00B85EE9">
        <w:rPr>
          <w:rFonts w:ascii="Arial" w:hAnsi="Arial" w:cs="Arial"/>
        </w:rPr>
        <w:t>Respondents shall name and label attachments to refer to respective SRCs by SRC identifier number.</w:t>
      </w:r>
    </w:p>
    <w:p w14:paraId="6DD2F289" w14:textId="77777777" w:rsidR="00406FE5" w:rsidRPr="000271A1" w:rsidRDefault="00406FE5" w:rsidP="00F04778">
      <w:pPr>
        <w:spacing w:after="0" w:line="240" w:lineRule="auto"/>
        <w:jc w:val="both"/>
        <w:rPr>
          <w:rFonts w:ascii="Arial" w:hAnsi="Arial" w:cs="Arial"/>
        </w:rPr>
      </w:pPr>
    </w:p>
    <w:p w14:paraId="50AF5304" w14:textId="7A6F8AAE" w:rsidR="00406FE5" w:rsidRPr="000271A1" w:rsidRDefault="00B75567" w:rsidP="00F04778">
      <w:pPr>
        <w:spacing w:after="0" w:line="240" w:lineRule="auto"/>
        <w:jc w:val="both"/>
        <w:rPr>
          <w:rFonts w:ascii="Arial" w:hAnsi="Arial" w:cs="Arial"/>
        </w:rPr>
      </w:pPr>
      <w:r w:rsidRPr="00B85EE9">
        <w:rPr>
          <w:rFonts w:ascii="Arial" w:hAnsi="Arial" w:cs="Arial"/>
        </w:rPr>
        <w:t>Agency evaluators will be instructed to evaluate the responses based on the narrative contained in the SRC form fields and the associated attachment(s), if applicable.</w:t>
      </w:r>
    </w:p>
    <w:p w14:paraId="7110A8AD" w14:textId="77777777" w:rsidR="00406FE5" w:rsidRPr="000271A1" w:rsidRDefault="00406FE5" w:rsidP="00F04778">
      <w:pPr>
        <w:spacing w:after="0" w:line="240" w:lineRule="auto"/>
        <w:rPr>
          <w:rFonts w:ascii="Arial" w:hAnsi="Arial" w:cs="Arial"/>
        </w:rPr>
      </w:pPr>
    </w:p>
    <w:p w14:paraId="5C2ABFF5" w14:textId="4D066D60" w:rsidR="00B75567" w:rsidRPr="00B85EE9" w:rsidRDefault="00B75567" w:rsidP="00F04778">
      <w:pPr>
        <w:spacing w:after="0" w:line="240" w:lineRule="auto"/>
        <w:jc w:val="both"/>
        <w:rPr>
          <w:rFonts w:ascii="Arial" w:hAnsi="Arial" w:cs="Arial"/>
        </w:rPr>
      </w:pPr>
      <w:r w:rsidRPr="00B85EE9">
        <w:rPr>
          <w:rFonts w:ascii="Arial" w:hAnsi="Arial" w:cs="Arial"/>
        </w:rPr>
        <w:t xml:space="preserve">Each response will be independently evaluated and awarded points based on the criteria and points scale using the Standard Evaluation Criteria Scale below unless otherwise identified in each SRC contained within </w:t>
      </w:r>
      <w:r w:rsidRPr="004A000F">
        <w:rPr>
          <w:rFonts w:ascii="Arial" w:hAnsi="Arial" w:cs="Arial"/>
          <w:b/>
        </w:rPr>
        <w:t xml:space="preserve">Exhibit </w:t>
      </w:r>
      <w:r w:rsidR="00EE0EA9">
        <w:rPr>
          <w:rFonts w:ascii="Arial" w:hAnsi="Arial" w:cs="Arial"/>
          <w:b/>
        </w:rPr>
        <w:t>A-4</w:t>
      </w:r>
      <w:r w:rsidRPr="00B85EE9">
        <w:rPr>
          <w:rFonts w:ascii="Arial" w:hAnsi="Arial" w:cs="Arial"/>
        </w:rPr>
        <w:t>.</w:t>
      </w:r>
    </w:p>
    <w:p w14:paraId="6F130B71" w14:textId="77777777" w:rsidR="00B75567" w:rsidRPr="00B85EE9" w:rsidRDefault="00B75567" w:rsidP="00F04778">
      <w:pPr>
        <w:spacing w:after="0" w:line="240" w:lineRule="auto"/>
        <w:jc w:val="center"/>
        <w:rPr>
          <w:rFonts w:ascii="Arial" w:hAnsi="Arial" w:cs="Arial"/>
        </w:rPr>
      </w:pPr>
    </w:p>
    <w:tbl>
      <w:tblPr>
        <w:tblpPr w:leftFromText="180" w:rightFromText="180" w:vertAnchor="text" w:horzAnchor="margin" w:tblpXSpec="center" w:tblpY="60"/>
        <w:tblOverlap w:val="never"/>
        <w:tblW w:w="0" w:type="auto"/>
        <w:tblCellMar>
          <w:left w:w="0" w:type="dxa"/>
          <w:right w:w="0" w:type="dxa"/>
        </w:tblCellMar>
        <w:tblLook w:val="04A0" w:firstRow="1" w:lastRow="0" w:firstColumn="1" w:lastColumn="0" w:noHBand="0" w:noVBand="1"/>
      </w:tblPr>
      <w:tblGrid>
        <w:gridCol w:w="1795"/>
        <w:gridCol w:w="5935"/>
      </w:tblGrid>
      <w:tr w:rsidR="00B75567" w:rsidRPr="00B85EE9" w14:paraId="6088C51A" w14:textId="77777777" w:rsidTr="00177C66">
        <w:tc>
          <w:tcPr>
            <w:tcW w:w="7730"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AAEE67" w14:textId="77777777" w:rsidR="00B75567" w:rsidRPr="00B85EE9" w:rsidRDefault="00B75567" w:rsidP="00F04778">
            <w:pPr>
              <w:spacing w:after="0" w:line="240" w:lineRule="auto"/>
              <w:jc w:val="center"/>
              <w:rPr>
                <w:rFonts w:ascii="Arial" w:hAnsi="Arial" w:cs="Arial"/>
                <w:b/>
                <w:bCs/>
              </w:rPr>
            </w:pPr>
            <w:r w:rsidRPr="00B85EE9">
              <w:rPr>
                <w:rFonts w:ascii="Arial" w:hAnsi="Arial" w:cs="Arial"/>
                <w:b/>
                <w:bCs/>
              </w:rPr>
              <w:t>STANDARD EVALUATION CRITERIA SCALE</w:t>
            </w:r>
          </w:p>
        </w:tc>
      </w:tr>
      <w:tr w:rsidR="00B75567" w:rsidRPr="00B85EE9" w14:paraId="4AEAF7C8" w14:textId="77777777" w:rsidTr="00177C66">
        <w:tc>
          <w:tcPr>
            <w:tcW w:w="179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9FE4E8F" w14:textId="77777777" w:rsidR="00B75567" w:rsidRPr="00B85EE9" w:rsidRDefault="00B75567" w:rsidP="00F04778">
            <w:pPr>
              <w:spacing w:after="0" w:line="240" w:lineRule="auto"/>
              <w:jc w:val="center"/>
              <w:rPr>
                <w:rFonts w:ascii="Arial" w:hAnsi="Arial" w:cs="Arial"/>
                <w:b/>
                <w:bCs/>
              </w:rPr>
            </w:pPr>
            <w:r w:rsidRPr="00B85EE9">
              <w:rPr>
                <w:rFonts w:ascii="Arial" w:hAnsi="Arial" w:cs="Arial"/>
                <w:b/>
                <w:bCs/>
              </w:rPr>
              <w:t>Point Score</w:t>
            </w:r>
          </w:p>
        </w:tc>
        <w:tc>
          <w:tcPr>
            <w:tcW w:w="593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C18B52B" w14:textId="77777777" w:rsidR="00B75567" w:rsidRPr="00B85EE9" w:rsidRDefault="00B75567" w:rsidP="00F04778">
            <w:pPr>
              <w:spacing w:after="0" w:line="240" w:lineRule="auto"/>
              <w:jc w:val="center"/>
              <w:rPr>
                <w:rFonts w:ascii="Arial" w:hAnsi="Arial" w:cs="Arial"/>
                <w:b/>
                <w:bCs/>
              </w:rPr>
            </w:pPr>
            <w:r w:rsidRPr="00B85EE9">
              <w:rPr>
                <w:rFonts w:ascii="Arial" w:hAnsi="Arial" w:cs="Arial"/>
                <w:b/>
                <w:bCs/>
              </w:rPr>
              <w:t>Evaluation</w:t>
            </w:r>
          </w:p>
        </w:tc>
      </w:tr>
      <w:tr w:rsidR="00B75567" w:rsidRPr="00B85EE9" w14:paraId="2D7C31F1"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0803C" w14:textId="77777777" w:rsidR="00B75567" w:rsidRPr="00B85EE9" w:rsidRDefault="00B75567" w:rsidP="00F04778">
            <w:pPr>
              <w:spacing w:after="0" w:line="240" w:lineRule="auto"/>
              <w:jc w:val="center"/>
              <w:rPr>
                <w:rFonts w:ascii="Arial" w:hAnsi="Arial" w:cs="Arial"/>
              </w:rPr>
            </w:pPr>
            <w:r w:rsidRPr="00B85EE9">
              <w:rPr>
                <w:rFonts w:ascii="Arial" w:hAnsi="Arial" w:cs="Arial"/>
              </w:rPr>
              <w:t>0</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66B449B2"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was not addressed.</w:t>
            </w:r>
          </w:p>
        </w:tc>
      </w:tr>
      <w:tr w:rsidR="00B75567" w:rsidRPr="00B85EE9" w14:paraId="45D5F524"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4C332" w14:textId="77777777" w:rsidR="00B75567" w:rsidRPr="00B85EE9" w:rsidRDefault="00B75567" w:rsidP="00F04778">
            <w:pPr>
              <w:spacing w:after="0" w:line="240" w:lineRule="auto"/>
              <w:jc w:val="center"/>
              <w:rPr>
                <w:rFonts w:ascii="Arial" w:hAnsi="Arial" w:cs="Arial"/>
              </w:rPr>
            </w:pPr>
            <w:r w:rsidRPr="00B85EE9">
              <w:rPr>
                <w:rFonts w:ascii="Arial" w:hAnsi="Arial" w:cs="Arial"/>
              </w:rPr>
              <w:t>1</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6110412"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contained significant deficiencies.</w:t>
            </w:r>
          </w:p>
        </w:tc>
      </w:tr>
      <w:tr w:rsidR="00B75567" w:rsidRPr="00B85EE9" w14:paraId="50E30714"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A2E4F" w14:textId="77777777" w:rsidR="00B75567" w:rsidRPr="00B85EE9" w:rsidRDefault="00B75567" w:rsidP="00F04778">
            <w:pPr>
              <w:spacing w:after="0" w:line="240" w:lineRule="auto"/>
              <w:jc w:val="center"/>
              <w:rPr>
                <w:rFonts w:ascii="Arial" w:hAnsi="Arial" w:cs="Arial"/>
              </w:rPr>
            </w:pPr>
            <w:r w:rsidRPr="00B85EE9">
              <w:rPr>
                <w:rFonts w:ascii="Arial" w:hAnsi="Arial" w:cs="Arial"/>
              </w:rPr>
              <w:t>2</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393F6A6F"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is below average.</w:t>
            </w:r>
          </w:p>
        </w:tc>
      </w:tr>
      <w:tr w:rsidR="00B75567" w:rsidRPr="00B85EE9" w14:paraId="3E444A8D"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3738B" w14:textId="77777777" w:rsidR="00B75567" w:rsidRPr="00B85EE9" w:rsidRDefault="00B75567" w:rsidP="00F04778">
            <w:pPr>
              <w:spacing w:after="0" w:line="240" w:lineRule="auto"/>
              <w:jc w:val="center"/>
              <w:rPr>
                <w:rFonts w:ascii="Arial" w:hAnsi="Arial" w:cs="Arial"/>
              </w:rPr>
            </w:pPr>
            <w:r w:rsidRPr="00B85EE9">
              <w:rPr>
                <w:rFonts w:ascii="Arial" w:hAnsi="Arial" w:cs="Arial"/>
              </w:rPr>
              <w:t>3</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23C456D7"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is average.</w:t>
            </w:r>
          </w:p>
        </w:tc>
      </w:tr>
      <w:tr w:rsidR="00B75567" w:rsidRPr="00B85EE9" w14:paraId="3AF74CBA"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CD1E5" w14:textId="77777777" w:rsidR="00B75567" w:rsidRPr="00B85EE9" w:rsidRDefault="00B75567" w:rsidP="00F04778">
            <w:pPr>
              <w:spacing w:after="0" w:line="240" w:lineRule="auto"/>
              <w:jc w:val="center"/>
              <w:rPr>
                <w:rFonts w:ascii="Arial" w:hAnsi="Arial" w:cs="Arial"/>
              </w:rPr>
            </w:pPr>
            <w:r w:rsidRPr="00B85EE9">
              <w:rPr>
                <w:rFonts w:ascii="Arial" w:hAnsi="Arial" w:cs="Arial"/>
              </w:rPr>
              <w:t>4</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043D33C2"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is above average.</w:t>
            </w:r>
          </w:p>
        </w:tc>
      </w:tr>
      <w:tr w:rsidR="00B75567" w:rsidRPr="00B85EE9" w14:paraId="04576BC3" w14:textId="77777777" w:rsidTr="00177C66">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75EB3" w14:textId="77777777" w:rsidR="00B75567" w:rsidRPr="00B85EE9" w:rsidRDefault="00B75567" w:rsidP="00F04778">
            <w:pPr>
              <w:spacing w:after="0" w:line="240" w:lineRule="auto"/>
              <w:jc w:val="center"/>
              <w:rPr>
                <w:rFonts w:ascii="Arial" w:hAnsi="Arial" w:cs="Arial"/>
              </w:rPr>
            </w:pPr>
            <w:r w:rsidRPr="00B85EE9">
              <w:rPr>
                <w:rFonts w:ascii="Arial" w:hAnsi="Arial" w:cs="Arial"/>
              </w:rPr>
              <w:t>5</w:t>
            </w:r>
          </w:p>
        </w:tc>
        <w:tc>
          <w:tcPr>
            <w:tcW w:w="5935" w:type="dxa"/>
            <w:tcBorders>
              <w:top w:val="nil"/>
              <w:left w:val="nil"/>
              <w:bottom w:val="single" w:sz="8" w:space="0" w:color="auto"/>
              <w:right w:val="single" w:sz="8" w:space="0" w:color="auto"/>
            </w:tcBorders>
            <w:tcMar>
              <w:top w:w="0" w:type="dxa"/>
              <w:left w:w="108" w:type="dxa"/>
              <w:bottom w:w="0" w:type="dxa"/>
              <w:right w:w="108" w:type="dxa"/>
            </w:tcMar>
            <w:hideMark/>
          </w:tcPr>
          <w:p w14:paraId="1908DEC8" w14:textId="77777777" w:rsidR="00B75567" w:rsidRPr="00B85EE9" w:rsidRDefault="00B75567" w:rsidP="00F04778">
            <w:pPr>
              <w:spacing w:after="0" w:line="240" w:lineRule="auto"/>
              <w:jc w:val="center"/>
              <w:rPr>
                <w:rFonts w:ascii="Arial" w:hAnsi="Arial" w:cs="Arial"/>
              </w:rPr>
            </w:pPr>
            <w:r w:rsidRPr="00B85EE9">
              <w:rPr>
                <w:rFonts w:ascii="Arial" w:hAnsi="Arial" w:cs="Arial"/>
              </w:rPr>
              <w:t>The component is excellent.</w:t>
            </w:r>
          </w:p>
        </w:tc>
      </w:tr>
    </w:tbl>
    <w:p w14:paraId="28CDC7CC" w14:textId="77777777" w:rsidR="00B75567" w:rsidRPr="00B85EE9" w:rsidRDefault="00B75567" w:rsidP="00F04778">
      <w:pPr>
        <w:spacing w:after="0" w:line="240" w:lineRule="auto"/>
        <w:jc w:val="both"/>
        <w:rPr>
          <w:rFonts w:ascii="Arial" w:hAnsi="Arial" w:cs="Arial"/>
        </w:rPr>
      </w:pPr>
      <w:r w:rsidRPr="00B85EE9">
        <w:rPr>
          <w:rFonts w:ascii="Arial" w:hAnsi="Arial" w:cs="Arial"/>
        </w:rPr>
        <w:br w:type="textWrapping" w:clear="all"/>
      </w:r>
    </w:p>
    <w:p w14:paraId="79769A2C" w14:textId="0030C988" w:rsidR="00B75567" w:rsidRPr="00B85EE9" w:rsidRDefault="00B75567" w:rsidP="00F04778">
      <w:pPr>
        <w:spacing w:after="0" w:line="240" w:lineRule="auto"/>
        <w:jc w:val="both"/>
        <w:rPr>
          <w:rFonts w:ascii="Arial" w:hAnsi="Arial" w:cs="Arial"/>
        </w:rPr>
      </w:pPr>
      <w:r w:rsidRPr="00B85EE9">
        <w:rPr>
          <w:rFonts w:ascii="Arial" w:hAnsi="Arial" w:cs="Arial"/>
        </w:rPr>
        <w:t xml:space="preserve">The SRCs in </w:t>
      </w:r>
      <w:r w:rsidRPr="004A000F">
        <w:rPr>
          <w:rFonts w:ascii="Arial" w:hAnsi="Arial" w:cs="Arial"/>
          <w:b/>
        </w:rPr>
        <w:t xml:space="preserve">Exhibit </w:t>
      </w:r>
      <w:r w:rsidR="00EE0EA9">
        <w:rPr>
          <w:rFonts w:ascii="Arial" w:hAnsi="Arial" w:cs="Arial"/>
          <w:b/>
        </w:rPr>
        <w:t>A-4</w:t>
      </w:r>
      <w:r w:rsidRPr="00B85EE9">
        <w:rPr>
          <w:rFonts w:ascii="Arial" w:hAnsi="Arial" w:cs="Arial"/>
        </w:rPr>
        <w:t xml:space="preserve"> may not be retyped and/or modified and must be submitted in the original format.  </w:t>
      </w:r>
    </w:p>
    <w:p w14:paraId="56058B9C" w14:textId="77777777" w:rsidR="00B75567" w:rsidRPr="00B85EE9" w:rsidRDefault="00B75567" w:rsidP="00F04778">
      <w:pPr>
        <w:spacing w:after="0" w:line="240" w:lineRule="auto"/>
        <w:jc w:val="both"/>
        <w:rPr>
          <w:rFonts w:ascii="Arial" w:hAnsi="Arial" w:cs="Arial"/>
        </w:rPr>
      </w:pPr>
    </w:p>
    <w:p w14:paraId="2DC9C2CE" w14:textId="41811445" w:rsidR="00B75567" w:rsidRDefault="00B75567" w:rsidP="00F04778">
      <w:pPr>
        <w:spacing w:after="0" w:line="240" w:lineRule="auto"/>
        <w:jc w:val="both"/>
        <w:rPr>
          <w:rFonts w:ascii="Arial" w:hAnsi="Arial" w:cs="Arial"/>
        </w:rPr>
      </w:pPr>
      <w:r w:rsidRPr="004A000F">
        <w:rPr>
          <w:rFonts w:ascii="Arial" w:hAnsi="Arial" w:cs="Arial"/>
          <w:b/>
        </w:rPr>
        <w:t xml:space="preserve">Exhibit </w:t>
      </w:r>
      <w:r w:rsidR="00EE0EA9">
        <w:rPr>
          <w:rFonts w:ascii="Arial" w:hAnsi="Arial" w:cs="Arial"/>
          <w:b/>
        </w:rPr>
        <w:t>A-4</w:t>
      </w:r>
      <w:r w:rsidRPr="00B85EE9">
        <w:rPr>
          <w:rFonts w:ascii="Arial" w:hAnsi="Arial" w:cs="Arial"/>
        </w:rPr>
        <w:t xml:space="preserve"> is available for respondents to download at:</w:t>
      </w:r>
    </w:p>
    <w:p w14:paraId="3043183A" w14:textId="77777777" w:rsidR="00B75567" w:rsidRPr="00B85EE9" w:rsidRDefault="00B75567" w:rsidP="00F04778">
      <w:pPr>
        <w:spacing w:after="0" w:line="240" w:lineRule="auto"/>
        <w:jc w:val="both"/>
        <w:rPr>
          <w:rFonts w:ascii="Arial" w:hAnsi="Arial" w:cs="Arial"/>
        </w:rPr>
      </w:pPr>
    </w:p>
    <w:p w14:paraId="1905362D" w14:textId="11E31B56" w:rsidR="00B75567" w:rsidRDefault="000163D6" w:rsidP="00F04778">
      <w:pPr>
        <w:spacing w:after="0" w:line="240" w:lineRule="auto"/>
        <w:jc w:val="both"/>
        <w:rPr>
          <w:rFonts w:ascii="Arial" w:hAnsi="Arial" w:cs="Arial"/>
        </w:rPr>
      </w:pPr>
      <w:hyperlink r:id="rId8" w:history="1">
        <w:r w:rsidR="00B75567" w:rsidRPr="00B85EE9">
          <w:rPr>
            <w:rStyle w:val="Hyperlink"/>
            <w:rFonts w:ascii="Arial" w:hAnsi="Arial" w:cs="Arial"/>
          </w:rPr>
          <w:t>http://ahca.myflorida.com/procurements/index.shtml</w:t>
        </w:r>
      </w:hyperlink>
      <w:r w:rsidR="00B75567" w:rsidRPr="00B85EE9">
        <w:rPr>
          <w:rFonts w:ascii="Arial" w:hAnsi="Arial" w:cs="Arial"/>
        </w:rPr>
        <w:t>.</w:t>
      </w:r>
    </w:p>
    <w:p w14:paraId="509C735B" w14:textId="27D7954A" w:rsidR="00B75567" w:rsidRDefault="00B75567" w:rsidP="00F04778">
      <w:pPr>
        <w:spacing w:after="0" w:line="240" w:lineRule="auto"/>
        <w:jc w:val="both"/>
        <w:rPr>
          <w:rFonts w:ascii="Arial" w:hAnsi="Arial" w:cs="Arial"/>
        </w:rPr>
      </w:pPr>
    </w:p>
    <w:p w14:paraId="1486F840" w14:textId="18EE63DA" w:rsidR="006248D4" w:rsidRDefault="006248D4" w:rsidP="00F04778">
      <w:pPr>
        <w:spacing w:after="0" w:line="240" w:lineRule="auto"/>
        <w:jc w:val="both"/>
        <w:rPr>
          <w:rFonts w:ascii="Arial" w:hAnsi="Arial" w:cs="Arial"/>
        </w:rPr>
      </w:pPr>
    </w:p>
    <w:p w14:paraId="0C79694E" w14:textId="5A794CB2" w:rsidR="006248D4" w:rsidRPr="006248D4" w:rsidRDefault="006248D4" w:rsidP="00F04778">
      <w:pPr>
        <w:spacing w:after="0" w:line="240" w:lineRule="auto"/>
        <w:jc w:val="center"/>
        <w:rPr>
          <w:rFonts w:ascii="Arial" w:hAnsi="Arial" w:cs="Arial"/>
          <w:b/>
        </w:rPr>
      </w:pPr>
      <w:r w:rsidRPr="006248D4">
        <w:rPr>
          <w:rFonts w:ascii="Arial" w:hAnsi="Arial" w:cs="Arial"/>
          <w:b/>
        </w:rPr>
        <w:t>REMAINDER OF PAGE INTENTIONALLY LEFT BLANK</w:t>
      </w:r>
    </w:p>
    <w:p w14:paraId="0096CF09" w14:textId="77777777" w:rsidR="00406FE5" w:rsidRPr="000271A1" w:rsidRDefault="00406FE5" w:rsidP="00F04778">
      <w:pPr>
        <w:spacing w:after="0" w:line="240" w:lineRule="auto"/>
        <w:rPr>
          <w:rFonts w:ascii="Arial" w:hAnsi="Arial" w:cs="Arial"/>
          <w:b/>
        </w:rPr>
      </w:pPr>
      <w:r w:rsidRPr="006248D4">
        <w:rPr>
          <w:rFonts w:ascii="Arial" w:hAnsi="Arial" w:cs="Arial"/>
          <w:b/>
        </w:rPr>
        <w:br w:type="page"/>
      </w:r>
    </w:p>
    <w:p w14:paraId="413F0B78" w14:textId="12568E3F" w:rsidR="003B18E4" w:rsidRPr="007166D0" w:rsidRDefault="00B75567" w:rsidP="00F04778">
      <w:pPr>
        <w:spacing w:after="0" w:line="240" w:lineRule="auto"/>
        <w:jc w:val="both"/>
        <w:rPr>
          <w:rFonts w:ascii="Arial" w:hAnsi="Arial" w:cs="Arial"/>
          <w:b/>
        </w:rPr>
      </w:pPr>
      <w:r w:rsidRPr="00020FA6">
        <w:rPr>
          <w:rFonts w:ascii="Arial" w:hAnsi="Arial" w:cs="Arial"/>
          <w:b/>
          <w:sz w:val="28"/>
          <w:szCs w:val="28"/>
        </w:rPr>
        <w:lastRenderedPageBreak/>
        <w:t>Respondent</w:t>
      </w:r>
      <w:r w:rsidR="003B18E4" w:rsidRPr="00020FA6">
        <w:rPr>
          <w:rFonts w:ascii="Arial" w:hAnsi="Arial" w:cs="Arial"/>
          <w:b/>
          <w:sz w:val="28"/>
          <w:szCs w:val="28"/>
        </w:rPr>
        <w:t xml:space="preserve"> Name:</w:t>
      </w:r>
      <w:r w:rsidR="003B18E4" w:rsidRPr="00020FA6">
        <w:rPr>
          <w:rFonts w:ascii="Arial" w:hAnsi="Arial" w:cs="Arial"/>
          <w:bCs/>
          <w:color w:val="000000"/>
          <w:sz w:val="28"/>
          <w:szCs w:val="28"/>
        </w:rPr>
        <w:t xml:space="preserve"> </w:t>
      </w:r>
      <w:r w:rsidR="00D8650E" w:rsidRPr="00020FA6">
        <w:rPr>
          <w:rFonts w:ascii="Arial" w:hAnsi="Arial" w:cs="Arial"/>
          <w:bCs/>
          <w:color w:val="000000"/>
          <w:sz w:val="28"/>
          <w:szCs w:val="28"/>
        </w:rPr>
        <w:t xml:space="preserve"> </w:t>
      </w:r>
      <w:sdt>
        <w:sdtPr>
          <w:rPr>
            <w:rFonts w:ascii="Arial" w:hAnsi="Arial" w:cs="Arial"/>
            <w:bCs/>
            <w:color w:val="000000"/>
            <w:sz w:val="28"/>
            <w:szCs w:val="28"/>
          </w:rPr>
          <w:id w:val="378201621"/>
          <w:placeholder>
            <w:docPart w:val="DefaultPlaceholder_-1854013440"/>
          </w:placeholder>
          <w15:color w:val="000000"/>
          <w15:appearance w15:val="hidden"/>
        </w:sdtPr>
        <w:sdtEndPr>
          <w:rPr>
            <w:sz w:val="22"/>
            <w:szCs w:val="22"/>
          </w:rPr>
        </w:sdtEndPr>
        <w:sdtContent>
          <w:r w:rsidR="00075CAC" w:rsidRPr="007166D0">
            <w:rPr>
              <w:rFonts w:ascii="Arial" w:eastAsia="Times New Roman" w:hAnsi="Arial" w:cs="Arial"/>
              <w:sz w:val="28"/>
              <w:szCs w:val="28"/>
            </w:rPr>
            <w:fldChar w:fldCharType="begin">
              <w:ffData>
                <w:name w:val="Text1"/>
                <w:enabled/>
                <w:calcOnExit w:val="0"/>
                <w:textInput/>
              </w:ffData>
            </w:fldChar>
          </w:r>
          <w:r w:rsidR="00075CAC" w:rsidRPr="007166D0">
            <w:rPr>
              <w:rFonts w:ascii="Arial" w:eastAsia="Times New Roman" w:hAnsi="Arial" w:cs="Arial"/>
              <w:sz w:val="28"/>
              <w:szCs w:val="28"/>
            </w:rPr>
            <w:instrText xml:space="preserve"> FORMTEXT </w:instrText>
          </w:r>
          <w:r w:rsidR="00075CAC" w:rsidRPr="007166D0">
            <w:rPr>
              <w:rFonts w:ascii="Arial" w:eastAsia="Times New Roman" w:hAnsi="Arial" w:cs="Arial"/>
              <w:sz w:val="28"/>
              <w:szCs w:val="28"/>
            </w:rPr>
          </w:r>
          <w:r w:rsidR="00075CAC" w:rsidRPr="007166D0">
            <w:rPr>
              <w:rFonts w:ascii="Arial" w:eastAsia="Times New Roman" w:hAnsi="Arial" w:cs="Arial"/>
              <w:sz w:val="28"/>
              <w:szCs w:val="28"/>
            </w:rPr>
            <w:fldChar w:fldCharType="separate"/>
          </w:r>
          <w:r w:rsidR="00075CAC" w:rsidRPr="007166D0">
            <w:rPr>
              <w:rFonts w:ascii="Arial" w:eastAsia="Times New Roman" w:hAnsi="Arial" w:cs="Arial"/>
              <w:noProof/>
              <w:sz w:val="28"/>
              <w:szCs w:val="28"/>
            </w:rPr>
            <w:t> </w:t>
          </w:r>
          <w:r w:rsidR="00075CAC" w:rsidRPr="007166D0">
            <w:rPr>
              <w:rFonts w:ascii="Arial" w:eastAsia="Times New Roman" w:hAnsi="Arial" w:cs="Arial"/>
              <w:noProof/>
              <w:sz w:val="28"/>
              <w:szCs w:val="28"/>
            </w:rPr>
            <w:t> </w:t>
          </w:r>
          <w:r w:rsidR="00075CAC" w:rsidRPr="007166D0">
            <w:rPr>
              <w:rFonts w:ascii="Arial" w:eastAsia="Times New Roman" w:hAnsi="Arial" w:cs="Arial"/>
              <w:noProof/>
              <w:sz w:val="28"/>
              <w:szCs w:val="28"/>
            </w:rPr>
            <w:t> </w:t>
          </w:r>
          <w:r w:rsidR="00075CAC" w:rsidRPr="007166D0">
            <w:rPr>
              <w:rFonts w:ascii="Arial" w:eastAsia="Times New Roman" w:hAnsi="Arial" w:cs="Arial"/>
              <w:noProof/>
              <w:sz w:val="28"/>
              <w:szCs w:val="28"/>
            </w:rPr>
            <w:t> </w:t>
          </w:r>
          <w:r w:rsidR="00075CAC" w:rsidRPr="007166D0">
            <w:rPr>
              <w:rFonts w:ascii="Arial" w:eastAsia="Times New Roman" w:hAnsi="Arial" w:cs="Arial"/>
              <w:noProof/>
              <w:sz w:val="28"/>
              <w:szCs w:val="28"/>
            </w:rPr>
            <w:t> </w:t>
          </w:r>
          <w:r w:rsidR="00075CAC" w:rsidRPr="007166D0">
            <w:rPr>
              <w:rFonts w:ascii="Arial" w:eastAsia="Times New Roman" w:hAnsi="Arial" w:cs="Arial"/>
              <w:sz w:val="28"/>
              <w:szCs w:val="28"/>
            </w:rPr>
            <w:fldChar w:fldCharType="end"/>
          </w:r>
          <w:r w:rsidR="00075CAC" w:rsidRPr="00020FA6">
            <w:rPr>
              <w:rFonts w:ascii="Arial" w:eastAsia="Times New Roman" w:hAnsi="Arial" w:cs="Arial"/>
            </w:rPr>
            <w:t xml:space="preserve"> </w:t>
          </w:r>
        </w:sdtContent>
      </w:sdt>
    </w:p>
    <w:p w14:paraId="2AA7CA22" w14:textId="77777777" w:rsidR="006F6D59" w:rsidRPr="00020FA6" w:rsidRDefault="006F6D59">
      <w:pPr>
        <w:spacing w:after="0" w:line="240" w:lineRule="auto"/>
        <w:jc w:val="both"/>
        <w:rPr>
          <w:rFonts w:ascii="Arial" w:eastAsia="Times New Roman" w:hAnsi="Arial" w:cs="Arial"/>
          <w:b/>
        </w:rPr>
      </w:pPr>
    </w:p>
    <w:p w14:paraId="585C7107" w14:textId="47134E00" w:rsidR="004E3CD8" w:rsidRPr="00EB6EC5" w:rsidRDefault="00692FF9">
      <w:pPr>
        <w:spacing w:after="0" w:line="240" w:lineRule="auto"/>
        <w:jc w:val="both"/>
        <w:rPr>
          <w:rFonts w:ascii="Arial" w:eastAsia="Times New Roman" w:hAnsi="Arial" w:cs="Arial"/>
          <w:b/>
          <w:sz w:val="28"/>
          <w:szCs w:val="24"/>
        </w:rPr>
      </w:pPr>
      <w:r w:rsidRPr="00EB6EC5">
        <w:rPr>
          <w:rFonts w:ascii="Arial" w:eastAsia="Times New Roman" w:hAnsi="Arial" w:cs="Arial"/>
          <w:b/>
          <w:sz w:val="28"/>
          <w:szCs w:val="24"/>
        </w:rPr>
        <w:t>SRC#</w:t>
      </w:r>
      <w:r w:rsidR="003E43C8">
        <w:rPr>
          <w:rFonts w:ascii="Arial" w:eastAsia="Times New Roman" w:hAnsi="Arial" w:cs="Arial"/>
          <w:b/>
          <w:sz w:val="28"/>
          <w:szCs w:val="24"/>
        </w:rPr>
        <w:t xml:space="preserve"> </w:t>
      </w:r>
      <w:r w:rsidRPr="00EB6EC5">
        <w:rPr>
          <w:rFonts w:ascii="Arial" w:eastAsia="Times New Roman" w:hAnsi="Arial" w:cs="Arial"/>
          <w:b/>
          <w:sz w:val="28"/>
          <w:szCs w:val="24"/>
        </w:rPr>
        <w:t>1</w:t>
      </w:r>
      <w:r w:rsidR="004E3CD8" w:rsidRPr="00EB6EC5">
        <w:rPr>
          <w:rFonts w:ascii="Arial" w:eastAsia="Times New Roman" w:hAnsi="Arial" w:cs="Arial"/>
          <w:b/>
          <w:sz w:val="28"/>
          <w:szCs w:val="24"/>
        </w:rPr>
        <w:t xml:space="preserve">:  </w:t>
      </w:r>
      <w:r w:rsidRPr="00EB6EC5">
        <w:rPr>
          <w:rFonts w:ascii="Arial" w:eastAsia="Times New Roman" w:hAnsi="Arial" w:cs="Arial"/>
          <w:b/>
          <w:sz w:val="28"/>
          <w:szCs w:val="24"/>
        </w:rPr>
        <w:t>Table of Contents</w:t>
      </w:r>
    </w:p>
    <w:p w14:paraId="6200CAF3" w14:textId="6D2FA867" w:rsidR="009F316A" w:rsidRPr="007166D0" w:rsidRDefault="009F316A">
      <w:pPr>
        <w:tabs>
          <w:tab w:val="left" w:pos="2424"/>
        </w:tabs>
        <w:spacing w:after="0" w:line="240" w:lineRule="auto"/>
        <w:contextualSpacing/>
        <w:rPr>
          <w:rFonts w:ascii="Arial" w:eastAsia="MS Mincho" w:hAnsi="Arial" w:cs="Arial"/>
          <w:b/>
          <w:sz w:val="24"/>
          <w:szCs w:val="24"/>
          <w:u w:val="single"/>
        </w:rPr>
      </w:pPr>
    </w:p>
    <w:p w14:paraId="50E3FE06" w14:textId="77777777" w:rsidR="004E3CD8" w:rsidRPr="007166D0" w:rsidRDefault="004E3CD8">
      <w:pPr>
        <w:pStyle w:val="Default"/>
        <w:jc w:val="both"/>
        <w:rPr>
          <w:color w:val="auto"/>
          <w:sz w:val="22"/>
          <w:szCs w:val="22"/>
        </w:rPr>
      </w:pPr>
      <w:r w:rsidRPr="007166D0">
        <w:rPr>
          <w:color w:val="auto"/>
          <w:sz w:val="22"/>
          <w:szCs w:val="22"/>
        </w:rPr>
        <w:t>The respondent shall include a Table of Contents in its response.  The Table of Contents shall contain section headings and subheadings along with corresponding page numbers.</w:t>
      </w:r>
    </w:p>
    <w:p w14:paraId="145245A0" w14:textId="77777777" w:rsidR="009F316A" w:rsidRPr="00020FA6" w:rsidRDefault="009F316A">
      <w:pPr>
        <w:spacing w:after="0" w:line="240" w:lineRule="auto"/>
        <w:jc w:val="both"/>
        <w:rPr>
          <w:rFonts w:ascii="Arial" w:eastAsia="Times New Roman" w:hAnsi="Arial" w:cs="Arial"/>
        </w:rPr>
      </w:pPr>
    </w:p>
    <w:p w14:paraId="1F0EDD2D" w14:textId="77777777" w:rsidR="005F232A" w:rsidRPr="007166D0" w:rsidRDefault="005F232A">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1847C5D7" w14:textId="77777777" w:rsidR="005F232A" w:rsidRPr="00020FA6" w:rsidRDefault="005F232A">
      <w:pPr>
        <w:spacing w:after="0" w:line="240" w:lineRule="auto"/>
        <w:jc w:val="both"/>
        <w:rPr>
          <w:rFonts w:ascii="Arial" w:eastAsia="Times New Roman" w:hAnsi="Arial" w:cs="Arial"/>
        </w:rPr>
      </w:pPr>
    </w:p>
    <w:p w14:paraId="59DE49C3" w14:textId="63A53604" w:rsidR="005F232A" w:rsidRPr="007166D0" w:rsidRDefault="005F232A">
      <w:pPr>
        <w:pStyle w:val="Default"/>
        <w:jc w:val="both"/>
        <w:rPr>
          <w:color w:val="auto"/>
          <w:sz w:val="22"/>
          <w:szCs w:val="22"/>
        </w:rPr>
      </w:pPr>
      <w:r w:rsidRPr="007166D0">
        <w:rPr>
          <w:color w:val="auto"/>
          <w:sz w:val="22"/>
          <w:szCs w:val="22"/>
        </w:rPr>
        <w:t>No points will be awarded for the Table of Contents</w:t>
      </w:r>
      <w:r w:rsidR="00020FA6" w:rsidRPr="00020FA6">
        <w:rPr>
          <w:color w:val="auto"/>
          <w:sz w:val="22"/>
          <w:szCs w:val="22"/>
        </w:rPr>
        <w:t>.</w:t>
      </w:r>
    </w:p>
    <w:p w14:paraId="795BDBE5" w14:textId="3190AE11" w:rsidR="0031682D" w:rsidRDefault="0031682D" w:rsidP="00EB6EC5">
      <w:pPr>
        <w:spacing w:after="0" w:line="240" w:lineRule="auto"/>
        <w:rPr>
          <w:rFonts w:ascii="Arial" w:eastAsia="MS Mincho" w:hAnsi="Arial" w:cs="Arial"/>
          <w:b/>
          <w:u w:val="single"/>
        </w:rPr>
      </w:pPr>
    </w:p>
    <w:p w14:paraId="1672938D" w14:textId="449345BD" w:rsidR="006248D4" w:rsidRDefault="006248D4" w:rsidP="00EB6EC5">
      <w:pPr>
        <w:spacing w:after="0" w:line="240" w:lineRule="auto"/>
        <w:rPr>
          <w:rFonts w:ascii="Arial" w:eastAsia="MS Mincho" w:hAnsi="Arial" w:cs="Arial"/>
          <w:b/>
          <w:u w:val="single"/>
        </w:rPr>
      </w:pPr>
    </w:p>
    <w:p w14:paraId="22EA00C5" w14:textId="77777777" w:rsidR="006248D4" w:rsidRPr="006248D4" w:rsidRDefault="006248D4">
      <w:pPr>
        <w:spacing w:after="0" w:line="240" w:lineRule="auto"/>
        <w:jc w:val="center"/>
        <w:rPr>
          <w:rFonts w:ascii="Arial" w:hAnsi="Arial" w:cs="Arial"/>
          <w:b/>
        </w:rPr>
      </w:pPr>
      <w:r w:rsidRPr="006248D4">
        <w:rPr>
          <w:rFonts w:ascii="Arial" w:hAnsi="Arial" w:cs="Arial"/>
          <w:b/>
        </w:rPr>
        <w:t>REMAINDER OF PAGE INTENTIONALLY LEFT BLANK</w:t>
      </w:r>
    </w:p>
    <w:p w14:paraId="60E7425E" w14:textId="77777777" w:rsidR="006248D4" w:rsidRPr="007166D0" w:rsidRDefault="006248D4" w:rsidP="00EB6EC5">
      <w:pPr>
        <w:spacing w:after="0" w:line="240" w:lineRule="auto"/>
        <w:rPr>
          <w:rFonts w:ascii="Arial" w:eastAsia="MS Mincho" w:hAnsi="Arial" w:cs="Arial"/>
          <w:b/>
          <w:u w:val="single"/>
        </w:rPr>
      </w:pPr>
    </w:p>
    <w:p w14:paraId="2B972FD7" w14:textId="77777777" w:rsidR="001B2435" w:rsidRDefault="001B2435"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08DE541C" w14:textId="1DD51679" w:rsidR="00C831C4" w:rsidRPr="00EB6EC5" w:rsidRDefault="00692FF9">
      <w:pPr>
        <w:spacing w:after="0" w:line="240" w:lineRule="auto"/>
        <w:jc w:val="both"/>
        <w:rPr>
          <w:rFonts w:ascii="Arial" w:eastAsia="Times New Roman" w:hAnsi="Arial" w:cs="Arial"/>
          <w:b/>
          <w:sz w:val="28"/>
          <w:szCs w:val="24"/>
        </w:rPr>
      </w:pPr>
      <w:r w:rsidRPr="00EB6EC5">
        <w:rPr>
          <w:rFonts w:ascii="Arial" w:eastAsia="Times New Roman" w:hAnsi="Arial" w:cs="Arial"/>
          <w:b/>
          <w:sz w:val="28"/>
          <w:szCs w:val="24"/>
        </w:rPr>
        <w:lastRenderedPageBreak/>
        <w:t>SRC# 2</w:t>
      </w:r>
      <w:r w:rsidR="00C831C4" w:rsidRPr="00EB6EC5">
        <w:rPr>
          <w:rFonts w:ascii="Arial" w:eastAsia="Times New Roman" w:hAnsi="Arial" w:cs="Arial"/>
          <w:b/>
          <w:sz w:val="28"/>
          <w:szCs w:val="24"/>
        </w:rPr>
        <w:t xml:space="preserve">: </w:t>
      </w:r>
      <w:r w:rsidRPr="00EB6EC5">
        <w:rPr>
          <w:rFonts w:ascii="Arial" w:eastAsia="Times New Roman" w:hAnsi="Arial" w:cs="Arial"/>
          <w:b/>
          <w:sz w:val="28"/>
          <w:szCs w:val="24"/>
        </w:rPr>
        <w:t xml:space="preserve"> Executive Summary</w:t>
      </w:r>
    </w:p>
    <w:p w14:paraId="5157A2DA" w14:textId="77777777" w:rsidR="007D1EA1" w:rsidRPr="007166D0" w:rsidRDefault="007D1EA1">
      <w:pPr>
        <w:spacing w:after="0" w:line="240" w:lineRule="auto"/>
        <w:ind w:left="60"/>
        <w:contextualSpacing/>
        <w:rPr>
          <w:rFonts w:ascii="Arial" w:eastAsia="MS Mincho" w:hAnsi="Arial" w:cs="Arial"/>
          <w:b/>
          <w:sz w:val="24"/>
          <w:szCs w:val="24"/>
        </w:rPr>
      </w:pPr>
    </w:p>
    <w:p w14:paraId="7BB96493" w14:textId="68C9811F" w:rsidR="00C831C4" w:rsidRPr="007166D0" w:rsidRDefault="00C831C4">
      <w:pPr>
        <w:pStyle w:val="Default"/>
        <w:jc w:val="both"/>
        <w:rPr>
          <w:color w:val="auto"/>
          <w:sz w:val="22"/>
          <w:szCs w:val="22"/>
        </w:rPr>
      </w:pPr>
      <w:r w:rsidRPr="007166D0">
        <w:rPr>
          <w:color w:val="auto"/>
          <w:sz w:val="22"/>
          <w:szCs w:val="22"/>
        </w:rPr>
        <w:t xml:space="preserve">The respondent shall include an executive summary that indicates a thorough understanding of the overall need for and purpose of the services described in this </w:t>
      </w:r>
      <w:r w:rsidR="006248D4">
        <w:rPr>
          <w:color w:val="auto"/>
          <w:sz w:val="22"/>
          <w:szCs w:val="22"/>
        </w:rPr>
        <w:t>solicitation</w:t>
      </w:r>
      <w:r w:rsidRPr="007166D0">
        <w:rPr>
          <w:color w:val="auto"/>
          <w:sz w:val="22"/>
          <w:szCs w:val="22"/>
        </w:rPr>
        <w:t xml:space="preserve">, and adequately summarizes its approach to delivering these services according to the specifications of this </w:t>
      </w:r>
      <w:r w:rsidR="006248D4">
        <w:rPr>
          <w:color w:val="auto"/>
          <w:sz w:val="22"/>
          <w:szCs w:val="22"/>
        </w:rPr>
        <w:t>solicitation</w:t>
      </w:r>
      <w:r w:rsidRPr="007166D0">
        <w:rPr>
          <w:color w:val="auto"/>
          <w:sz w:val="22"/>
          <w:szCs w:val="22"/>
        </w:rPr>
        <w:t>.</w:t>
      </w:r>
    </w:p>
    <w:p w14:paraId="2B86E4E4" w14:textId="432C93A0" w:rsidR="007D1EA1" w:rsidRPr="00020FA6" w:rsidRDefault="007D1EA1">
      <w:pPr>
        <w:spacing w:after="0" w:line="240" w:lineRule="auto"/>
        <w:jc w:val="both"/>
        <w:rPr>
          <w:rFonts w:ascii="Arial" w:eastAsia="Times New Roman" w:hAnsi="Arial" w:cs="Arial"/>
        </w:rPr>
      </w:pPr>
    </w:p>
    <w:p w14:paraId="20283E6A" w14:textId="2B186F8B" w:rsidR="00075CAC" w:rsidRPr="007166D0" w:rsidRDefault="00075CAC">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Response:</w:t>
      </w:r>
    </w:p>
    <w:p w14:paraId="637BE2B0" w14:textId="77777777" w:rsidR="00075CAC" w:rsidRPr="00020FA6" w:rsidRDefault="00075CAC">
      <w:pPr>
        <w:spacing w:after="0" w:line="240" w:lineRule="auto"/>
        <w:jc w:val="both"/>
        <w:rPr>
          <w:rFonts w:ascii="Arial" w:eastAsia="Times New Roman" w:hAnsi="Arial" w:cs="Arial"/>
        </w:rPr>
      </w:pPr>
    </w:p>
    <w:p w14:paraId="597F1120" w14:textId="16332688" w:rsidR="00075CAC" w:rsidRPr="00020FA6" w:rsidRDefault="00075CAC">
      <w:pPr>
        <w:spacing w:after="0" w:line="240" w:lineRule="auto"/>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4091C9CC" w14:textId="77777777" w:rsidR="007345B0" w:rsidRPr="007166D0" w:rsidRDefault="007345B0">
      <w:pPr>
        <w:spacing w:after="0" w:line="240" w:lineRule="auto"/>
        <w:jc w:val="both"/>
        <w:rPr>
          <w:rFonts w:ascii="Arial" w:eastAsia="Times New Roman" w:hAnsi="Arial" w:cs="Arial"/>
          <w:b/>
        </w:rPr>
      </w:pPr>
    </w:p>
    <w:p w14:paraId="447B9787" w14:textId="6B8DF8E1" w:rsidR="007D1EA1" w:rsidRPr="007166D0" w:rsidRDefault="007D1EA1">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5470FEB8" w14:textId="77777777" w:rsidR="007D1EA1" w:rsidRPr="00020FA6" w:rsidRDefault="007D1EA1">
      <w:pPr>
        <w:spacing w:after="0" w:line="240" w:lineRule="auto"/>
        <w:jc w:val="both"/>
        <w:rPr>
          <w:rFonts w:ascii="Arial" w:eastAsia="Times New Roman" w:hAnsi="Arial" w:cs="Arial"/>
        </w:rPr>
      </w:pPr>
    </w:p>
    <w:p w14:paraId="4F740D18" w14:textId="5FAE297E" w:rsidR="00C831C4" w:rsidRPr="007166D0" w:rsidRDefault="00C831C4">
      <w:pPr>
        <w:pStyle w:val="Default"/>
        <w:jc w:val="both"/>
        <w:rPr>
          <w:color w:val="auto"/>
          <w:sz w:val="22"/>
          <w:szCs w:val="22"/>
        </w:rPr>
      </w:pPr>
      <w:r w:rsidRPr="007166D0">
        <w:rPr>
          <w:color w:val="auto"/>
          <w:sz w:val="22"/>
          <w:szCs w:val="22"/>
        </w:rPr>
        <w:t>No points will be awarded for the Executive Summary</w:t>
      </w:r>
      <w:r w:rsidR="00020FA6">
        <w:rPr>
          <w:color w:val="auto"/>
          <w:sz w:val="22"/>
          <w:szCs w:val="22"/>
        </w:rPr>
        <w:t>.</w:t>
      </w:r>
    </w:p>
    <w:p w14:paraId="4C82CA3B" w14:textId="062C3945" w:rsidR="0061151E" w:rsidRDefault="0061151E">
      <w:pPr>
        <w:spacing w:after="0" w:line="240" w:lineRule="auto"/>
        <w:rPr>
          <w:rFonts w:ascii="Arial" w:eastAsia="MS Mincho" w:hAnsi="Arial" w:cs="Arial"/>
        </w:rPr>
      </w:pPr>
    </w:p>
    <w:p w14:paraId="699DCC47" w14:textId="65B2B32E" w:rsidR="006248D4" w:rsidRDefault="006248D4">
      <w:pPr>
        <w:spacing w:after="0" w:line="240" w:lineRule="auto"/>
        <w:rPr>
          <w:rFonts w:ascii="Arial" w:eastAsia="MS Mincho" w:hAnsi="Arial" w:cs="Arial"/>
        </w:rPr>
      </w:pPr>
    </w:p>
    <w:p w14:paraId="3824D3C9" w14:textId="77777777" w:rsidR="006248D4" w:rsidRPr="006248D4" w:rsidRDefault="006248D4">
      <w:pPr>
        <w:spacing w:after="0" w:line="240" w:lineRule="auto"/>
        <w:jc w:val="center"/>
        <w:rPr>
          <w:rFonts w:ascii="Arial" w:hAnsi="Arial" w:cs="Arial"/>
          <w:b/>
        </w:rPr>
      </w:pPr>
      <w:r w:rsidRPr="006248D4">
        <w:rPr>
          <w:rFonts w:ascii="Arial" w:hAnsi="Arial" w:cs="Arial"/>
          <w:b/>
        </w:rPr>
        <w:t>REMAINDER OF PAGE INTENTIONALLY LEFT BLANK</w:t>
      </w:r>
    </w:p>
    <w:p w14:paraId="1390E16D" w14:textId="77777777" w:rsidR="006248D4" w:rsidRPr="00020FA6" w:rsidRDefault="006248D4">
      <w:pPr>
        <w:spacing w:after="0" w:line="240" w:lineRule="auto"/>
        <w:rPr>
          <w:rFonts w:ascii="Arial" w:eastAsia="MS Mincho" w:hAnsi="Arial" w:cs="Arial"/>
        </w:rPr>
      </w:pPr>
    </w:p>
    <w:p w14:paraId="1356F8AC" w14:textId="77777777" w:rsidR="001B2435" w:rsidRDefault="001B2435"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4336F0BB" w14:textId="51270235" w:rsidR="0006242A" w:rsidRPr="00EB6EC5" w:rsidRDefault="00692FF9">
      <w:pPr>
        <w:spacing w:after="0" w:line="240" w:lineRule="auto"/>
        <w:jc w:val="both"/>
        <w:rPr>
          <w:rFonts w:ascii="Arial" w:eastAsia="Times New Roman" w:hAnsi="Arial" w:cs="Arial"/>
          <w:b/>
          <w:sz w:val="28"/>
          <w:szCs w:val="24"/>
        </w:rPr>
      </w:pPr>
      <w:r w:rsidRPr="00EB6EC5">
        <w:rPr>
          <w:rFonts w:ascii="Arial" w:eastAsia="Times New Roman" w:hAnsi="Arial" w:cs="Arial"/>
          <w:b/>
          <w:sz w:val="28"/>
          <w:szCs w:val="24"/>
        </w:rPr>
        <w:lastRenderedPageBreak/>
        <w:t>SRC#</w:t>
      </w:r>
      <w:r w:rsidR="003E43C8">
        <w:rPr>
          <w:rFonts w:ascii="Arial" w:eastAsia="Times New Roman" w:hAnsi="Arial" w:cs="Arial"/>
          <w:b/>
          <w:sz w:val="28"/>
          <w:szCs w:val="24"/>
        </w:rPr>
        <w:t xml:space="preserve"> </w:t>
      </w:r>
      <w:r w:rsidRPr="00EB6EC5">
        <w:rPr>
          <w:rFonts w:ascii="Arial" w:eastAsia="Times New Roman" w:hAnsi="Arial" w:cs="Arial"/>
          <w:b/>
          <w:sz w:val="28"/>
          <w:szCs w:val="24"/>
        </w:rPr>
        <w:t>3</w:t>
      </w:r>
      <w:r w:rsidR="00A3277F" w:rsidRPr="00EB6EC5">
        <w:rPr>
          <w:rFonts w:ascii="Arial" w:eastAsia="Times New Roman" w:hAnsi="Arial" w:cs="Arial"/>
          <w:b/>
          <w:sz w:val="28"/>
          <w:szCs w:val="24"/>
        </w:rPr>
        <w:t xml:space="preserve">:  </w:t>
      </w:r>
      <w:r w:rsidR="00C831C4" w:rsidRPr="00EB6EC5">
        <w:rPr>
          <w:rFonts w:ascii="Arial" w:eastAsia="Times New Roman" w:hAnsi="Arial" w:cs="Arial"/>
          <w:b/>
          <w:sz w:val="28"/>
          <w:szCs w:val="24"/>
        </w:rPr>
        <w:t>Organizational Structure and History</w:t>
      </w:r>
    </w:p>
    <w:p w14:paraId="2DBE0595" w14:textId="77777777" w:rsidR="0006242A" w:rsidRPr="007166D0" w:rsidRDefault="0006242A">
      <w:pPr>
        <w:spacing w:after="0" w:line="240" w:lineRule="auto"/>
        <w:ind w:left="60"/>
        <w:contextualSpacing/>
        <w:rPr>
          <w:rFonts w:ascii="Arial" w:eastAsia="MS Mincho" w:hAnsi="Arial" w:cs="Arial"/>
          <w:b/>
          <w:sz w:val="24"/>
          <w:szCs w:val="24"/>
        </w:rPr>
      </w:pPr>
    </w:p>
    <w:p w14:paraId="0BD968D2" w14:textId="58D27347" w:rsidR="00C831C4" w:rsidRPr="007166D0" w:rsidRDefault="00C831C4">
      <w:pPr>
        <w:pStyle w:val="Default"/>
        <w:jc w:val="both"/>
        <w:rPr>
          <w:color w:val="auto"/>
          <w:sz w:val="22"/>
          <w:szCs w:val="22"/>
        </w:rPr>
      </w:pPr>
      <w:r w:rsidRPr="007166D0">
        <w:rPr>
          <w:color w:val="auto"/>
          <w:sz w:val="22"/>
          <w:szCs w:val="22"/>
        </w:rPr>
        <w:t>The respondent shall describe its organizational structure and history.  The description shall include, at a minimum:</w:t>
      </w:r>
    </w:p>
    <w:p w14:paraId="2E96F9FC" w14:textId="77777777" w:rsidR="00C831C4" w:rsidRPr="007166D0" w:rsidRDefault="00C831C4">
      <w:pPr>
        <w:pStyle w:val="Default"/>
        <w:ind w:left="720"/>
        <w:jc w:val="both"/>
        <w:rPr>
          <w:color w:val="auto"/>
          <w:sz w:val="22"/>
          <w:szCs w:val="22"/>
        </w:rPr>
      </w:pPr>
    </w:p>
    <w:p w14:paraId="71010D23" w14:textId="77777777" w:rsidR="00C831C4" w:rsidRPr="007166D0" w:rsidRDefault="00C831C4" w:rsidP="00EB6EC5">
      <w:pPr>
        <w:pStyle w:val="Default"/>
        <w:widowControl w:val="0"/>
        <w:numPr>
          <w:ilvl w:val="0"/>
          <w:numId w:val="18"/>
        </w:numPr>
        <w:ind w:left="720" w:hanging="720"/>
        <w:jc w:val="both"/>
        <w:rPr>
          <w:color w:val="auto"/>
          <w:sz w:val="22"/>
          <w:szCs w:val="22"/>
        </w:rPr>
      </w:pPr>
      <w:r w:rsidRPr="007166D0">
        <w:rPr>
          <w:color w:val="auto"/>
          <w:sz w:val="22"/>
          <w:szCs w:val="22"/>
        </w:rPr>
        <w:t>A detailed description of the respondent’s organizational structure, history, legal structure, ownership, affiliations, and location(s); and</w:t>
      </w:r>
    </w:p>
    <w:p w14:paraId="5061FAB0" w14:textId="77777777" w:rsidR="00C831C4" w:rsidRPr="007166D0" w:rsidRDefault="00C831C4" w:rsidP="00EB6EC5">
      <w:pPr>
        <w:pStyle w:val="Default"/>
        <w:widowControl w:val="0"/>
        <w:ind w:left="720" w:hanging="720"/>
        <w:jc w:val="both"/>
        <w:rPr>
          <w:color w:val="auto"/>
          <w:sz w:val="22"/>
          <w:szCs w:val="22"/>
        </w:rPr>
      </w:pPr>
    </w:p>
    <w:p w14:paraId="59DB1F42" w14:textId="77777777" w:rsidR="00C831C4" w:rsidRPr="007166D0" w:rsidRDefault="00C831C4" w:rsidP="00EB6EC5">
      <w:pPr>
        <w:pStyle w:val="Default"/>
        <w:widowControl w:val="0"/>
        <w:numPr>
          <w:ilvl w:val="0"/>
          <w:numId w:val="18"/>
        </w:numPr>
        <w:ind w:left="720" w:hanging="720"/>
        <w:jc w:val="both"/>
        <w:rPr>
          <w:color w:val="auto"/>
          <w:sz w:val="22"/>
          <w:szCs w:val="22"/>
        </w:rPr>
      </w:pPr>
      <w:r w:rsidRPr="007166D0">
        <w:rPr>
          <w:color w:val="auto"/>
          <w:sz w:val="22"/>
          <w:szCs w:val="22"/>
        </w:rPr>
        <w:t>A copy of the respondent’s organizational chart, including the total number of employees.</w:t>
      </w:r>
    </w:p>
    <w:p w14:paraId="1F05DC35" w14:textId="77777777" w:rsidR="0006242A" w:rsidRPr="00020FA6" w:rsidRDefault="0006242A">
      <w:pPr>
        <w:spacing w:after="0" w:line="240" w:lineRule="auto"/>
        <w:jc w:val="both"/>
        <w:rPr>
          <w:rFonts w:ascii="Arial" w:eastAsia="Times New Roman" w:hAnsi="Arial" w:cs="Arial"/>
        </w:rPr>
      </w:pPr>
    </w:p>
    <w:p w14:paraId="3EDD9EF7" w14:textId="1B592E7B" w:rsidR="0006242A" w:rsidRPr="007166D0" w:rsidRDefault="0006242A">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20D1DFC2" w14:textId="77777777" w:rsidR="00075CAC" w:rsidRPr="00020FA6" w:rsidRDefault="00075CAC">
      <w:pPr>
        <w:spacing w:after="0" w:line="240" w:lineRule="auto"/>
        <w:rPr>
          <w:rFonts w:ascii="Arial" w:hAnsi="Arial" w:cs="Arial"/>
          <w:b/>
          <w:color w:val="000000"/>
        </w:rPr>
      </w:pPr>
    </w:p>
    <w:p w14:paraId="7CF3B918" w14:textId="77777777" w:rsidR="00075CAC" w:rsidRPr="00020FA6" w:rsidRDefault="00075CAC">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222E1EFB" w14:textId="77777777" w:rsidR="00BC6F54" w:rsidRPr="00020FA6" w:rsidRDefault="00BC6F54">
      <w:pPr>
        <w:spacing w:after="0" w:line="240" w:lineRule="auto"/>
        <w:jc w:val="both"/>
        <w:rPr>
          <w:rFonts w:ascii="Arial" w:eastAsia="Times New Roman" w:hAnsi="Arial" w:cs="Arial"/>
          <w:i/>
        </w:rPr>
      </w:pPr>
    </w:p>
    <w:p w14:paraId="2A57ADC8" w14:textId="59E81870" w:rsidR="0006242A" w:rsidRPr="007166D0" w:rsidRDefault="0006242A">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00B28C7B" w14:textId="77777777" w:rsidR="0006242A" w:rsidRPr="00020FA6" w:rsidRDefault="0006242A">
      <w:pPr>
        <w:spacing w:after="0" w:line="240" w:lineRule="auto"/>
        <w:jc w:val="both"/>
        <w:rPr>
          <w:rFonts w:ascii="Arial" w:eastAsia="Times New Roman" w:hAnsi="Arial" w:cs="Arial"/>
        </w:rPr>
      </w:pPr>
    </w:p>
    <w:p w14:paraId="2E6302D8" w14:textId="7EEFFA3E" w:rsidR="00E86162" w:rsidRPr="007166D0" w:rsidRDefault="00C831C4">
      <w:pPr>
        <w:spacing w:after="0" w:line="240" w:lineRule="auto"/>
        <w:jc w:val="both"/>
        <w:rPr>
          <w:rFonts w:ascii="Arial" w:hAnsi="Arial" w:cs="Arial"/>
        </w:rPr>
      </w:pPr>
      <w:r w:rsidRPr="007166D0">
        <w:rPr>
          <w:rFonts w:ascii="Arial" w:hAnsi="Arial" w:cs="Arial"/>
        </w:rPr>
        <w:t xml:space="preserve">The respondent shall demonstrate its capability to provide the services described in this </w:t>
      </w:r>
      <w:r w:rsidR="006248D4" w:rsidRPr="006248D4">
        <w:rPr>
          <w:rFonts w:ascii="Arial" w:hAnsi="Arial" w:cs="Arial"/>
        </w:rPr>
        <w:t>solicitation</w:t>
      </w:r>
      <w:r w:rsidRPr="007166D0">
        <w:rPr>
          <w:rFonts w:ascii="Arial" w:hAnsi="Arial" w:cs="Arial"/>
        </w:rPr>
        <w:t xml:space="preserve"> by describing its organizational structure and history.  </w:t>
      </w:r>
    </w:p>
    <w:p w14:paraId="76F320C3" w14:textId="77777777" w:rsidR="00225EAC" w:rsidRPr="007166D0" w:rsidRDefault="00225EAC">
      <w:pPr>
        <w:pStyle w:val="Default"/>
        <w:ind w:left="540"/>
        <w:jc w:val="both"/>
        <w:rPr>
          <w:color w:val="auto"/>
          <w:sz w:val="22"/>
          <w:szCs w:val="22"/>
        </w:rPr>
      </w:pPr>
    </w:p>
    <w:p w14:paraId="3BA2B234" w14:textId="373F8A3D" w:rsidR="00225EAC" w:rsidRPr="007166D0" w:rsidRDefault="00225EAC" w:rsidP="00EB6EC5">
      <w:pPr>
        <w:pStyle w:val="Default"/>
        <w:widowControl w:val="0"/>
        <w:numPr>
          <w:ilvl w:val="0"/>
          <w:numId w:val="19"/>
        </w:numPr>
        <w:ind w:left="720" w:hanging="720"/>
        <w:jc w:val="both"/>
        <w:rPr>
          <w:color w:val="auto"/>
          <w:sz w:val="22"/>
          <w:szCs w:val="22"/>
        </w:rPr>
      </w:pPr>
      <w:r w:rsidRPr="007166D0">
        <w:rPr>
          <w:color w:val="auto"/>
          <w:sz w:val="22"/>
          <w:szCs w:val="22"/>
        </w:rPr>
        <w:t xml:space="preserve">The adequacy of the respondent’s ability to provide the services described in this </w:t>
      </w:r>
      <w:r w:rsidR="006248D4">
        <w:rPr>
          <w:color w:val="auto"/>
          <w:sz w:val="22"/>
          <w:szCs w:val="22"/>
        </w:rPr>
        <w:t>solicitation</w:t>
      </w:r>
      <w:r w:rsidR="006248D4" w:rsidRPr="007166D0">
        <w:rPr>
          <w:color w:val="auto"/>
          <w:sz w:val="22"/>
          <w:szCs w:val="22"/>
        </w:rPr>
        <w:t xml:space="preserve"> </w:t>
      </w:r>
      <w:r w:rsidRPr="007166D0">
        <w:rPr>
          <w:color w:val="auto"/>
          <w:sz w:val="22"/>
          <w:szCs w:val="22"/>
        </w:rPr>
        <w:t>based on its organizational structure, history, legal structure, ownership, affiliations, and location(s)</w:t>
      </w:r>
      <w:r w:rsidR="00020FA6">
        <w:rPr>
          <w:color w:val="auto"/>
          <w:sz w:val="22"/>
          <w:szCs w:val="22"/>
        </w:rPr>
        <w:t>.</w:t>
      </w:r>
    </w:p>
    <w:p w14:paraId="738CD505" w14:textId="77777777" w:rsidR="00225EAC" w:rsidRPr="007166D0" w:rsidRDefault="00225EAC" w:rsidP="00EB6EC5">
      <w:pPr>
        <w:pStyle w:val="Default"/>
        <w:widowControl w:val="0"/>
        <w:ind w:left="720" w:hanging="720"/>
        <w:jc w:val="both"/>
        <w:rPr>
          <w:color w:val="auto"/>
          <w:sz w:val="22"/>
          <w:szCs w:val="22"/>
        </w:rPr>
      </w:pPr>
    </w:p>
    <w:p w14:paraId="6DDD58E1" w14:textId="6F93CB8F" w:rsidR="00C831C4" w:rsidRPr="007166D0" w:rsidRDefault="00225EAC" w:rsidP="00EB6EC5">
      <w:pPr>
        <w:pStyle w:val="Default"/>
        <w:widowControl w:val="0"/>
        <w:numPr>
          <w:ilvl w:val="0"/>
          <w:numId w:val="19"/>
        </w:numPr>
        <w:ind w:left="720" w:hanging="720"/>
        <w:jc w:val="both"/>
        <w:rPr>
          <w:color w:val="auto"/>
          <w:sz w:val="22"/>
          <w:szCs w:val="22"/>
        </w:rPr>
      </w:pPr>
      <w:r w:rsidRPr="007166D0">
        <w:rPr>
          <w:color w:val="auto"/>
          <w:sz w:val="22"/>
          <w:szCs w:val="22"/>
        </w:rPr>
        <w:t>The adequacy of the respondent’s organizational chart, including the total number of employees</w:t>
      </w:r>
      <w:r w:rsidR="00D772E2" w:rsidRPr="007166D0">
        <w:rPr>
          <w:color w:val="auto"/>
          <w:sz w:val="22"/>
          <w:szCs w:val="22"/>
        </w:rPr>
        <w:t>.</w:t>
      </w:r>
    </w:p>
    <w:p w14:paraId="51427185" w14:textId="77777777" w:rsidR="00225EAC" w:rsidRPr="007166D0" w:rsidRDefault="00225EAC">
      <w:pPr>
        <w:spacing w:after="0" w:line="240" w:lineRule="auto"/>
        <w:jc w:val="both"/>
        <w:rPr>
          <w:rFonts w:ascii="Arial" w:hAnsi="Arial" w:cs="Arial"/>
        </w:rPr>
      </w:pPr>
    </w:p>
    <w:p w14:paraId="02D8470F" w14:textId="53C658E6" w:rsidR="00F04A2E" w:rsidRPr="00020FA6" w:rsidRDefault="00F04A2E">
      <w:pPr>
        <w:spacing w:after="0" w:line="240" w:lineRule="auto"/>
        <w:jc w:val="both"/>
        <w:rPr>
          <w:rFonts w:ascii="Arial" w:eastAsia="Times New Roman" w:hAnsi="Arial" w:cs="Arial"/>
          <w:color w:val="000000"/>
          <w:u w:color="000000"/>
          <w:bdr w:val="nil"/>
        </w:rPr>
      </w:pPr>
      <w:r w:rsidRPr="00020FA6">
        <w:rPr>
          <w:rFonts w:ascii="Arial" w:eastAsia="Times New Roman" w:hAnsi="Arial" w:cs="Arial"/>
          <w:color w:val="000000"/>
          <w:u w:color="000000"/>
          <w:bdr w:val="nil"/>
        </w:rPr>
        <w:t xml:space="preserve">Score:  This </w:t>
      </w:r>
      <w:r w:rsidR="00B907FE" w:rsidRPr="00020FA6">
        <w:rPr>
          <w:rFonts w:ascii="Arial" w:eastAsia="Times New Roman" w:hAnsi="Arial" w:cs="Arial"/>
          <w:color w:val="000000"/>
          <w:u w:color="000000"/>
          <w:bdr w:val="nil"/>
        </w:rPr>
        <w:t>S</w:t>
      </w:r>
      <w:r w:rsidRPr="00020FA6">
        <w:rPr>
          <w:rFonts w:ascii="Arial" w:eastAsia="Times New Roman" w:hAnsi="Arial" w:cs="Arial"/>
          <w:color w:val="000000"/>
          <w:u w:color="000000"/>
          <w:bdr w:val="nil"/>
        </w:rPr>
        <w:t xml:space="preserve">ection is worth a maximum of </w:t>
      </w:r>
      <w:r w:rsidR="00C831C4" w:rsidRPr="007166D0">
        <w:rPr>
          <w:rFonts w:ascii="Arial" w:eastAsia="Times New Roman" w:hAnsi="Arial" w:cs="Arial"/>
          <w:b/>
          <w:color w:val="000000"/>
          <w:u w:color="000000"/>
          <w:bdr w:val="nil"/>
        </w:rPr>
        <w:t>10</w:t>
      </w:r>
      <w:r w:rsidRPr="00020FA6">
        <w:rPr>
          <w:rFonts w:ascii="Arial" w:eastAsia="Times New Roman" w:hAnsi="Arial" w:cs="Arial"/>
          <w:color w:val="000000"/>
          <w:u w:color="000000"/>
          <w:bdr w:val="nil"/>
        </w:rPr>
        <w:t xml:space="preserve"> raw points with each</w:t>
      </w:r>
      <w:r w:rsidR="00C831C4" w:rsidRPr="00020FA6">
        <w:rPr>
          <w:rFonts w:ascii="Arial" w:eastAsia="Times New Roman" w:hAnsi="Arial" w:cs="Arial"/>
          <w:color w:val="000000"/>
          <w:u w:color="000000"/>
          <w:bdr w:val="nil"/>
        </w:rPr>
        <w:t xml:space="preserve"> of</w:t>
      </w:r>
      <w:r w:rsidRPr="00020FA6">
        <w:rPr>
          <w:rFonts w:ascii="Arial" w:eastAsia="Times New Roman" w:hAnsi="Arial" w:cs="Arial"/>
          <w:color w:val="000000"/>
          <w:u w:color="000000"/>
          <w:bdr w:val="nil"/>
        </w:rPr>
        <w:t xml:space="preserve"> the above component</w:t>
      </w:r>
      <w:r w:rsidR="00FE433D">
        <w:rPr>
          <w:rFonts w:ascii="Arial" w:eastAsia="Times New Roman" w:hAnsi="Arial" w:cs="Arial"/>
          <w:color w:val="000000"/>
          <w:u w:color="000000"/>
          <w:bdr w:val="nil"/>
        </w:rPr>
        <w:t>s</w:t>
      </w:r>
      <w:r w:rsidRPr="00020FA6">
        <w:rPr>
          <w:rFonts w:ascii="Arial" w:eastAsia="Times New Roman" w:hAnsi="Arial" w:cs="Arial"/>
          <w:color w:val="000000"/>
          <w:u w:color="000000"/>
          <w:bdr w:val="nil"/>
        </w:rPr>
        <w:t xml:space="preserve"> being worth a maximum of 5 points.</w:t>
      </w:r>
    </w:p>
    <w:p w14:paraId="6F027DA4" w14:textId="70A74F86" w:rsidR="00D772E2" w:rsidRDefault="00D772E2">
      <w:pPr>
        <w:spacing w:after="0" w:line="240" w:lineRule="auto"/>
        <w:jc w:val="both"/>
        <w:rPr>
          <w:rFonts w:ascii="Arial" w:eastAsia="Times New Roman" w:hAnsi="Arial" w:cs="Arial"/>
          <w:color w:val="000000"/>
          <w:u w:color="000000"/>
          <w:bdr w:val="nil"/>
        </w:rPr>
      </w:pPr>
    </w:p>
    <w:p w14:paraId="5DA2C9FA" w14:textId="492B773A" w:rsidR="00BC540C" w:rsidRDefault="00BC540C">
      <w:pPr>
        <w:spacing w:after="0" w:line="240" w:lineRule="auto"/>
        <w:jc w:val="both"/>
        <w:rPr>
          <w:rFonts w:ascii="Arial" w:eastAsia="Times New Roman" w:hAnsi="Arial" w:cs="Arial"/>
          <w:color w:val="000000"/>
          <w:u w:color="000000"/>
          <w:bdr w:val="nil"/>
        </w:rPr>
      </w:pPr>
    </w:p>
    <w:p w14:paraId="7868E294" w14:textId="77777777" w:rsidR="00BC540C" w:rsidRPr="006248D4" w:rsidRDefault="00BC540C">
      <w:pPr>
        <w:spacing w:after="0" w:line="240" w:lineRule="auto"/>
        <w:jc w:val="center"/>
        <w:rPr>
          <w:rFonts w:ascii="Arial" w:hAnsi="Arial" w:cs="Arial"/>
          <w:b/>
        </w:rPr>
      </w:pPr>
      <w:r w:rsidRPr="006248D4">
        <w:rPr>
          <w:rFonts w:ascii="Arial" w:hAnsi="Arial" w:cs="Arial"/>
          <w:b/>
        </w:rPr>
        <w:t>REMAINDER OF PAGE INTENTIONALLY LEFT BLANK</w:t>
      </w:r>
    </w:p>
    <w:p w14:paraId="6AC94ABD" w14:textId="77777777" w:rsidR="00BC540C" w:rsidRPr="00020FA6" w:rsidRDefault="00BC540C">
      <w:pPr>
        <w:spacing w:after="0" w:line="240" w:lineRule="auto"/>
        <w:rPr>
          <w:rFonts w:ascii="Arial" w:eastAsia="MS Mincho" w:hAnsi="Arial" w:cs="Arial"/>
        </w:rPr>
      </w:pPr>
    </w:p>
    <w:p w14:paraId="2389CC21" w14:textId="77777777" w:rsidR="00BC540C" w:rsidRPr="00020FA6" w:rsidRDefault="00BC540C">
      <w:pPr>
        <w:spacing w:after="0" w:line="240" w:lineRule="auto"/>
        <w:jc w:val="both"/>
        <w:rPr>
          <w:rFonts w:ascii="Arial" w:eastAsia="Times New Roman" w:hAnsi="Arial" w:cs="Arial"/>
          <w:color w:val="000000"/>
          <w:u w:color="000000"/>
          <w:bdr w:val="nil"/>
        </w:rPr>
      </w:pPr>
    </w:p>
    <w:p w14:paraId="4DA7EAE7" w14:textId="77777777" w:rsidR="001B2435" w:rsidRDefault="001B2435"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2770DDEE" w14:textId="77AF9039" w:rsidR="00D512B6" w:rsidRPr="00EB6EC5" w:rsidRDefault="00F04778" w:rsidP="00EB6EC5">
      <w:pPr>
        <w:spacing w:after="0" w:line="240" w:lineRule="auto"/>
        <w:rPr>
          <w:rFonts w:ascii="Arial" w:eastAsia="MS Mincho" w:hAnsi="Arial" w:cs="Arial"/>
          <w:sz w:val="28"/>
          <w:szCs w:val="24"/>
        </w:rPr>
      </w:pPr>
      <w:r w:rsidRPr="00EB6EC5">
        <w:rPr>
          <w:rFonts w:ascii="Arial" w:eastAsia="Times New Roman" w:hAnsi="Arial" w:cs="Arial"/>
          <w:b/>
          <w:sz w:val="28"/>
          <w:szCs w:val="24"/>
        </w:rPr>
        <w:lastRenderedPageBreak/>
        <w:t>SRC# 4</w:t>
      </w:r>
      <w:r w:rsidR="00024452" w:rsidRPr="00EB6EC5">
        <w:rPr>
          <w:rFonts w:ascii="Arial" w:eastAsia="Times New Roman" w:hAnsi="Arial" w:cs="Arial"/>
          <w:b/>
          <w:sz w:val="28"/>
          <w:szCs w:val="24"/>
        </w:rPr>
        <w:t>:</w:t>
      </w:r>
      <w:r w:rsidR="00D512B6" w:rsidRPr="00EB6EC5">
        <w:rPr>
          <w:rFonts w:ascii="Arial" w:eastAsia="Times New Roman" w:hAnsi="Arial" w:cs="Arial"/>
          <w:b/>
          <w:sz w:val="28"/>
          <w:szCs w:val="24"/>
        </w:rPr>
        <w:t xml:space="preserve">  </w:t>
      </w:r>
      <w:r w:rsidR="00225EAC" w:rsidRPr="00EB6EC5">
        <w:rPr>
          <w:rFonts w:ascii="Arial" w:eastAsia="Times New Roman" w:hAnsi="Arial" w:cs="Arial"/>
          <w:b/>
          <w:sz w:val="28"/>
          <w:szCs w:val="24"/>
        </w:rPr>
        <w:t>Experience and Qualifications</w:t>
      </w:r>
    </w:p>
    <w:p w14:paraId="2FFEB58D" w14:textId="77777777" w:rsidR="00D512B6" w:rsidRPr="007166D0" w:rsidRDefault="00D512B6">
      <w:pPr>
        <w:spacing w:after="0" w:line="240" w:lineRule="auto"/>
        <w:ind w:left="60"/>
        <w:contextualSpacing/>
        <w:rPr>
          <w:rFonts w:ascii="Arial" w:eastAsia="MS Mincho" w:hAnsi="Arial" w:cs="Arial"/>
          <w:b/>
          <w:sz w:val="24"/>
          <w:szCs w:val="24"/>
        </w:rPr>
      </w:pPr>
    </w:p>
    <w:p w14:paraId="7177083C" w14:textId="2324CF74" w:rsidR="00D772E2" w:rsidRPr="0057797A" w:rsidRDefault="00D772E2">
      <w:pPr>
        <w:pStyle w:val="Default"/>
        <w:jc w:val="both"/>
        <w:rPr>
          <w:color w:val="auto"/>
          <w:sz w:val="22"/>
          <w:szCs w:val="22"/>
        </w:rPr>
      </w:pPr>
      <w:r w:rsidRPr="0057797A">
        <w:rPr>
          <w:color w:val="auto"/>
          <w:sz w:val="22"/>
          <w:szCs w:val="22"/>
        </w:rPr>
        <w:t xml:space="preserve">The respondent shall demonstrate its capability to successfully meet the requirements of this </w:t>
      </w:r>
      <w:r w:rsidR="006248D4">
        <w:rPr>
          <w:color w:val="auto"/>
          <w:sz w:val="22"/>
          <w:szCs w:val="22"/>
        </w:rPr>
        <w:t>solicitation</w:t>
      </w:r>
      <w:r w:rsidR="006248D4" w:rsidRPr="0057797A">
        <w:rPr>
          <w:color w:val="auto"/>
          <w:sz w:val="22"/>
          <w:szCs w:val="22"/>
        </w:rPr>
        <w:t xml:space="preserve"> </w:t>
      </w:r>
      <w:r w:rsidRPr="0057797A">
        <w:rPr>
          <w:color w:val="auto"/>
          <w:sz w:val="22"/>
          <w:szCs w:val="22"/>
        </w:rPr>
        <w:t>by describing its experience, in auditing or examining Medicaid cost reports within t</w:t>
      </w:r>
      <w:r w:rsidR="00116ABC" w:rsidRPr="0057797A">
        <w:rPr>
          <w:color w:val="auto"/>
          <w:sz w:val="22"/>
          <w:szCs w:val="22"/>
        </w:rPr>
        <w:t xml:space="preserve">he last five (5) years </w:t>
      </w:r>
      <w:r w:rsidR="0057797A" w:rsidRPr="00177C66">
        <w:rPr>
          <w:sz w:val="22"/>
          <w:szCs w:val="22"/>
        </w:rPr>
        <w:t xml:space="preserve">from the date of solicitation issuance, as specified in </w:t>
      </w:r>
      <w:r w:rsidR="0057797A" w:rsidRPr="00177C66">
        <w:rPr>
          <w:b/>
          <w:bCs/>
          <w:sz w:val="22"/>
          <w:szCs w:val="22"/>
        </w:rPr>
        <w:t>Attachment A,</w:t>
      </w:r>
      <w:r w:rsidR="0057797A" w:rsidRPr="00177C66">
        <w:rPr>
          <w:bCs/>
          <w:sz w:val="22"/>
          <w:szCs w:val="22"/>
        </w:rPr>
        <w:t xml:space="preserve"> Instructions and Special Conditions, </w:t>
      </w:r>
      <w:r w:rsidR="0057797A" w:rsidRPr="00177C66">
        <w:rPr>
          <w:b/>
          <w:bCs/>
          <w:sz w:val="22"/>
          <w:szCs w:val="22"/>
        </w:rPr>
        <w:t>Section A.1.,</w:t>
      </w:r>
      <w:r w:rsidR="0057797A" w:rsidRPr="00177C66">
        <w:rPr>
          <w:bCs/>
          <w:sz w:val="22"/>
          <w:szCs w:val="22"/>
        </w:rPr>
        <w:t xml:space="preserve"> Instructions, </w:t>
      </w:r>
      <w:r w:rsidR="0057797A" w:rsidRPr="00177C66">
        <w:rPr>
          <w:b/>
          <w:bCs/>
          <w:sz w:val="22"/>
          <w:szCs w:val="22"/>
        </w:rPr>
        <w:t xml:space="preserve">Sub-Section A., </w:t>
      </w:r>
      <w:r w:rsidR="0057797A" w:rsidRPr="00177C66">
        <w:rPr>
          <w:bCs/>
          <w:sz w:val="22"/>
          <w:szCs w:val="22"/>
        </w:rPr>
        <w:t xml:space="preserve">Overview, </w:t>
      </w:r>
      <w:r w:rsidR="0057797A" w:rsidRPr="00177C66">
        <w:rPr>
          <w:b/>
          <w:bCs/>
          <w:sz w:val="22"/>
          <w:szCs w:val="22"/>
        </w:rPr>
        <w:t xml:space="preserve">Item 4., </w:t>
      </w:r>
      <w:r w:rsidR="0057797A" w:rsidRPr="00177C66">
        <w:rPr>
          <w:bCs/>
          <w:sz w:val="22"/>
          <w:szCs w:val="22"/>
        </w:rPr>
        <w:t>Date of Issuance</w:t>
      </w:r>
      <w:r w:rsidRPr="0057797A">
        <w:rPr>
          <w:color w:val="auto"/>
          <w:sz w:val="22"/>
          <w:szCs w:val="22"/>
        </w:rPr>
        <w:t>, per the Centers for Medicare and Medicaid Services (CMS) publication 15-1 and Reimbursement Plan</w:t>
      </w:r>
      <w:r w:rsidR="00A04BB8" w:rsidRPr="0057797A">
        <w:rPr>
          <w:color w:val="auto"/>
          <w:sz w:val="22"/>
          <w:szCs w:val="22"/>
        </w:rPr>
        <w:t>s</w:t>
      </w:r>
      <w:r w:rsidR="0099685C" w:rsidRPr="0057797A">
        <w:rPr>
          <w:color w:val="auto"/>
          <w:sz w:val="22"/>
          <w:szCs w:val="22"/>
        </w:rPr>
        <w:t xml:space="preserve"> and the respondent</w:t>
      </w:r>
      <w:r w:rsidR="00A11117" w:rsidRPr="0057797A">
        <w:rPr>
          <w:color w:val="auto"/>
          <w:sz w:val="22"/>
          <w:szCs w:val="22"/>
        </w:rPr>
        <w:t>’</w:t>
      </w:r>
      <w:r w:rsidR="0099685C" w:rsidRPr="0057797A">
        <w:rPr>
          <w:color w:val="auto"/>
          <w:sz w:val="22"/>
          <w:szCs w:val="22"/>
        </w:rPr>
        <w:t>s e</w:t>
      </w:r>
      <w:r w:rsidR="0099685C" w:rsidRPr="00177C66">
        <w:rPr>
          <w:sz w:val="22"/>
          <w:szCs w:val="22"/>
        </w:rPr>
        <w:t xml:space="preserve">xperience with </w:t>
      </w:r>
      <w:r w:rsidR="000163D6">
        <w:rPr>
          <w:sz w:val="22"/>
          <w:szCs w:val="22"/>
        </w:rPr>
        <w:t>a</w:t>
      </w:r>
      <w:r w:rsidR="0099685C" w:rsidRPr="00177C66">
        <w:rPr>
          <w:sz w:val="22"/>
          <w:szCs w:val="22"/>
        </w:rPr>
        <w:t xml:space="preserve"> Medicaid Program and </w:t>
      </w:r>
      <w:r w:rsidR="000163D6">
        <w:rPr>
          <w:sz w:val="22"/>
          <w:szCs w:val="22"/>
        </w:rPr>
        <w:t>a</w:t>
      </w:r>
      <w:r w:rsidR="0099685C" w:rsidRPr="00177C66">
        <w:rPr>
          <w:sz w:val="22"/>
          <w:szCs w:val="22"/>
        </w:rPr>
        <w:t xml:space="preserve"> Medicaid Disproportionate Share Hospital Program</w:t>
      </w:r>
      <w:r w:rsidRPr="0057797A">
        <w:rPr>
          <w:color w:val="auto"/>
          <w:sz w:val="22"/>
          <w:szCs w:val="22"/>
        </w:rPr>
        <w:t>.</w:t>
      </w:r>
      <w:r w:rsidR="00FD6FDD" w:rsidRPr="0057797A">
        <w:rPr>
          <w:color w:val="auto"/>
          <w:sz w:val="22"/>
          <w:szCs w:val="22"/>
        </w:rPr>
        <w:t xml:space="preserve"> </w:t>
      </w:r>
      <w:r w:rsidR="006F2083" w:rsidRPr="0057797A">
        <w:rPr>
          <w:color w:val="auto"/>
          <w:sz w:val="22"/>
          <w:szCs w:val="22"/>
        </w:rPr>
        <w:t>Additional p</w:t>
      </w:r>
      <w:r w:rsidR="00FD6FDD" w:rsidRPr="0057797A">
        <w:rPr>
          <w:color w:val="auto"/>
          <w:sz w:val="22"/>
          <w:szCs w:val="22"/>
        </w:rPr>
        <w:t>oints will also</w:t>
      </w:r>
      <w:r w:rsidR="00E9735D" w:rsidRPr="0057797A">
        <w:rPr>
          <w:color w:val="auto"/>
          <w:sz w:val="22"/>
          <w:szCs w:val="22"/>
        </w:rPr>
        <w:t xml:space="preserve"> be awarded for the </w:t>
      </w:r>
      <w:r w:rsidR="006248D4" w:rsidRPr="0057797A">
        <w:rPr>
          <w:color w:val="auto"/>
          <w:sz w:val="22"/>
          <w:szCs w:val="22"/>
        </w:rPr>
        <w:t>respondent’s</w:t>
      </w:r>
      <w:r w:rsidR="00E9735D" w:rsidRPr="0057797A">
        <w:rPr>
          <w:color w:val="auto"/>
          <w:sz w:val="22"/>
          <w:szCs w:val="22"/>
        </w:rPr>
        <w:t xml:space="preserve"> experience with </w:t>
      </w:r>
      <w:r w:rsidR="000163D6">
        <w:rPr>
          <w:color w:val="auto"/>
          <w:sz w:val="22"/>
          <w:szCs w:val="22"/>
        </w:rPr>
        <w:t>a</w:t>
      </w:r>
      <w:r w:rsidR="00E9735D" w:rsidRPr="0057797A">
        <w:rPr>
          <w:color w:val="auto"/>
          <w:sz w:val="22"/>
          <w:szCs w:val="22"/>
        </w:rPr>
        <w:t xml:space="preserve"> Medicaid </w:t>
      </w:r>
      <w:r w:rsidR="006F2083" w:rsidRPr="0057797A">
        <w:rPr>
          <w:color w:val="auto"/>
          <w:sz w:val="22"/>
          <w:szCs w:val="22"/>
        </w:rPr>
        <w:t xml:space="preserve">Program. </w:t>
      </w:r>
    </w:p>
    <w:p w14:paraId="7E83ECE4" w14:textId="77777777" w:rsidR="00D772E2" w:rsidRPr="0057797A" w:rsidRDefault="00D772E2">
      <w:pPr>
        <w:pStyle w:val="RFPNormal"/>
        <w:ind w:left="0" w:firstLine="29"/>
        <w:rPr>
          <w:b/>
          <w:sz w:val="22"/>
          <w:szCs w:val="22"/>
        </w:rPr>
      </w:pPr>
    </w:p>
    <w:p w14:paraId="2623D3DA" w14:textId="5457DD1D" w:rsidR="00D772E2" w:rsidRPr="0057797A" w:rsidRDefault="00D772E2" w:rsidP="00EB6EC5">
      <w:pPr>
        <w:pStyle w:val="Default"/>
        <w:widowControl w:val="0"/>
        <w:numPr>
          <w:ilvl w:val="0"/>
          <w:numId w:val="31"/>
        </w:numPr>
        <w:ind w:left="720" w:hanging="720"/>
        <w:jc w:val="both"/>
        <w:rPr>
          <w:color w:val="auto"/>
          <w:sz w:val="22"/>
          <w:szCs w:val="22"/>
        </w:rPr>
      </w:pPr>
      <w:r w:rsidRPr="0057797A">
        <w:rPr>
          <w:color w:val="auto"/>
          <w:sz w:val="22"/>
          <w:szCs w:val="22"/>
        </w:rPr>
        <w:t xml:space="preserve">Respondents shall submit a list of current or previous contracts for which it provided services within the last five (5) years </w:t>
      </w:r>
      <w:r w:rsidR="0057797A" w:rsidRPr="00177C66">
        <w:rPr>
          <w:sz w:val="22"/>
          <w:szCs w:val="22"/>
        </w:rPr>
        <w:t xml:space="preserve">from the date of solicitation issuance, as specified in </w:t>
      </w:r>
      <w:r w:rsidR="0057797A" w:rsidRPr="00177C66">
        <w:rPr>
          <w:b/>
          <w:bCs/>
          <w:sz w:val="22"/>
          <w:szCs w:val="22"/>
        </w:rPr>
        <w:t>Attachment A,</w:t>
      </w:r>
      <w:r w:rsidR="0057797A" w:rsidRPr="00177C66">
        <w:rPr>
          <w:bCs/>
          <w:sz w:val="22"/>
          <w:szCs w:val="22"/>
        </w:rPr>
        <w:t xml:space="preserve"> Instructions and Special Conditions, </w:t>
      </w:r>
      <w:r w:rsidR="0057797A" w:rsidRPr="00177C66">
        <w:rPr>
          <w:b/>
          <w:bCs/>
          <w:sz w:val="22"/>
          <w:szCs w:val="22"/>
        </w:rPr>
        <w:t>Section A.1.,</w:t>
      </w:r>
      <w:r w:rsidR="0057797A" w:rsidRPr="00177C66">
        <w:rPr>
          <w:bCs/>
          <w:sz w:val="22"/>
          <w:szCs w:val="22"/>
        </w:rPr>
        <w:t xml:space="preserve"> Instructions, </w:t>
      </w:r>
      <w:r w:rsidR="0057797A" w:rsidRPr="00177C66">
        <w:rPr>
          <w:b/>
          <w:bCs/>
          <w:sz w:val="22"/>
          <w:szCs w:val="22"/>
        </w:rPr>
        <w:t xml:space="preserve">Sub-Section A., </w:t>
      </w:r>
      <w:r w:rsidR="0057797A" w:rsidRPr="00177C66">
        <w:rPr>
          <w:bCs/>
          <w:sz w:val="22"/>
          <w:szCs w:val="22"/>
        </w:rPr>
        <w:t xml:space="preserve">Overview, </w:t>
      </w:r>
      <w:r w:rsidR="0057797A" w:rsidRPr="00177C66">
        <w:rPr>
          <w:b/>
          <w:bCs/>
          <w:sz w:val="22"/>
          <w:szCs w:val="22"/>
        </w:rPr>
        <w:t xml:space="preserve">Item 4., </w:t>
      </w:r>
      <w:r w:rsidR="0057797A" w:rsidRPr="00177C66">
        <w:rPr>
          <w:bCs/>
          <w:sz w:val="22"/>
          <w:szCs w:val="22"/>
        </w:rPr>
        <w:t>Date of Issuance</w:t>
      </w:r>
      <w:r w:rsidR="0057797A" w:rsidRPr="0057797A" w:rsidDel="0057797A">
        <w:rPr>
          <w:color w:val="auto"/>
          <w:sz w:val="22"/>
          <w:szCs w:val="22"/>
        </w:rPr>
        <w:t xml:space="preserve"> </w:t>
      </w:r>
      <w:r w:rsidRPr="0057797A">
        <w:rPr>
          <w:color w:val="auto"/>
          <w:sz w:val="22"/>
          <w:szCs w:val="22"/>
        </w:rPr>
        <w:t xml:space="preserve">that are similar in nature to those described in this </w:t>
      </w:r>
      <w:r w:rsidR="006248D4">
        <w:rPr>
          <w:color w:val="auto"/>
          <w:sz w:val="22"/>
          <w:szCs w:val="22"/>
        </w:rPr>
        <w:t>solicitation</w:t>
      </w:r>
      <w:r w:rsidRPr="0057797A">
        <w:rPr>
          <w:color w:val="auto"/>
          <w:sz w:val="22"/>
          <w:szCs w:val="22"/>
        </w:rPr>
        <w:t>.</w:t>
      </w:r>
    </w:p>
    <w:p w14:paraId="478310C3" w14:textId="77777777" w:rsidR="00D772E2" w:rsidRPr="0057797A" w:rsidRDefault="00D772E2" w:rsidP="00EB6EC5">
      <w:pPr>
        <w:pStyle w:val="Default"/>
        <w:widowControl w:val="0"/>
        <w:ind w:left="720" w:hanging="720"/>
        <w:jc w:val="both"/>
        <w:rPr>
          <w:color w:val="auto"/>
          <w:sz w:val="22"/>
          <w:szCs w:val="22"/>
        </w:rPr>
      </w:pPr>
    </w:p>
    <w:p w14:paraId="0EED34BE" w14:textId="412F3837" w:rsidR="00D772E2" w:rsidRPr="0057797A" w:rsidRDefault="00D772E2" w:rsidP="00EB6EC5">
      <w:pPr>
        <w:pStyle w:val="Default"/>
        <w:widowControl w:val="0"/>
        <w:numPr>
          <w:ilvl w:val="0"/>
          <w:numId w:val="31"/>
        </w:numPr>
        <w:ind w:left="720" w:hanging="720"/>
        <w:jc w:val="both"/>
        <w:rPr>
          <w:color w:val="auto"/>
          <w:sz w:val="22"/>
          <w:szCs w:val="22"/>
        </w:rPr>
      </w:pPr>
      <w:r w:rsidRPr="0057797A">
        <w:rPr>
          <w:color w:val="auto"/>
          <w:sz w:val="22"/>
          <w:szCs w:val="22"/>
        </w:rPr>
        <w:t xml:space="preserve">For each identified contract, </w:t>
      </w:r>
      <w:r w:rsidR="009E752A" w:rsidRPr="0057797A">
        <w:rPr>
          <w:color w:val="auto"/>
          <w:sz w:val="22"/>
          <w:szCs w:val="22"/>
        </w:rPr>
        <w:t xml:space="preserve">at a minimum, </w:t>
      </w:r>
      <w:r w:rsidRPr="0057797A">
        <w:rPr>
          <w:color w:val="auto"/>
          <w:sz w:val="22"/>
          <w:szCs w:val="22"/>
        </w:rPr>
        <w:t>the following information shall be provided:</w:t>
      </w:r>
    </w:p>
    <w:p w14:paraId="7B1E73C5" w14:textId="77777777" w:rsidR="00A1308B" w:rsidRPr="0057797A" w:rsidRDefault="00A1308B">
      <w:pPr>
        <w:pStyle w:val="RFPBullets"/>
        <w:tabs>
          <w:tab w:val="clear" w:pos="360"/>
          <w:tab w:val="left" w:pos="1980"/>
        </w:tabs>
        <w:ind w:left="720" w:right="0" w:firstLine="0"/>
        <w:rPr>
          <w:rFonts w:eastAsiaTheme="minorHAnsi"/>
          <w:sz w:val="22"/>
          <w:szCs w:val="22"/>
        </w:rPr>
      </w:pPr>
    </w:p>
    <w:p w14:paraId="3D0D15F8" w14:textId="65474B3E"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The name and address of the client;</w:t>
      </w:r>
    </w:p>
    <w:p w14:paraId="3A10A6BB" w14:textId="77777777"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The title of the project;</w:t>
      </w:r>
    </w:p>
    <w:p w14:paraId="2BD93365" w14:textId="77777777"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 xml:space="preserve">The start and end date of the contract; </w:t>
      </w:r>
    </w:p>
    <w:p w14:paraId="46956CE7" w14:textId="27A92FF3"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A brief narrative describing the role of the respondent and scope of the work performed, under the contract;</w:t>
      </w:r>
    </w:p>
    <w:p w14:paraId="6D7FB122" w14:textId="219E02D4"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 xml:space="preserve">The annual number of </w:t>
      </w:r>
      <w:r w:rsidR="000B7782" w:rsidRPr="0057797A">
        <w:rPr>
          <w:rFonts w:eastAsiaTheme="minorHAnsi"/>
          <w:sz w:val="22"/>
          <w:szCs w:val="22"/>
        </w:rPr>
        <w:t xml:space="preserve">examinations </w:t>
      </w:r>
      <w:r w:rsidRPr="0057797A">
        <w:rPr>
          <w:rFonts w:eastAsiaTheme="minorHAnsi"/>
          <w:sz w:val="22"/>
          <w:szCs w:val="22"/>
        </w:rPr>
        <w:t>completed, and/or required number to be completed;</w:t>
      </w:r>
    </w:p>
    <w:p w14:paraId="56BB4FAC" w14:textId="77777777"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Services provided by subcontractors, if applicable; and</w:t>
      </w:r>
    </w:p>
    <w:p w14:paraId="6AEC7018" w14:textId="77777777" w:rsidR="00D772E2" w:rsidRPr="0057797A" w:rsidRDefault="00D772E2" w:rsidP="00EB6EC5">
      <w:pPr>
        <w:pStyle w:val="RFPBullets"/>
        <w:numPr>
          <w:ilvl w:val="0"/>
          <w:numId w:val="20"/>
        </w:numPr>
        <w:tabs>
          <w:tab w:val="clear" w:pos="1260"/>
        </w:tabs>
        <w:ind w:left="1440" w:right="0" w:hanging="720"/>
        <w:rPr>
          <w:rFonts w:eastAsiaTheme="minorHAnsi"/>
          <w:sz w:val="22"/>
          <w:szCs w:val="22"/>
        </w:rPr>
      </w:pPr>
      <w:r w:rsidRPr="0057797A">
        <w:rPr>
          <w:rFonts w:eastAsiaTheme="minorHAnsi"/>
          <w:sz w:val="22"/>
          <w:szCs w:val="22"/>
        </w:rPr>
        <w:t>A disclosure of liquidated or punitive damages imposed or sought against the respondent, including the circumstances and amounts involved.</w:t>
      </w:r>
    </w:p>
    <w:p w14:paraId="73F2604D" w14:textId="77777777" w:rsidR="00D512B6" w:rsidRPr="0057797A" w:rsidRDefault="00D512B6">
      <w:pPr>
        <w:spacing w:after="0" w:line="240" w:lineRule="auto"/>
        <w:jc w:val="both"/>
        <w:rPr>
          <w:rFonts w:ascii="Arial" w:eastAsia="Times New Roman" w:hAnsi="Arial" w:cs="Arial"/>
        </w:rPr>
      </w:pPr>
    </w:p>
    <w:p w14:paraId="138315D5" w14:textId="7121D1E5" w:rsidR="00D512B6" w:rsidRPr="00177C66" w:rsidRDefault="00D512B6">
      <w:pPr>
        <w:spacing w:after="0" w:line="240" w:lineRule="auto"/>
        <w:rPr>
          <w:rFonts w:ascii="Arial" w:hAnsi="Arial" w:cs="Arial"/>
          <w:b/>
          <w:color w:val="000000"/>
        </w:rPr>
      </w:pPr>
      <w:r w:rsidRPr="00177C66">
        <w:rPr>
          <w:rFonts w:ascii="Arial" w:hAnsi="Arial" w:cs="Arial"/>
          <w:b/>
          <w:color w:val="000000"/>
        </w:rPr>
        <w:t>Response:</w:t>
      </w:r>
    </w:p>
    <w:p w14:paraId="5BB9B7F2" w14:textId="0CDF1128" w:rsidR="00D512B6" w:rsidRPr="0057797A" w:rsidRDefault="00D512B6">
      <w:pPr>
        <w:spacing w:after="0" w:line="240" w:lineRule="auto"/>
        <w:rPr>
          <w:rFonts w:ascii="Arial" w:hAnsi="Arial" w:cs="Arial"/>
          <w:color w:val="000000"/>
        </w:rPr>
      </w:pPr>
    </w:p>
    <w:p w14:paraId="096CFA7E" w14:textId="77777777" w:rsidR="00075CAC" w:rsidRPr="0057797A" w:rsidRDefault="00075CAC">
      <w:pPr>
        <w:spacing w:after="0" w:line="240" w:lineRule="auto"/>
        <w:jc w:val="both"/>
        <w:rPr>
          <w:rFonts w:ascii="Arial" w:eastAsia="Times New Roman" w:hAnsi="Arial" w:cs="Arial"/>
        </w:rPr>
      </w:pPr>
      <w:r w:rsidRPr="00177C66">
        <w:rPr>
          <w:rFonts w:ascii="Arial" w:eastAsia="Times New Roman" w:hAnsi="Arial" w:cs="Arial"/>
        </w:rPr>
        <w:fldChar w:fldCharType="begin">
          <w:ffData>
            <w:name w:val="Text1"/>
            <w:enabled/>
            <w:calcOnExit w:val="0"/>
            <w:textInput/>
          </w:ffData>
        </w:fldChar>
      </w:r>
      <w:r w:rsidRPr="0057797A">
        <w:rPr>
          <w:rFonts w:ascii="Arial" w:eastAsia="Times New Roman" w:hAnsi="Arial" w:cs="Arial"/>
        </w:rPr>
        <w:instrText xml:space="preserve"> FORMTEXT </w:instrText>
      </w:r>
      <w:r w:rsidRPr="00177C66">
        <w:rPr>
          <w:rFonts w:ascii="Arial" w:eastAsia="Times New Roman" w:hAnsi="Arial" w:cs="Arial"/>
        </w:rPr>
      </w:r>
      <w:r w:rsidRPr="00177C66">
        <w:rPr>
          <w:rFonts w:ascii="Arial" w:eastAsia="Times New Roman" w:hAnsi="Arial" w:cs="Arial"/>
        </w:rPr>
        <w:fldChar w:fldCharType="separate"/>
      </w:r>
      <w:r w:rsidRPr="0057797A">
        <w:rPr>
          <w:rFonts w:ascii="Arial" w:eastAsia="Times New Roman" w:hAnsi="Arial" w:cs="Arial"/>
          <w:noProof/>
        </w:rPr>
        <w:t> </w:t>
      </w:r>
      <w:r w:rsidRPr="0057797A">
        <w:rPr>
          <w:rFonts w:ascii="Arial" w:eastAsia="Times New Roman" w:hAnsi="Arial" w:cs="Arial"/>
          <w:noProof/>
        </w:rPr>
        <w:t> </w:t>
      </w:r>
      <w:r w:rsidRPr="0057797A">
        <w:rPr>
          <w:rFonts w:ascii="Arial" w:eastAsia="Times New Roman" w:hAnsi="Arial" w:cs="Arial"/>
          <w:noProof/>
        </w:rPr>
        <w:t> </w:t>
      </w:r>
      <w:r w:rsidRPr="0057797A">
        <w:rPr>
          <w:rFonts w:ascii="Arial" w:eastAsia="Times New Roman" w:hAnsi="Arial" w:cs="Arial"/>
          <w:noProof/>
        </w:rPr>
        <w:t> </w:t>
      </w:r>
      <w:r w:rsidRPr="0057797A">
        <w:rPr>
          <w:rFonts w:ascii="Arial" w:eastAsia="Times New Roman" w:hAnsi="Arial" w:cs="Arial"/>
          <w:noProof/>
        </w:rPr>
        <w:t> </w:t>
      </w:r>
      <w:r w:rsidRPr="00177C66">
        <w:rPr>
          <w:rFonts w:ascii="Arial" w:eastAsia="Times New Roman" w:hAnsi="Arial" w:cs="Arial"/>
        </w:rPr>
        <w:fldChar w:fldCharType="end"/>
      </w:r>
    </w:p>
    <w:p w14:paraId="00F642FE" w14:textId="77777777" w:rsidR="00BC6F54" w:rsidRPr="0057797A" w:rsidRDefault="00BC6F54">
      <w:pPr>
        <w:spacing w:after="0" w:line="240" w:lineRule="auto"/>
        <w:jc w:val="both"/>
        <w:rPr>
          <w:rFonts w:ascii="Arial" w:eastAsia="Times New Roman" w:hAnsi="Arial" w:cs="Arial"/>
          <w:i/>
        </w:rPr>
      </w:pPr>
    </w:p>
    <w:p w14:paraId="7ED2B3CC" w14:textId="0A3298EF" w:rsidR="00D512B6" w:rsidRPr="00177C66" w:rsidRDefault="00A3277F">
      <w:pPr>
        <w:spacing w:after="0" w:line="240" w:lineRule="auto"/>
        <w:jc w:val="both"/>
        <w:rPr>
          <w:rFonts w:ascii="Arial" w:eastAsia="Times New Roman" w:hAnsi="Arial" w:cs="Arial"/>
          <w:b/>
        </w:rPr>
      </w:pPr>
      <w:r w:rsidRPr="00177C66">
        <w:rPr>
          <w:rFonts w:ascii="Arial" w:eastAsia="Times New Roman" w:hAnsi="Arial" w:cs="Arial"/>
          <w:b/>
        </w:rPr>
        <w:t>Evaluation Criteria:</w:t>
      </w:r>
    </w:p>
    <w:p w14:paraId="7448A718" w14:textId="77777777" w:rsidR="00D512B6" w:rsidRPr="0057797A" w:rsidRDefault="00D512B6">
      <w:pPr>
        <w:spacing w:after="0" w:line="240" w:lineRule="auto"/>
        <w:jc w:val="both"/>
        <w:rPr>
          <w:rFonts w:ascii="Arial" w:eastAsia="Times New Roman" w:hAnsi="Arial" w:cs="Arial"/>
        </w:rPr>
      </w:pPr>
    </w:p>
    <w:p w14:paraId="33463097" w14:textId="030520A7" w:rsidR="00225EAC" w:rsidRDefault="00225EAC">
      <w:pPr>
        <w:spacing w:after="0" w:line="240" w:lineRule="auto"/>
        <w:jc w:val="both"/>
        <w:rPr>
          <w:rFonts w:ascii="Arial" w:hAnsi="Arial" w:cs="Arial"/>
        </w:rPr>
      </w:pPr>
      <w:r w:rsidRPr="0057797A">
        <w:rPr>
          <w:rFonts w:ascii="Arial" w:hAnsi="Arial" w:cs="Arial"/>
        </w:rPr>
        <w:t xml:space="preserve">The respondent shall demonstrate its capability to successfully meet the requirements of this </w:t>
      </w:r>
      <w:r w:rsidR="006248D4" w:rsidRPr="006248D4">
        <w:rPr>
          <w:rFonts w:ascii="Arial" w:hAnsi="Arial" w:cs="Arial"/>
        </w:rPr>
        <w:t>solicitation</w:t>
      </w:r>
      <w:r w:rsidRPr="0057797A">
        <w:rPr>
          <w:rFonts w:ascii="Arial" w:hAnsi="Arial" w:cs="Arial"/>
        </w:rPr>
        <w:t>, by describing its experience, in auditing or examining Medicaid cost reports within the last five (5</w:t>
      </w:r>
      <w:r w:rsidR="00EF1C4B" w:rsidRPr="0057797A">
        <w:rPr>
          <w:rFonts w:ascii="Arial" w:hAnsi="Arial" w:cs="Arial"/>
        </w:rPr>
        <w:t>)</w:t>
      </w:r>
      <w:r w:rsidRPr="0057797A">
        <w:rPr>
          <w:rFonts w:ascii="Arial" w:hAnsi="Arial" w:cs="Arial"/>
        </w:rPr>
        <w:t xml:space="preserve"> years </w:t>
      </w:r>
      <w:r w:rsidR="0057797A" w:rsidRPr="00177C66">
        <w:rPr>
          <w:rFonts w:ascii="Arial" w:hAnsi="Arial" w:cs="Arial"/>
        </w:rPr>
        <w:t xml:space="preserve">from the date of solicitation issuance, as specified in </w:t>
      </w:r>
      <w:r w:rsidR="0057797A" w:rsidRPr="00177C66">
        <w:rPr>
          <w:rFonts w:ascii="Arial" w:hAnsi="Arial" w:cs="Arial"/>
          <w:b/>
          <w:bCs/>
        </w:rPr>
        <w:t>Attachment A,</w:t>
      </w:r>
      <w:r w:rsidR="0057797A" w:rsidRPr="00177C66">
        <w:rPr>
          <w:rFonts w:ascii="Arial" w:hAnsi="Arial" w:cs="Arial"/>
          <w:bCs/>
        </w:rPr>
        <w:t xml:space="preserve"> Instructions and Special Conditions, </w:t>
      </w:r>
      <w:r w:rsidR="0057797A" w:rsidRPr="00177C66">
        <w:rPr>
          <w:rFonts w:ascii="Arial" w:hAnsi="Arial" w:cs="Arial"/>
          <w:b/>
          <w:bCs/>
        </w:rPr>
        <w:t>Section A.1.,</w:t>
      </w:r>
      <w:r w:rsidR="0057797A" w:rsidRPr="00177C66">
        <w:rPr>
          <w:rFonts w:ascii="Arial" w:hAnsi="Arial" w:cs="Arial"/>
          <w:bCs/>
        </w:rPr>
        <w:t xml:space="preserve"> Instructions, </w:t>
      </w:r>
      <w:r w:rsidR="0057797A" w:rsidRPr="00177C66">
        <w:rPr>
          <w:rFonts w:ascii="Arial" w:hAnsi="Arial" w:cs="Arial"/>
          <w:b/>
          <w:bCs/>
        </w:rPr>
        <w:t xml:space="preserve">Sub-Section A., </w:t>
      </w:r>
      <w:r w:rsidR="0057797A" w:rsidRPr="00177C66">
        <w:rPr>
          <w:rFonts w:ascii="Arial" w:hAnsi="Arial" w:cs="Arial"/>
          <w:bCs/>
        </w:rPr>
        <w:t xml:space="preserve">Overview, </w:t>
      </w:r>
      <w:r w:rsidR="0057797A" w:rsidRPr="00177C66">
        <w:rPr>
          <w:rFonts w:ascii="Arial" w:hAnsi="Arial" w:cs="Arial"/>
          <w:b/>
          <w:bCs/>
        </w:rPr>
        <w:t xml:space="preserve">Item 4., </w:t>
      </w:r>
      <w:r w:rsidR="0057797A" w:rsidRPr="00177C66">
        <w:rPr>
          <w:rFonts w:ascii="Arial" w:hAnsi="Arial" w:cs="Arial"/>
          <w:bCs/>
        </w:rPr>
        <w:t>Date of Issuance</w:t>
      </w:r>
      <w:r w:rsidR="0057797A" w:rsidRPr="0057797A">
        <w:rPr>
          <w:rFonts w:ascii="Arial" w:hAnsi="Arial" w:cs="Arial"/>
          <w:bCs/>
        </w:rPr>
        <w:t>,</w:t>
      </w:r>
      <w:r w:rsidR="0057797A" w:rsidRPr="0057797A" w:rsidDel="0057797A">
        <w:rPr>
          <w:rFonts w:ascii="Arial" w:hAnsi="Arial" w:cs="Arial"/>
        </w:rPr>
        <w:t xml:space="preserve"> </w:t>
      </w:r>
      <w:r w:rsidRPr="0057797A">
        <w:rPr>
          <w:rFonts w:ascii="Arial" w:hAnsi="Arial" w:cs="Arial"/>
        </w:rPr>
        <w:t>per CMS’ publication 15-1 and Reimbursement Plan</w:t>
      </w:r>
      <w:r w:rsidR="007B3DDF" w:rsidRPr="0057797A">
        <w:rPr>
          <w:rFonts w:ascii="Arial" w:hAnsi="Arial" w:cs="Arial"/>
        </w:rPr>
        <w:t>s</w:t>
      </w:r>
      <w:r w:rsidRPr="0057797A">
        <w:rPr>
          <w:rFonts w:ascii="Arial" w:hAnsi="Arial" w:cs="Arial"/>
        </w:rPr>
        <w:t>.</w:t>
      </w:r>
      <w:r w:rsidR="00D93A26" w:rsidRPr="0057797A">
        <w:rPr>
          <w:rFonts w:ascii="Arial" w:hAnsi="Arial" w:cs="Arial"/>
        </w:rPr>
        <w:t xml:space="preserve"> </w:t>
      </w:r>
      <w:r w:rsidR="00FD6FDD" w:rsidRPr="0057797A">
        <w:rPr>
          <w:rFonts w:ascii="Arial" w:hAnsi="Arial" w:cs="Arial"/>
        </w:rPr>
        <w:t>Points</w:t>
      </w:r>
      <w:r w:rsidR="00FD6FDD">
        <w:rPr>
          <w:rFonts w:ascii="Arial" w:hAnsi="Arial" w:cs="Arial"/>
        </w:rPr>
        <w:t xml:space="preserve"> will also </w:t>
      </w:r>
      <w:r w:rsidR="00D93A26" w:rsidRPr="00D93A26">
        <w:rPr>
          <w:rFonts w:ascii="Arial" w:hAnsi="Arial" w:cs="Arial"/>
        </w:rPr>
        <w:t xml:space="preserve">be awarded for the </w:t>
      </w:r>
      <w:r w:rsidR="006248D4" w:rsidRPr="00D93A26">
        <w:rPr>
          <w:rFonts w:ascii="Arial" w:hAnsi="Arial" w:cs="Arial"/>
        </w:rPr>
        <w:t>respondent’s</w:t>
      </w:r>
      <w:r w:rsidR="00D93A26" w:rsidRPr="00D93A26">
        <w:rPr>
          <w:rFonts w:ascii="Arial" w:hAnsi="Arial" w:cs="Arial"/>
        </w:rPr>
        <w:t xml:space="preserve"> experience with</w:t>
      </w:r>
      <w:r w:rsidR="000163D6">
        <w:rPr>
          <w:rFonts w:ascii="Arial" w:hAnsi="Arial" w:cs="Arial"/>
        </w:rPr>
        <w:t xml:space="preserve"> a</w:t>
      </w:r>
      <w:r w:rsidR="00D93A26" w:rsidRPr="00D93A26">
        <w:rPr>
          <w:rFonts w:ascii="Arial" w:hAnsi="Arial" w:cs="Arial"/>
        </w:rPr>
        <w:t xml:space="preserve"> Medicaid </w:t>
      </w:r>
      <w:r w:rsidR="003064D2">
        <w:rPr>
          <w:rFonts w:ascii="Arial" w:hAnsi="Arial" w:cs="Arial"/>
        </w:rPr>
        <w:t xml:space="preserve">Program </w:t>
      </w:r>
      <w:r w:rsidR="00D93A26" w:rsidRPr="00D93A26">
        <w:rPr>
          <w:rFonts w:ascii="Arial" w:hAnsi="Arial" w:cs="Arial"/>
        </w:rPr>
        <w:t>and the respondents experience with</w:t>
      </w:r>
      <w:r w:rsidR="00FD6FDD">
        <w:rPr>
          <w:rFonts w:ascii="Arial" w:hAnsi="Arial" w:cs="Arial"/>
        </w:rPr>
        <w:t xml:space="preserve"> auditing</w:t>
      </w:r>
      <w:r w:rsidR="00D93A26" w:rsidRPr="00D93A26">
        <w:rPr>
          <w:rFonts w:ascii="Arial" w:hAnsi="Arial" w:cs="Arial"/>
        </w:rPr>
        <w:t xml:space="preserve"> </w:t>
      </w:r>
      <w:r w:rsidR="000163D6">
        <w:rPr>
          <w:rFonts w:ascii="Arial" w:hAnsi="Arial" w:cs="Arial"/>
        </w:rPr>
        <w:t>a</w:t>
      </w:r>
      <w:r w:rsidR="00D93A26" w:rsidRPr="00D93A26">
        <w:rPr>
          <w:rFonts w:ascii="Arial" w:hAnsi="Arial" w:cs="Arial"/>
        </w:rPr>
        <w:t xml:space="preserve"> Medicaid Disproportionate Share</w:t>
      </w:r>
      <w:r w:rsidR="00FD6FDD">
        <w:rPr>
          <w:rFonts w:ascii="Arial" w:hAnsi="Arial" w:cs="Arial"/>
        </w:rPr>
        <w:t xml:space="preserve"> Hospital</w:t>
      </w:r>
      <w:r w:rsidR="00D93A26" w:rsidRPr="00D93A26">
        <w:rPr>
          <w:rFonts w:ascii="Arial" w:hAnsi="Arial" w:cs="Arial"/>
        </w:rPr>
        <w:t xml:space="preserve"> Program</w:t>
      </w:r>
      <w:r w:rsidR="00F04778">
        <w:rPr>
          <w:rFonts w:ascii="Arial" w:hAnsi="Arial" w:cs="Arial"/>
        </w:rPr>
        <w:t xml:space="preserve">. </w:t>
      </w:r>
      <w:bookmarkStart w:id="0" w:name="_GoBack"/>
      <w:bookmarkEnd w:id="0"/>
      <w:r w:rsidRPr="007166D0">
        <w:rPr>
          <w:rFonts w:ascii="Arial" w:hAnsi="Arial" w:cs="Arial"/>
        </w:rPr>
        <w:t xml:space="preserve">This component shall be evaluated based on the following:  </w:t>
      </w:r>
    </w:p>
    <w:p w14:paraId="2A2421EF" w14:textId="77777777" w:rsidR="00F04778" w:rsidRPr="007166D0" w:rsidRDefault="00F04778" w:rsidP="00EB6EC5">
      <w:pPr>
        <w:spacing w:after="0" w:line="240" w:lineRule="auto"/>
        <w:jc w:val="both"/>
        <w:rPr>
          <w:rFonts w:ascii="Arial" w:hAnsi="Arial" w:cs="Arial"/>
        </w:rPr>
      </w:pPr>
    </w:p>
    <w:p w14:paraId="55FBE52A" w14:textId="224CAEFB" w:rsidR="00891B78" w:rsidRPr="007166D0" w:rsidRDefault="00225EAC" w:rsidP="00EB6EC5">
      <w:pPr>
        <w:pStyle w:val="Default"/>
        <w:numPr>
          <w:ilvl w:val="0"/>
          <w:numId w:val="21"/>
        </w:numPr>
        <w:ind w:left="720" w:hanging="720"/>
        <w:jc w:val="both"/>
        <w:rPr>
          <w:color w:val="auto"/>
          <w:sz w:val="22"/>
          <w:szCs w:val="22"/>
        </w:rPr>
      </w:pPr>
      <w:r w:rsidRPr="007166D0">
        <w:rPr>
          <w:color w:val="auto"/>
          <w:sz w:val="22"/>
          <w:szCs w:val="22"/>
        </w:rPr>
        <w:t xml:space="preserve">The adequacy of the respondent’s experience for </w:t>
      </w:r>
      <w:r w:rsidR="00A644D8" w:rsidRPr="007166D0">
        <w:rPr>
          <w:color w:val="auto"/>
          <w:sz w:val="22"/>
          <w:szCs w:val="22"/>
        </w:rPr>
        <w:t>auditing or examining</w:t>
      </w:r>
      <w:r w:rsidRPr="007166D0">
        <w:rPr>
          <w:color w:val="auto"/>
          <w:sz w:val="22"/>
          <w:szCs w:val="22"/>
        </w:rPr>
        <w:t xml:space="preserve"> </w:t>
      </w:r>
      <w:r w:rsidR="00FD6FDD">
        <w:rPr>
          <w:color w:val="auto"/>
          <w:sz w:val="22"/>
          <w:szCs w:val="22"/>
        </w:rPr>
        <w:t xml:space="preserve">Medicaid </w:t>
      </w:r>
      <w:r w:rsidRPr="007166D0">
        <w:rPr>
          <w:color w:val="auto"/>
          <w:sz w:val="22"/>
          <w:szCs w:val="22"/>
        </w:rPr>
        <w:t>cost reports as described above.</w:t>
      </w:r>
      <w:r w:rsidR="00B95D0A" w:rsidRPr="009E132F">
        <w:rPr>
          <w:color w:val="auto"/>
          <w:sz w:val="22"/>
          <w:szCs w:val="22"/>
        </w:rPr>
        <w:t xml:space="preserve"> </w:t>
      </w:r>
    </w:p>
    <w:p w14:paraId="214F01FC" w14:textId="77777777" w:rsidR="00891B78" w:rsidRPr="007166D0" w:rsidRDefault="00891B78">
      <w:pPr>
        <w:pStyle w:val="Default"/>
        <w:tabs>
          <w:tab w:val="left" w:pos="360"/>
        </w:tabs>
        <w:ind w:left="360" w:hanging="360"/>
        <w:jc w:val="both"/>
        <w:rPr>
          <w:color w:val="auto"/>
          <w:sz w:val="22"/>
          <w:szCs w:val="22"/>
        </w:rPr>
      </w:pPr>
    </w:p>
    <w:p w14:paraId="7AB50705" w14:textId="27353008" w:rsidR="00891B78" w:rsidRPr="007166D0" w:rsidRDefault="00225EAC" w:rsidP="00EB6EC5">
      <w:pPr>
        <w:pStyle w:val="Default"/>
        <w:numPr>
          <w:ilvl w:val="0"/>
          <w:numId w:val="21"/>
        </w:numPr>
        <w:ind w:left="720" w:hanging="720"/>
        <w:jc w:val="both"/>
        <w:rPr>
          <w:color w:val="auto"/>
          <w:sz w:val="22"/>
          <w:szCs w:val="22"/>
        </w:rPr>
      </w:pPr>
      <w:r w:rsidRPr="007166D0">
        <w:rPr>
          <w:color w:val="auto"/>
          <w:sz w:val="22"/>
          <w:szCs w:val="22"/>
        </w:rPr>
        <w:lastRenderedPageBreak/>
        <w:t xml:space="preserve">The adequacy of the respondent’s experience based on the number of </w:t>
      </w:r>
      <w:r w:rsidR="000B7782">
        <w:rPr>
          <w:color w:val="auto"/>
          <w:sz w:val="22"/>
          <w:szCs w:val="22"/>
        </w:rPr>
        <w:t xml:space="preserve">examinations </w:t>
      </w:r>
      <w:r w:rsidRPr="007166D0">
        <w:rPr>
          <w:color w:val="auto"/>
          <w:sz w:val="22"/>
          <w:szCs w:val="22"/>
        </w:rPr>
        <w:t>completed or scheduled to be completed as specified in the respondent’s list of current or previous contracts for which it provided similar services.</w:t>
      </w:r>
    </w:p>
    <w:p w14:paraId="6F58ED69" w14:textId="77777777" w:rsidR="00891B78" w:rsidRPr="007166D0" w:rsidRDefault="00891B78">
      <w:pPr>
        <w:pStyle w:val="Default"/>
        <w:tabs>
          <w:tab w:val="left" w:pos="360"/>
        </w:tabs>
        <w:ind w:left="360" w:hanging="360"/>
        <w:jc w:val="both"/>
        <w:rPr>
          <w:color w:val="auto"/>
          <w:sz w:val="22"/>
          <w:szCs w:val="22"/>
        </w:rPr>
      </w:pPr>
    </w:p>
    <w:p w14:paraId="58853BE2" w14:textId="50F921B2" w:rsidR="003064D2" w:rsidRDefault="00225EAC" w:rsidP="00EB6EC5">
      <w:pPr>
        <w:pStyle w:val="Default"/>
        <w:numPr>
          <w:ilvl w:val="0"/>
          <w:numId w:val="21"/>
        </w:numPr>
        <w:ind w:left="720" w:hanging="720"/>
        <w:jc w:val="both"/>
        <w:rPr>
          <w:color w:val="auto"/>
          <w:sz w:val="22"/>
          <w:szCs w:val="22"/>
        </w:rPr>
      </w:pPr>
      <w:r w:rsidRPr="007166D0">
        <w:rPr>
          <w:color w:val="auto"/>
          <w:sz w:val="22"/>
          <w:szCs w:val="22"/>
        </w:rPr>
        <w:t>The adequacy of the respondent’s experience and capability to perform this type of service based on the number and nature of instances in which liquidated or punitive damages have been imposed or sought against the respondent.</w:t>
      </w:r>
    </w:p>
    <w:p w14:paraId="008E97AA" w14:textId="7351072B" w:rsidR="003064D2" w:rsidRPr="00177C66" w:rsidRDefault="003064D2">
      <w:pPr>
        <w:pStyle w:val="Default"/>
        <w:tabs>
          <w:tab w:val="left" w:pos="360"/>
        </w:tabs>
        <w:jc w:val="both"/>
        <w:rPr>
          <w:color w:val="auto"/>
          <w:sz w:val="22"/>
          <w:szCs w:val="22"/>
        </w:rPr>
      </w:pPr>
    </w:p>
    <w:p w14:paraId="6F1B4E87" w14:textId="563762FD" w:rsidR="003064D2" w:rsidRDefault="003064D2" w:rsidP="00EB6EC5">
      <w:pPr>
        <w:pStyle w:val="Default"/>
        <w:numPr>
          <w:ilvl w:val="0"/>
          <w:numId w:val="21"/>
        </w:numPr>
        <w:ind w:left="720" w:hanging="720"/>
        <w:jc w:val="both"/>
        <w:rPr>
          <w:color w:val="auto"/>
          <w:sz w:val="22"/>
          <w:szCs w:val="22"/>
        </w:rPr>
      </w:pPr>
      <w:r>
        <w:rPr>
          <w:color w:val="auto"/>
          <w:sz w:val="22"/>
          <w:szCs w:val="22"/>
        </w:rPr>
        <w:t xml:space="preserve">The adequacy of the respondent’s experience with </w:t>
      </w:r>
      <w:r w:rsidR="000163D6">
        <w:rPr>
          <w:color w:val="auto"/>
          <w:sz w:val="22"/>
          <w:szCs w:val="22"/>
        </w:rPr>
        <w:t>a</w:t>
      </w:r>
      <w:r>
        <w:rPr>
          <w:color w:val="auto"/>
          <w:sz w:val="22"/>
          <w:szCs w:val="22"/>
        </w:rPr>
        <w:t xml:space="preserve"> Medicaid Program.</w:t>
      </w:r>
    </w:p>
    <w:p w14:paraId="6E50A81A" w14:textId="77777777" w:rsidR="00CB3989" w:rsidRDefault="00CB3989">
      <w:pPr>
        <w:spacing w:after="0" w:line="240" w:lineRule="auto"/>
        <w:jc w:val="both"/>
        <w:rPr>
          <w:rFonts w:ascii="Arial" w:eastAsia="Times New Roman" w:hAnsi="Arial" w:cs="Arial"/>
          <w:color w:val="000000"/>
          <w:u w:color="000000"/>
          <w:bdr w:val="nil"/>
        </w:rPr>
      </w:pPr>
    </w:p>
    <w:p w14:paraId="2E088E0E" w14:textId="2C9E8A59" w:rsidR="007166D0" w:rsidRDefault="007166D0">
      <w:pPr>
        <w:spacing w:after="0" w:line="240" w:lineRule="auto"/>
        <w:jc w:val="both"/>
        <w:rPr>
          <w:rFonts w:ascii="Arial" w:eastAsia="Times New Roman" w:hAnsi="Arial" w:cs="Arial"/>
          <w:color w:val="000000"/>
          <w:u w:color="000000"/>
          <w:bdr w:val="nil"/>
        </w:rPr>
      </w:pPr>
      <w:r w:rsidRPr="007166D0">
        <w:rPr>
          <w:rFonts w:ascii="Arial" w:eastAsia="Times New Roman" w:hAnsi="Arial" w:cs="Arial"/>
          <w:color w:val="000000"/>
          <w:u w:color="000000"/>
          <w:bdr w:val="nil"/>
        </w:rPr>
        <w:t xml:space="preserve">Score:  This Section is worth a maximum of </w:t>
      </w:r>
      <w:r w:rsidR="006F2083">
        <w:rPr>
          <w:rFonts w:ascii="Arial" w:eastAsia="Times New Roman" w:hAnsi="Arial" w:cs="Arial"/>
          <w:b/>
          <w:color w:val="000000"/>
          <w:u w:color="000000"/>
          <w:bdr w:val="nil"/>
        </w:rPr>
        <w:t>25</w:t>
      </w:r>
      <w:r>
        <w:rPr>
          <w:rFonts w:ascii="Arial" w:eastAsia="Times New Roman" w:hAnsi="Arial" w:cs="Arial"/>
          <w:color w:val="000000"/>
          <w:u w:color="000000"/>
          <w:bdr w:val="nil"/>
        </w:rPr>
        <w:t xml:space="preserve"> raw points, as described below</w:t>
      </w:r>
      <w:r w:rsidR="00840C2B">
        <w:rPr>
          <w:rFonts w:ascii="Arial" w:eastAsia="Times New Roman" w:hAnsi="Arial" w:cs="Arial"/>
          <w:color w:val="000000"/>
          <w:u w:color="000000"/>
          <w:bdr w:val="nil"/>
        </w:rPr>
        <w:t>:</w:t>
      </w:r>
    </w:p>
    <w:p w14:paraId="4D95DB5D" w14:textId="77777777" w:rsidR="007166D0" w:rsidRDefault="007166D0">
      <w:pPr>
        <w:spacing w:after="0" w:line="240" w:lineRule="auto"/>
        <w:jc w:val="both"/>
        <w:rPr>
          <w:rFonts w:ascii="Arial" w:eastAsia="Times New Roman" w:hAnsi="Arial" w:cs="Arial"/>
          <w:color w:val="000000"/>
          <w:u w:color="000000"/>
          <w:bdr w:val="nil"/>
        </w:rPr>
      </w:pPr>
    </w:p>
    <w:p w14:paraId="697673AD" w14:textId="5F5B6771" w:rsidR="00225EAC" w:rsidRPr="00177C66" w:rsidRDefault="00CB3989" w:rsidP="00EB6EC5">
      <w:pPr>
        <w:pStyle w:val="ListParagraph"/>
        <w:numPr>
          <w:ilvl w:val="0"/>
          <w:numId w:val="47"/>
        </w:numPr>
        <w:spacing w:after="0" w:line="240" w:lineRule="auto"/>
        <w:ind w:left="1440" w:hanging="720"/>
        <w:jc w:val="both"/>
        <w:rPr>
          <w:rFonts w:ascii="Arial" w:eastAsia="Times New Roman" w:hAnsi="Arial" w:cs="Arial"/>
          <w:color w:val="000000"/>
          <w:u w:color="000000"/>
          <w:bdr w:val="nil"/>
        </w:rPr>
      </w:pPr>
      <w:r w:rsidRPr="00177C66">
        <w:rPr>
          <w:rFonts w:ascii="Arial" w:eastAsia="Times New Roman" w:hAnsi="Arial" w:cs="Arial"/>
          <w:color w:val="000000"/>
          <w:u w:color="000000"/>
          <w:bdr w:val="nil"/>
        </w:rPr>
        <w:t>For Items a</w:t>
      </w:r>
      <w:r w:rsidR="00840C2B">
        <w:rPr>
          <w:rFonts w:ascii="Arial" w:eastAsia="Times New Roman" w:hAnsi="Arial" w:cs="Arial"/>
          <w:color w:val="000000"/>
          <w:u w:color="000000"/>
          <w:bdr w:val="nil"/>
        </w:rPr>
        <w:t>.</w:t>
      </w:r>
      <w:r w:rsidRPr="00177C66">
        <w:rPr>
          <w:rFonts w:ascii="Arial" w:eastAsia="Times New Roman" w:hAnsi="Arial" w:cs="Arial"/>
          <w:color w:val="000000"/>
          <w:u w:color="000000"/>
          <w:bdr w:val="nil"/>
        </w:rPr>
        <w:t xml:space="preserve"> – </w:t>
      </w:r>
      <w:r w:rsidR="003064D2" w:rsidRPr="00177C66">
        <w:rPr>
          <w:rFonts w:ascii="Arial" w:eastAsia="Times New Roman" w:hAnsi="Arial" w:cs="Arial"/>
          <w:color w:val="000000"/>
          <w:u w:color="000000"/>
          <w:bdr w:val="nil"/>
        </w:rPr>
        <w:t>d</w:t>
      </w:r>
      <w:r w:rsidR="00840C2B">
        <w:rPr>
          <w:rFonts w:ascii="Arial" w:eastAsia="Times New Roman" w:hAnsi="Arial" w:cs="Arial"/>
          <w:color w:val="000000"/>
          <w:u w:color="000000"/>
          <w:bdr w:val="nil"/>
        </w:rPr>
        <w:t>.</w:t>
      </w:r>
      <w:r w:rsidRPr="00177C66">
        <w:rPr>
          <w:rFonts w:ascii="Arial" w:eastAsia="Times New Roman" w:hAnsi="Arial" w:cs="Arial"/>
          <w:color w:val="000000"/>
          <w:u w:color="000000"/>
          <w:bdr w:val="nil"/>
        </w:rPr>
        <w:t xml:space="preserve">, </w:t>
      </w:r>
      <w:r w:rsidR="00225EAC" w:rsidRPr="00177C66">
        <w:rPr>
          <w:rFonts w:ascii="Arial" w:eastAsia="Times New Roman" w:hAnsi="Arial" w:cs="Arial"/>
          <w:color w:val="000000"/>
          <w:u w:color="000000"/>
          <w:bdr w:val="nil"/>
        </w:rPr>
        <w:t xml:space="preserve">each component </w:t>
      </w:r>
      <w:r w:rsidRPr="00177C66">
        <w:rPr>
          <w:rFonts w:ascii="Arial" w:eastAsia="Times New Roman" w:hAnsi="Arial" w:cs="Arial"/>
          <w:color w:val="000000"/>
          <w:u w:color="000000"/>
          <w:bdr w:val="nil"/>
        </w:rPr>
        <w:t>is</w:t>
      </w:r>
      <w:r w:rsidR="00225EAC" w:rsidRPr="00177C66">
        <w:rPr>
          <w:rFonts w:ascii="Arial" w:eastAsia="Times New Roman" w:hAnsi="Arial" w:cs="Arial"/>
          <w:color w:val="000000"/>
          <w:u w:color="000000"/>
          <w:bdr w:val="nil"/>
        </w:rPr>
        <w:t xml:space="preserve"> worth a maximum of </w:t>
      </w:r>
      <w:r w:rsidR="007166D0" w:rsidRPr="00177C66">
        <w:rPr>
          <w:rFonts w:ascii="Arial" w:eastAsia="Times New Roman" w:hAnsi="Arial" w:cs="Arial"/>
          <w:color w:val="000000"/>
          <w:u w:color="000000"/>
          <w:bdr w:val="nil"/>
        </w:rPr>
        <w:t>five (5)</w:t>
      </w:r>
      <w:r w:rsidR="00C947B1" w:rsidRPr="00177C66">
        <w:rPr>
          <w:rFonts w:ascii="Arial" w:eastAsia="Times New Roman" w:hAnsi="Arial" w:cs="Arial"/>
          <w:color w:val="000000"/>
          <w:u w:color="000000"/>
          <w:bdr w:val="nil"/>
        </w:rPr>
        <w:t xml:space="preserve"> </w:t>
      </w:r>
      <w:r w:rsidR="00225EAC" w:rsidRPr="00177C66">
        <w:rPr>
          <w:rFonts w:ascii="Arial" w:eastAsia="Times New Roman" w:hAnsi="Arial" w:cs="Arial"/>
          <w:color w:val="000000"/>
          <w:u w:color="000000"/>
          <w:bdr w:val="nil"/>
        </w:rPr>
        <w:t>points</w:t>
      </w:r>
      <w:r w:rsidR="007166D0" w:rsidRPr="00177C66">
        <w:rPr>
          <w:rFonts w:ascii="Arial" w:eastAsia="Times New Roman" w:hAnsi="Arial" w:cs="Arial"/>
          <w:color w:val="000000"/>
          <w:u w:color="000000"/>
          <w:bdr w:val="nil"/>
        </w:rPr>
        <w:t xml:space="preserve"> each</w:t>
      </w:r>
      <w:r w:rsidRPr="00177C66">
        <w:rPr>
          <w:rFonts w:ascii="Arial" w:eastAsia="Times New Roman" w:hAnsi="Arial" w:cs="Arial"/>
          <w:color w:val="000000"/>
          <w:u w:color="000000"/>
          <w:bdr w:val="nil"/>
        </w:rPr>
        <w:t xml:space="preserve"> for a total cumulative score of </w:t>
      </w:r>
      <w:r w:rsidR="003064D2" w:rsidRPr="00177C66">
        <w:rPr>
          <w:rFonts w:ascii="Arial" w:eastAsia="Times New Roman" w:hAnsi="Arial" w:cs="Arial"/>
          <w:color w:val="000000"/>
          <w:u w:color="000000"/>
          <w:bdr w:val="nil"/>
        </w:rPr>
        <w:t>20</w:t>
      </w:r>
      <w:r w:rsidRPr="00177C66">
        <w:rPr>
          <w:rFonts w:ascii="Arial" w:eastAsia="Times New Roman" w:hAnsi="Arial" w:cs="Arial"/>
          <w:color w:val="000000"/>
          <w:u w:color="000000"/>
          <w:bdr w:val="nil"/>
        </w:rPr>
        <w:t xml:space="preserve"> points</w:t>
      </w:r>
      <w:r w:rsidR="00225EAC" w:rsidRPr="00177C66">
        <w:rPr>
          <w:rFonts w:ascii="Arial" w:eastAsia="Times New Roman" w:hAnsi="Arial" w:cs="Arial"/>
          <w:color w:val="000000"/>
          <w:u w:color="000000"/>
          <w:bdr w:val="nil"/>
        </w:rPr>
        <w:t>.</w:t>
      </w:r>
      <w:r w:rsidRPr="00177C66">
        <w:rPr>
          <w:rFonts w:ascii="Arial" w:eastAsia="Times New Roman" w:hAnsi="Arial" w:cs="Arial"/>
          <w:color w:val="000000"/>
          <w:u w:color="000000"/>
          <w:bdr w:val="nil"/>
        </w:rPr>
        <w:t xml:space="preserve">  </w:t>
      </w:r>
    </w:p>
    <w:p w14:paraId="7CE68C2B" w14:textId="06C9A658" w:rsidR="00CB3989" w:rsidRDefault="00CB3989" w:rsidP="00EB6EC5">
      <w:pPr>
        <w:spacing w:after="0" w:line="240" w:lineRule="auto"/>
        <w:ind w:left="1440" w:hanging="720"/>
        <w:jc w:val="both"/>
        <w:rPr>
          <w:rFonts w:ascii="Arial" w:eastAsia="Times New Roman" w:hAnsi="Arial" w:cs="Arial"/>
          <w:color w:val="000000"/>
          <w:u w:color="000000"/>
          <w:bdr w:val="nil"/>
        </w:rPr>
      </w:pPr>
    </w:p>
    <w:p w14:paraId="00FF3678" w14:textId="25DD798D" w:rsidR="00CB3989" w:rsidRPr="00177C66" w:rsidRDefault="00CB3989" w:rsidP="00EB6EC5">
      <w:pPr>
        <w:pStyle w:val="ListParagraph"/>
        <w:numPr>
          <w:ilvl w:val="0"/>
          <w:numId w:val="47"/>
        </w:numPr>
        <w:spacing w:after="0" w:line="240" w:lineRule="auto"/>
        <w:ind w:left="1440" w:hanging="720"/>
        <w:jc w:val="both"/>
        <w:rPr>
          <w:rFonts w:ascii="Arial" w:eastAsia="Times New Roman" w:hAnsi="Arial" w:cs="Arial"/>
          <w:color w:val="000000"/>
          <w:u w:color="000000"/>
          <w:bdr w:val="nil"/>
        </w:rPr>
      </w:pPr>
      <w:r w:rsidRPr="00177C66">
        <w:rPr>
          <w:rFonts w:ascii="Arial" w:eastAsia="Times New Roman" w:hAnsi="Arial" w:cs="Arial"/>
          <w:color w:val="000000"/>
          <w:u w:color="000000"/>
          <w:bdr w:val="nil"/>
        </w:rPr>
        <w:t xml:space="preserve">Respondents who demonstrate experience with Medicaid </w:t>
      </w:r>
      <w:r w:rsidR="006E3CC0" w:rsidRPr="00177C66">
        <w:rPr>
          <w:rFonts w:ascii="Arial" w:eastAsia="Times New Roman" w:hAnsi="Arial" w:cs="Arial"/>
          <w:color w:val="000000"/>
          <w:u w:color="000000"/>
          <w:bdr w:val="nil"/>
        </w:rPr>
        <w:t>as described in items a</w:t>
      </w:r>
      <w:r w:rsidR="00840C2B">
        <w:rPr>
          <w:rFonts w:ascii="Arial" w:eastAsia="Times New Roman" w:hAnsi="Arial" w:cs="Arial"/>
          <w:color w:val="000000"/>
          <w:u w:color="000000"/>
          <w:bdr w:val="nil"/>
        </w:rPr>
        <w:t>.</w:t>
      </w:r>
      <w:r w:rsidR="006E3CC0" w:rsidRPr="00177C66">
        <w:rPr>
          <w:rFonts w:ascii="Arial" w:eastAsia="Times New Roman" w:hAnsi="Arial" w:cs="Arial"/>
          <w:color w:val="000000"/>
          <w:u w:color="000000"/>
          <w:bdr w:val="nil"/>
        </w:rPr>
        <w:t xml:space="preserve"> </w:t>
      </w:r>
      <w:r w:rsidR="00840C2B">
        <w:rPr>
          <w:rFonts w:ascii="Arial" w:eastAsia="Times New Roman" w:hAnsi="Arial" w:cs="Arial"/>
          <w:color w:val="000000"/>
          <w:u w:color="000000"/>
          <w:bdr w:val="nil"/>
        </w:rPr>
        <w:t>–</w:t>
      </w:r>
      <w:r w:rsidR="006E3CC0" w:rsidRPr="00177C66">
        <w:rPr>
          <w:rFonts w:ascii="Arial" w:eastAsia="Times New Roman" w:hAnsi="Arial" w:cs="Arial"/>
          <w:color w:val="000000"/>
          <w:u w:color="000000"/>
          <w:bdr w:val="nil"/>
        </w:rPr>
        <w:t xml:space="preserve"> </w:t>
      </w:r>
      <w:r w:rsidR="001478F7" w:rsidRPr="00177C66">
        <w:rPr>
          <w:rFonts w:ascii="Arial" w:eastAsia="Times New Roman" w:hAnsi="Arial" w:cs="Arial"/>
          <w:color w:val="000000"/>
          <w:u w:color="000000"/>
          <w:bdr w:val="nil"/>
        </w:rPr>
        <w:t>d</w:t>
      </w:r>
      <w:r w:rsidR="00840C2B">
        <w:rPr>
          <w:rFonts w:ascii="Arial" w:eastAsia="Times New Roman" w:hAnsi="Arial" w:cs="Arial"/>
          <w:color w:val="000000"/>
          <w:u w:color="000000"/>
          <w:bdr w:val="nil"/>
        </w:rPr>
        <w:t>.</w:t>
      </w:r>
      <w:r w:rsidR="006E3CC0" w:rsidRPr="00177C66">
        <w:rPr>
          <w:rFonts w:ascii="Arial" w:eastAsia="Times New Roman" w:hAnsi="Arial" w:cs="Arial"/>
          <w:color w:val="000000"/>
          <w:u w:color="000000"/>
          <w:bdr w:val="nil"/>
        </w:rPr>
        <w:t xml:space="preserve">, </w:t>
      </w:r>
      <w:r w:rsidRPr="00177C66">
        <w:rPr>
          <w:rFonts w:ascii="Arial" w:eastAsia="Times New Roman" w:hAnsi="Arial" w:cs="Arial"/>
          <w:color w:val="000000"/>
          <w:u w:color="000000"/>
          <w:bdr w:val="nil"/>
        </w:rPr>
        <w:t xml:space="preserve">shall receive up to </w:t>
      </w:r>
      <w:r w:rsidR="007166D0" w:rsidRPr="00177C66">
        <w:rPr>
          <w:rFonts w:ascii="Arial" w:eastAsia="Times New Roman" w:hAnsi="Arial" w:cs="Arial"/>
          <w:color w:val="000000"/>
          <w:u w:color="000000"/>
          <w:bdr w:val="nil"/>
        </w:rPr>
        <w:t>five (5</w:t>
      </w:r>
      <w:r w:rsidRPr="00177C66">
        <w:rPr>
          <w:rFonts w:ascii="Arial" w:eastAsia="Times New Roman" w:hAnsi="Arial" w:cs="Arial"/>
          <w:color w:val="000000"/>
          <w:u w:color="000000"/>
          <w:bdr w:val="nil"/>
        </w:rPr>
        <w:t>) additional points as follows:</w:t>
      </w:r>
    </w:p>
    <w:p w14:paraId="622290D5" w14:textId="2AE694D8" w:rsidR="00CB3989" w:rsidRDefault="00CB3989" w:rsidP="00EB6EC5">
      <w:pPr>
        <w:spacing w:after="0" w:line="240" w:lineRule="auto"/>
        <w:ind w:left="1440" w:hanging="720"/>
        <w:jc w:val="both"/>
        <w:rPr>
          <w:rFonts w:ascii="Arial" w:eastAsia="Times New Roman" w:hAnsi="Arial" w:cs="Arial"/>
          <w:color w:val="000000"/>
          <w:u w:color="000000"/>
          <w:bdr w:val="nil"/>
        </w:rPr>
      </w:pPr>
    </w:p>
    <w:p w14:paraId="6AE8E1A2" w14:textId="32605B0E" w:rsidR="00CB3989" w:rsidRPr="007166D0" w:rsidRDefault="00CB3989" w:rsidP="00EB6EC5">
      <w:pPr>
        <w:pStyle w:val="ListParagraph"/>
        <w:numPr>
          <w:ilvl w:val="0"/>
          <w:numId w:val="46"/>
        </w:numPr>
        <w:spacing w:after="0" w:line="240" w:lineRule="auto"/>
        <w:ind w:left="2160" w:hanging="720"/>
        <w:jc w:val="both"/>
        <w:rPr>
          <w:rFonts w:ascii="Arial" w:eastAsia="Times New Roman" w:hAnsi="Arial" w:cs="Arial"/>
          <w:color w:val="000000"/>
          <w:u w:color="000000"/>
          <w:bdr w:val="nil"/>
        </w:rPr>
      </w:pPr>
      <w:r w:rsidRPr="007166D0">
        <w:rPr>
          <w:rFonts w:ascii="Arial" w:eastAsia="Times New Roman" w:hAnsi="Arial" w:cs="Arial"/>
          <w:color w:val="000000"/>
          <w:u w:color="000000"/>
          <w:bdr w:val="nil"/>
        </w:rPr>
        <w:t>If the cumulative score for items a</w:t>
      </w:r>
      <w:r w:rsidR="00E2049F">
        <w:rPr>
          <w:rFonts w:ascii="Arial" w:eastAsia="Times New Roman" w:hAnsi="Arial" w:cs="Arial"/>
          <w:color w:val="000000"/>
          <w:u w:color="000000"/>
          <w:bdr w:val="nil"/>
        </w:rPr>
        <w:t>.</w:t>
      </w:r>
      <w:r w:rsidRPr="007166D0">
        <w:rPr>
          <w:rFonts w:ascii="Arial" w:eastAsia="Times New Roman" w:hAnsi="Arial" w:cs="Arial"/>
          <w:color w:val="000000"/>
          <w:u w:color="000000"/>
          <w:bdr w:val="nil"/>
        </w:rPr>
        <w:t xml:space="preserve"> – </w:t>
      </w:r>
      <w:r w:rsidR="001478F7">
        <w:rPr>
          <w:rFonts w:ascii="Arial" w:eastAsia="Times New Roman" w:hAnsi="Arial" w:cs="Arial"/>
          <w:color w:val="000000"/>
          <w:u w:color="000000"/>
          <w:bdr w:val="nil"/>
        </w:rPr>
        <w:t>d</w:t>
      </w:r>
      <w:r w:rsidR="00E2049F">
        <w:rPr>
          <w:rFonts w:ascii="Arial" w:eastAsia="Times New Roman" w:hAnsi="Arial" w:cs="Arial"/>
          <w:color w:val="000000"/>
          <w:u w:color="000000"/>
          <w:bdr w:val="nil"/>
        </w:rPr>
        <w:t>.</w:t>
      </w:r>
      <w:r w:rsidRPr="007166D0">
        <w:rPr>
          <w:rFonts w:ascii="Arial" w:eastAsia="Times New Roman" w:hAnsi="Arial" w:cs="Arial"/>
          <w:color w:val="000000"/>
          <w:u w:color="000000"/>
          <w:bdr w:val="nil"/>
        </w:rPr>
        <w:t xml:space="preserve"> above is </w:t>
      </w:r>
      <w:r w:rsidR="00B72477">
        <w:rPr>
          <w:rFonts w:ascii="Arial" w:eastAsia="Times New Roman" w:hAnsi="Arial" w:cs="Arial"/>
          <w:color w:val="000000"/>
          <w:u w:color="000000"/>
          <w:bdr w:val="nil"/>
        </w:rPr>
        <w:t>1</w:t>
      </w:r>
      <w:r w:rsidRPr="007166D0">
        <w:rPr>
          <w:rFonts w:ascii="Arial" w:eastAsia="Times New Roman" w:hAnsi="Arial" w:cs="Arial"/>
          <w:color w:val="000000"/>
          <w:u w:color="000000"/>
          <w:bdr w:val="nil"/>
        </w:rPr>
        <w:t xml:space="preserve"> – </w:t>
      </w:r>
      <w:r w:rsidR="001478F7">
        <w:rPr>
          <w:rFonts w:ascii="Arial" w:eastAsia="Times New Roman" w:hAnsi="Arial" w:cs="Arial"/>
          <w:color w:val="000000"/>
          <w:u w:color="000000"/>
          <w:bdr w:val="nil"/>
        </w:rPr>
        <w:t>5</w:t>
      </w:r>
      <w:r w:rsidRPr="007166D0">
        <w:rPr>
          <w:rFonts w:ascii="Arial" w:eastAsia="Times New Roman" w:hAnsi="Arial" w:cs="Arial"/>
          <w:color w:val="000000"/>
          <w:u w:color="000000"/>
          <w:bdr w:val="nil"/>
        </w:rPr>
        <w:t xml:space="preserve">, the respondent shall receive </w:t>
      </w:r>
      <w:r w:rsidR="006D2D3B">
        <w:rPr>
          <w:rFonts w:ascii="Arial" w:eastAsia="Times New Roman" w:hAnsi="Arial" w:cs="Arial"/>
          <w:color w:val="000000"/>
          <w:u w:color="000000"/>
          <w:bdr w:val="nil"/>
        </w:rPr>
        <w:t>1</w:t>
      </w:r>
      <w:r w:rsidRPr="007166D0">
        <w:rPr>
          <w:rFonts w:ascii="Arial" w:eastAsia="Times New Roman" w:hAnsi="Arial" w:cs="Arial"/>
          <w:color w:val="000000"/>
          <w:u w:color="000000"/>
          <w:bdr w:val="nil"/>
        </w:rPr>
        <w:t xml:space="preserve"> additional point.</w:t>
      </w:r>
    </w:p>
    <w:p w14:paraId="51C16B06" w14:textId="7E16BE63" w:rsidR="00CB3989" w:rsidRDefault="00CB3989" w:rsidP="00EB6EC5">
      <w:pPr>
        <w:spacing w:after="0" w:line="240" w:lineRule="auto"/>
        <w:ind w:left="2160" w:hanging="720"/>
        <w:jc w:val="both"/>
        <w:rPr>
          <w:rFonts w:ascii="Arial" w:eastAsia="Times New Roman" w:hAnsi="Arial" w:cs="Arial"/>
          <w:color w:val="000000"/>
          <w:u w:color="000000"/>
          <w:bdr w:val="nil"/>
        </w:rPr>
      </w:pPr>
    </w:p>
    <w:p w14:paraId="4992CAB5" w14:textId="410D5F6C" w:rsidR="00CB3989" w:rsidRDefault="00CB3989" w:rsidP="00EB6EC5">
      <w:pPr>
        <w:pStyle w:val="ListParagraph"/>
        <w:numPr>
          <w:ilvl w:val="0"/>
          <w:numId w:val="46"/>
        </w:numPr>
        <w:spacing w:after="0" w:line="240" w:lineRule="auto"/>
        <w:ind w:left="2160" w:hanging="720"/>
        <w:jc w:val="both"/>
        <w:rPr>
          <w:rFonts w:ascii="Arial" w:eastAsia="Times New Roman" w:hAnsi="Arial" w:cs="Arial"/>
          <w:color w:val="000000"/>
          <w:u w:color="000000"/>
          <w:bdr w:val="nil"/>
        </w:rPr>
      </w:pPr>
      <w:r w:rsidRPr="007166D0">
        <w:rPr>
          <w:rFonts w:ascii="Arial" w:eastAsia="Times New Roman" w:hAnsi="Arial" w:cs="Arial"/>
          <w:color w:val="000000"/>
          <w:u w:color="000000"/>
          <w:bdr w:val="nil"/>
        </w:rPr>
        <w:t>If the cumulative score for items a</w:t>
      </w:r>
      <w:r w:rsidR="003D02EE">
        <w:rPr>
          <w:rFonts w:ascii="Arial" w:eastAsia="Times New Roman" w:hAnsi="Arial" w:cs="Arial"/>
          <w:color w:val="000000"/>
          <w:u w:color="000000"/>
          <w:bdr w:val="nil"/>
        </w:rPr>
        <w:t>.</w:t>
      </w:r>
      <w:r w:rsidRPr="007166D0">
        <w:rPr>
          <w:rFonts w:ascii="Arial" w:eastAsia="Times New Roman" w:hAnsi="Arial" w:cs="Arial"/>
          <w:color w:val="000000"/>
          <w:u w:color="000000"/>
          <w:bdr w:val="nil"/>
        </w:rPr>
        <w:t xml:space="preserve"> – </w:t>
      </w:r>
      <w:r w:rsidR="001478F7">
        <w:rPr>
          <w:rFonts w:ascii="Arial" w:eastAsia="Times New Roman" w:hAnsi="Arial" w:cs="Arial"/>
          <w:color w:val="000000"/>
          <w:u w:color="000000"/>
          <w:bdr w:val="nil"/>
        </w:rPr>
        <w:t>d</w:t>
      </w:r>
      <w:r w:rsidR="003D02EE">
        <w:rPr>
          <w:rFonts w:ascii="Arial" w:eastAsia="Times New Roman" w:hAnsi="Arial" w:cs="Arial"/>
          <w:color w:val="000000"/>
          <w:u w:color="000000"/>
          <w:bdr w:val="nil"/>
        </w:rPr>
        <w:t>.</w:t>
      </w:r>
      <w:r w:rsidRPr="007166D0">
        <w:rPr>
          <w:rFonts w:ascii="Arial" w:eastAsia="Times New Roman" w:hAnsi="Arial" w:cs="Arial"/>
          <w:color w:val="000000"/>
          <w:u w:color="000000"/>
          <w:bdr w:val="nil"/>
        </w:rPr>
        <w:t xml:space="preserve"> above is </w:t>
      </w:r>
      <w:r w:rsidR="001478F7">
        <w:rPr>
          <w:rFonts w:ascii="Arial" w:eastAsia="Times New Roman" w:hAnsi="Arial" w:cs="Arial"/>
          <w:color w:val="000000"/>
          <w:u w:color="000000"/>
          <w:bdr w:val="nil"/>
        </w:rPr>
        <w:t>6 - 10</w:t>
      </w:r>
      <w:r w:rsidRPr="007166D0">
        <w:rPr>
          <w:rFonts w:ascii="Arial" w:eastAsia="Times New Roman" w:hAnsi="Arial" w:cs="Arial"/>
          <w:color w:val="000000"/>
          <w:u w:color="000000"/>
          <w:bdr w:val="nil"/>
        </w:rPr>
        <w:t xml:space="preserve">, the respondent shall receive </w:t>
      </w:r>
      <w:r w:rsidR="007166D0">
        <w:rPr>
          <w:rFonts w:ascii="Arial" w:eastAsia="Times New Roman" w:hAnsi="Arial" w:cs="Arial"/>
          <w:color w:val="000000"/>
          <w:u w:color="000000"/>
          <w:bdr w:val="nil"/>
        </w:rPr>
        <w:t>3</w:t>
      </w:r>
      <w:r w:rsidR="006D2D3B">
        <w:rPr>
          <w:rFonts w:ascii="Arial" w:eastAsia="Times New Roman" w:hAnsi="Arial" w:cs="Arial"/>
          <w:color w:val="000000"/>
          <w:u w:color="000000"/>
          <w:bdr w:val="nil"/>
        </w:rPr>
        <w:t xml:space="preserve"> </w:t>
      </w:r>
      <w:r w:rsidRPr="007166D0">
        <w:rPr>
          <w:rFonts w:ascii="Arial" w:eastAsia="Times New Roman" w:hAnsi="Arial" w:cs="Arial"/>
          <w:color w:val="000000"/>
          <w:u w:color="000000"/>
          <w:bdr w:val="nil"/>
        </w:rPr>
        <w:t>additional points.</w:t>
      </w:r>
    </w:p>
    <w:p w14:paraId="168864E4" w14:textId="77777777" w:rsidR="00840C2B" w:rsidRPr="00177C66" w:rsidRDefault="00840C2B" w:rsidP="00EB6EC5">
      <w:pPr>
        <w:pStyle w:val="ListParagraph"/>
        <w:spacing w:after="0" w:line="240" w:lineRule="auto"/>
        <w:ind w:left="2160" w:hanging="720"/>
        <w:rPr>
          <w:rFonts w:ascii="Arial" w:eastAsia="Times New Roman" w:hAnsi="Arial" w:cs="Arial"/>
          <w:color w:val="000000"/>
          <w:u w:color="000000"/>
          <w:bdr w:val="nil"/>
        </w:rPr>
      </w:pPr>
    </w:p>
    <w:p w14:paraId="1ABAD18A" w14:textId="29048CE9" w:rsidR="00840C2B" w:rsidRPr="007166D0" w:rsidRDefault="00840C2B" w:rsidP="00EB6EC5">
      <w:pPr>
        <w:pStyle w:val="ListParagraph"/>
        <w:numPr>
          <w:ilvl w:val="0"/>
          <w:numId w:val="46"/>
        </w:numPr>
        <w:spacing w:after="0" w:line="240" w:lineRule="auto"/>
        <w:ind w:left="2160" w:hanging="720"/>
        <w:jc w:val="both"/>
        <w:rPr>
          <w:rFonts w:ascii="Arial" w:eastAsia="Times New Roman" w:hAnsi="Arial" w:cs="Arial"/>
          <w:color w:val="000000"/>
          <w:u w:color="000000"/>
          <w:bdr w:val="nil"/>
        </w:rPr>
      </w:pPr>
      <w:r w:rsidRPr="00840C2B">
        <w:rPr>
          <w:rFonts w:ascii="Arial" w:eastAsia="Times New Roman" w:hAnsi="Arial" w:cs="Arial"/>
          <w:color w:val="000000"/>
          <w:u w:color="000000"/>
          <w:bdr w:val="nil"/>
        </w:rPr>
        <w:t>If the cumulative score for items a</w:t>
      </w:r>
      <w:r w:rsidR="003D02EE">
        <w:rPr>
          <w:rFonts w:ascii="Arial" w:eastAsia="Times New Roman" w:hAnsi="Arial" w:cs="Arial"/>
          <w:color w:val="000000"/>
          <w:u w:color="000000"/>
          <w:bdr w:val="nil"/>
        </w:rPr>
        <w:t>.</w:t>
      </w:r>
      <w:r w:rsidRPr="00840C2B">
        <w:rPr>
          <w:rFonts w:ascii="Arial" w:eastAsia="Times New Roman" w:hAnsi="Arial" w:cs="Arial"/>
          <w:color w:val="000000"/>
          <w:u w:color="000000"/>
          <w:bdr w:val="nil"/>
        </w:rPr>
        <w:t xml:space="preserve"> – d</w:t>
      </w:r>
      <w:r w:rsidR="003D02EE">
        <w:rPr>
          <w:rFonts w:ascii="Arial" w:eastAsia="Times New Roman" w:hAnsi="Arial" w:cs="Arial"/>
          <w:color w:val="000000"/>
          <w:u w:color="000000"/>
          <w:bdr w:val="nil"/>
        </w:rPr>
        <w:t>.</w:t>
      </w:r>
      <w:r w:rsidRPr="00840C2B">
        <w:rPr>
          <w:rFonts w:ascii="Arial" w:eastAsia="Times New Roman" w:hAnsi="Arial" w:cs="Arial"/>
          <w:color w:val="000000"/>
          <w:u w:color="000000"/>
          <w:bdr w:val="nil"/>
        </w:rPr>
        <w:t xml:space="preserve"> above is </w:t>
      </w:r>
      <w:r>
        <w:rPr>
          <w:rFonts w:ascii="Arial" w:eastAsia="Times New Roman" w:hAnsi="Arial" w:cs="Arial"/>
          <w:color w:val="000000"/>
          <w:u w:color="000000"/>
          <w:bdr w:val="nil"/>
        </w:rPr>
        <w:t xml:space="preserve">11 </w:t>
      </w:r>
      <w:r w:rsidRPr="00840C2B">
        <w:rPr>
          <w:rFonts w:ascii="Arial" w:eastAsia="Times New Roman" w:hAnsi="Arial" w:cs="Arial"/>
          <w:color w:val="000000"/>
          <w:u w:color="000000"/>
          <w:bdr w:val="nil"/>
        </w:rPr>
        <w:t>- 1</w:t>
      </w:r>
      <w:r>
        <w:rPr>
          <w:rFonts w:ascii="Arial" w:eastAsia="Times New Roman" w:hAnsi="Arial" w:cs="Arial"/>
          <w:color w:val="000000"/>
          <w:u w:color="000000"/>
          <w:bdr w:val="nil"/>
        </w:rPr>
        <w:t>5</w:t>
      </w:r>
      <w:r w:rsidRPr="00840C2B">
        <w:rPr>
          <w:rFonts w:ascii="Arial" w:eastAsia="Times New Roman" w:hAnsi="Arial" w:cs="Arial"/>
          <w:color w:val="000000"/>
          <w:u w:color="000000"/>
          <w:bdr w:val="nil"/>
        </w:rPr>
        <w:t xml:space="preserve">, the respondent shall receive </w:t>
      </w:r>
      <w:r>
        <w:rPr>
          <w:rFonts w:ascii="Arial" w:eastAsia="Times New Roman" w:hAnsi="Arial" w:cs="Arial"/>
          <w:color w:val="000000"/>
          <w:u w:color="000000"/>
          <w:bdr w:val="nil"/>
        </w:rPr>
        <w:t>4</w:t>
      </w:r>
      <w:r w:rsidRPr="00840C2B">
        <w:rPr>
          <w:rFonts w:ascii="Arial" w:eastAsia="Times New Roman" w:hAnsi="Arial" w:cs="Arial"/>
          <w:color w:val="000000"/>
          <w:u w:color="000000"/>
          <w:bdr w:val="nil"/>
        </w:rPr>
        <w:t xml:space="preserve"> additional points.</w:t>
      </w:r>
    </w:p>
    <w:p w14:paraId="6C8BA70E" w14:textId="763AF44E" w:rsidR="00CB3989" w:rsidRDefault="00CB3989" w:rsidP="00EB6EC5">
      <w:pPr>
        <w:spacing w:after="0" w:line="240" w:lineRule="auto"/>
        <w:ind w:left="2160" w:hanging="720"/>
        <w:jc w:val="both"/>
        <w:rPr>
          <w:rFonts w:ascii="Arial" w:eastAsia="Times New Roman" w:hAnsi="Arial" w:cs="Arial"/>
          <w:color w:val="000000"/>
          <w:u w:color="000000"/>
          <w:bdr w:val="nil"/>
        </w:rPr>
      </w:pPr>
    </w:p>
    <w:p w14:paraId="5374985D" w14:textId="04ACD66C" w:rsidR="00DC0E62" w:rsidRDefault="00CB3989" w:rsidP="00EB6EC5">
      <w:pPr>
        <w:pStyle w:val="ListParagraph"/>
        <w:numPr>
          <w:ilvl w:val="0"/>
          <w:numId w:val="46"/>
        </w:numPr>
        <w:spacing w:after="0" w:line="240" w:lineRule="auto"/>
        <w:ind w:left="2160" w:hanging="720"/>
        <w:jc w:val="both"/>
        <w:rPr>
          <w:rFonts w:ascii="Arial" w:eastAsia="Times New Roman" w:hAnsi="Arial" w:cs="Arial"/>
          <w:color w:val="000000"/>
          <w:u w:color="000000"/>
          <w:bdr w:val="nil"/>
        </w:rPr>
      </w:pPr>
      <w:r w:rsidRPr="007166D0">
        <w:rPr>
          <w:rFonts w:ascii="Arial" w:eastAsia="Times New Roman" w:hAnsi="Arial" w:cs="Arial"/>
          <w:color w:val="000000"/>
          <w:u w:color="000000"/>
          <w:bdr w:val="nil"/>
        </w:rPr>
        <w:t xml:space="preserve">If the cumulative </w:t>
      </w:r>
      <w:r w:rsidR="007166D0">
        <w:rPr>
          <w:rFonts w:ascii="Arial" w:eastAsia="Times New Roman" w:hAnsi="Arial" w:cs="Arial"/>
          <w:color w:val="000000"/>
          <w:u w:color="000000"/>
          <w:bdr w:val="nil"/>
        </w:rPr>
        <w:t>score for items a</w:t>
      </w:r>
      <w:r w:rsidR="003D02EE">
        <w:rPr>
          <w:rFonts w:ascii="Arial" w:eastAsia="Times New Roman" w:hAnsi="Arial" w:cs="Arial"/>
          <w:color w:val="000000"/>
          <w:u w:color="000000"/>
          <w:bdr w:val="nil"/>
        </w:rPr>
        <w:t>.</w:t>
      </w:r>
      <w:r w:rsidR="007166D0">
        <w:rPr>
          <w:rFonts w:ascii="Arial" w:eastAsia="Times New Roman" w:hAnsi="Arial" w:cs="Arial"/>
          <w:color w:val="000000"/>
          <w:u w:color="000000"/>
          <w:bdr w:val="nil"/>
        </w:rPr>
        <w:t xml:space="preserve"> – </w:t>
      </w:r>
      <w:r w:rsidR="001478F7">
        <w:rPr>
          <w:rFonts w:ascii="Arial" w:eastAsia="Times New Roman" w:hAnsi="Arial" w:cs="Arial"/>
          <w:color w:val="000000"/>
          <w:u w:color="000000"/>
          <w:bdr w:val="nil"/>
        </w:rPr>
        <w:t>d</w:t>
      </w:r>
      <w:r w:rsidR="003D02EE">
        <w:rPr>
          <w:rFonts w:ascii="Arial" w:eastAsia="Times New Roman" w:hAnsi="Arial" w:cs="Arial"/>
          <w:color w:val="000000"/>
          <w:u w:color="000000"/>
          <w:bdr w:val="nil"/>
        </w:rPr>
        <w:t>.</w:t>
      </w:r>
      <w:r w:rsidR="007166D0">
        <w:rPr>
          <w:rFonts w:ascii="Arial" w:eastAsia="Times New Roman" w:hAnsi="Arial" w:cs="Arial"/>
          <w:color w:val="000000"/>
          <w:u w:color="000000"/>
          <w:bdr w:val="nil"/>
        </w:rPr>
        <w:t xml:space="preserve"> above is </w:t>
      </w:r>
      <w:r w:rsidR="001478F7">
        <w:rPr>
          <w:rFonts w:ascii="Arial" w:eastAsia="Times New Roman" w:hAnsi="Arial" w:cs="Arial"/>
          <w:color w:val="000000"/>
          <w:u w:color="000000"/>
          <w:bdr w:val="nil"/>
        </w:rPr>
        <w:t>1</w:t>
      </w:r>
      <w:r w:rsidR="00840C2B">
        <w:rPr>
          <w:rFonts w:ascii="Arial" w:eastAsia="Times New Roman" w:hAnsi="Arial" w:cs="Arial"/>
          <w:color w:val="000000"/>
          <w:u w:color="000000"/>
          <w:bdr w:val="nil"/>
        </w:rPr>
        <w:t>6</w:t>
      </w:r>
      <w:r w:rsidR="007166D0">
        <w:rPr>
          <w:rFonts w:ascii="Arial" w:eastAsia="Times New Roman" w:hAnsi="Arial" w:cs="Arial"/>
          <w:color w:val="000000"/>
          <w:u w:color="000000"/>
          <w:bdr w:val="nil"/>
        </w:rPr>
        <w:t xml:space="preserve"> – </w:t>
      </w:r>
      <w:r w:rsidR="00840C2B">
        <w:rPr>
          <w:rFonts w:ascii="Arial" w:eastAsia="Times New Roman" w:hAnsi="Arial" w:cs="Arial"/>
          <w:color w:val="000000"/>
          <w:u w:color="000000"/>
          <w:bdr w:val="nil"/>
        </w:rPr>
        <w:t>20</w:t>
      </w:r>
      <w:r w:rsidRPr="007166D0">
        <w:rPr>
          <w:rFonts w:ascii="Arial" w:eastAsia="Times New Roman" w:hAnsi="Arial" w:cs="Arial"/>
          <w:color w:val="000000"/>
          <w:u w:color="000000"/>
          <w:bdr w:val="nil"/>
        </w:rPr>
        <w:t xml:space="preserve">, the respondent shall receive </w:t>
      </w:r>
      <w:r w:rsidR="007166D0">
        <w:rPr>
          <w:rFonts w:ascii="Arial" w:eastAsia="Times New Roman" w:hAnsi="Arial" w:cs="Arial"/>
          <w:color w:val="000000"/>
          <w:u w:color="000000"/>
          <w:bdr w:val="nil"/>
        </w:rPr>
        <w:t>5</w:t>
      </w:r>
      <w:r w:rsidR="00C947B1">
        <w:rPr>
          <w:rFonts w:ascii="Arial" w:eastAsia="Times New Roman" w:hAnsi="Arial" w:cs="Arial"/>
          <w:color w:val="000000"/>
          <w:u w:color="000000"/>
          <w:bdr w:val="nil"/>
        </w:rPr>
        <w:t xml:space="preserve"> </w:t>
      </w:r>
      <w:r w:rsidRPr="007166D0">
        <w:rPr>
          <w:rFonts w:ascii="Arial" w:eastAsia="Times New Roman" w:hAnsi="Arial" w:cs="Arial"/>
          <w:color w:val="000000"/>
          <w:u w:color="000000"/>
          <w:bdr w:val="nil"/>
        </w:rPr>
        <w:t>additional points.</w:t>
      </w:r>
    </w:p>
    <w:p w14:paraId="71A260F1" w14:textId="77777777" w:rsidR="00EB4D2A" w:rsidRPr="00177C66" w:rsidRDefault="00EB4D2A" w:rsidP="00EB6EC5">
      <w:pPr>
        <w:pStyle w:val="ListParagraph"/>
        <w:spacing w:after="0" w:line="240" w:lineRule="auto"/>
        <w:ind w:left="1530"/>
        <w:rPr>
          <w:rFonts w:ascii="Arial" w:eastAsia="Times New Roman" w:hAnsi="Arial" w:cs="Arial"/>
          <w:color w:val="000000"/>
          <w:u w:color="000000"/>
          <w:bdr w:val="nil"/>
        </w:rPr>
      </w:pPr>
    </w:p>
    <w:p w14:paraId="1C745536" w14:textId="77777777" w:rsidR="00EB4D2A" w:rsidRPr="00177C66" w:rsidRDefault="00EB4D2A">
      <w:pPr>
        <w:pStyle w:val="ListParagraph"/>
        <w:spacing w:after="0" w:line="240" w:lineRule="auto"/>
        <w:jc w:val="both"/>
        <w:rPr>
          <w:rFonts w:ascii="Arial" w:eastAsia="Times New Roman" w:hAnsi="Arial" w:cs="Arial"/>
          <w:color w:val="000000"/>
          <w:u w:color="000000"/>
          <w:bdr w:val="nil"/>
        </w:rPr>
      </w:pPr>
    </w:p>
    <w:p w14:paraId="474521FB" w14:textId="77777777" w:rsidR="00BC540C" w:rsidRPr="006248D4" w:rsidRDefault="00BC540C">
      <w:pPr>
        <w:spacing w:after="0" w:line="240" w:lineRule="auto"/>
        <w:jc w:val="center"/>
        <w:rPr>
          <w:rFonts w:ascii="Arial" w:hAnsi="Arial" w:cs="Arial"/>
          <w:b/>
        </w:rPr>
      </w:pPr>
      <w:r w:rsidRPr="006248D4">
        <w:rPr>
          <w:rFonts w:ascii="Arial" w:hAnsi="Arial" w:cs="Arial"/>
          <w:b/>
        </w:rPr>
        <w:t>REMAINDER OF PAGE INTENTIONALLY LEFT BLANK</w:t>
      </w:r>
    </w:p>
    <w:p w14:paraId="4235749F" w14:textId="77777777" w:rsidR="00BC540C" w:rsidRPr="00020FA6" w:rsidRDefault="00BC540C">
      <w:pPr>
        <w:spacing w:after="0" w:line="240" w:lineRule="auto"/>
        <w:rPr>
          <w:rFonts w:ascii="Arial" w:eastAsia="MS Mincho" w:hAnsi="Arial" w:cs="Arial"/>
        </w:rPr>
      </w:pPr>
    </w:p>
    <w:p w14:paraId="479E5EF1" w14:textId="77777777" w:rsidR="009E132F" w:rsidRDefault="009E132F">
      <w:pPr>
        <w:spacing w:after="0" w:line="240" w:lineRule="auto"/>
        <w:jc w:val="both"/>
        <w:rPr>
          <w:rFonts w:ascii="Arial" w:eastAsia="Times New Roman" w:hAnsi="Arial" w:cs="Arial"/>
          <w:color w:val="000000"/>
          <w:u w:color="000000"/>
          <w:bdr w:val="nil"/>
        </w:rPr>
      </w:pPr>
    </w:p>
    <w:p w14:paraId="63783C00" w14:textId="6832C6D1" w:rsidR="00CB3989" w:rsidRDefault="00CB3989" w:rsidP="00EB6EC5">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16E6C9F0" w14:textId="1D6E5DD2" w:rsidR="00D512B6" w:rsidRPr="00EB6EC5" w:rsidRDefault="00F04778" w:rsidP="00EB6EC5">
      <w:pPr>
        <w:spacing w:after="0" w:line="240" w:lineRule="auto"/>
        <w:rPr>
          <w:rFonts w:ascii="Arial" w:eastAsia="Times New Roman" w:hAnsi="Arial" w:cs="Arial"/>
          <w:sz w:val="28"/>
          <w:szCs w:val="24"/>
        </w:rPr>
      </w:pPr>
      <w:r w:rsidRPr="00EB6EC5">
        <w:rPr>
          <w:rFonts w:ascii="Arial" w:eastAsia="Times New Roman" w:hAnsi="Arial" w:cs="Arial"/>
          <w:b/>
          <w:sz w:val="28"/>
          <w:szCs w:val="24"/>
        </w:rPr>
        <w:lastRenderedPageBreak/>
        <w:t>SRC#</w:t>
      </w:r>
      <w:r w:rsidR="003E43C8">
        <w:rPr>
          <w:rFonts w:ascii="Arial" w:eastAsia="Times New Roman" w:hAnsi="Arial" w:cs="Arial"/>
          <w:b/>
          <w:sz w:val="28"/>
          <w:szCs w:val="24"/>
        </w:rPr>
        <w:t xml:space="preserve"> </w:t>
      </w:r>
      <w:r w:rsidRPr="00EB6EC5">
        <w:rPr>
          <w:rFonts w:ascii="Arial" w:eastAsia="Times New Roman" w:hAnsi="Arial" w:cs="Arial"/>
          <w:b/>
          <w:sz w:val="28"/>
          <w:szCs w:val="24"/>
        </w:rPr>
        <w:t>5</w:t>
      </w:r>
      <w:r w:rsidR="00024452" w:rsidRPr="00EB6EC5">
        <w:rPr>
          <w:rFonts w:ascii="Arial" w:eastAsia="Times New Roman" w:hAnsi="Arial" w:cs="Arial"/>
          <w:b/>
          <w:sz w:val="28"/>
          <w:szCs w:val="24"/>
        </w:rPr>
        <w:t>:</w:t>
      </w:r>
      <w:r w:rsidR="00D512B6" w:rsidRPr="00EB6EC5">
        <w:rPr>
          <w:rFonts w:ascii="Arial" w:eastAsia="Times New Roman" w:hAnsi="Arial" w:cs="Arial"/>
          <w:b/>
          <w:sz w:val="28"/>
          <w:szCs w:val="24"/>
        </w:rPr>
        <w:t xml:space="preserve">  </w:t>
      </w:r>
      <w:r w:rsidR="00FD32AD" w:rsidRPr="00EB6EC5">
        <w:rPr>
          <w:rFonts w:ascii="Arial" w:eastAsia="Times New Roman" w:hAnsi="Arial" w:cs="Arial"/>
          <w:b/>
          <w:sz w:val="28"/>
          <w:szCs w:val="24"/>
        </w:rPr>
        <w:t>Examinations</w:t>
      </w:r>
    </w:p>
    <w:p w14:paraId="3D85215C" w14:textId="77777777" w:rsidR="0087490D" w:rsidRPr="00020FA6" w:rsidRDefault="0087490D">
      <w:pPr>
        <w:spacing w:after="0" w:line="240" w:lineRule="auto"/>
        <w:contextualSpacing/>
        <w:jc w:val="both"/>
        <w:rPr>
          <w:rFonts w:ascii="Arial" w:eastAsia="MS Mincho" w:hAnsi="Arial" w:cs="Arial"/>
          <w:b/>
        </w:rPr>
      </w:pPr>
    </w:p>
    <w:p w14:paraId="063A1F4A" w14:textId="65BB6271" w:rsidR="00CB3989" w:rsidRDefault="00DB55C9">
      <w:pPr>
        <w:pStyle w:val="Default"/>
        <w:jc w:val="both"/>
        <w:rPr>
          <w:color w:val="auto"/>
          <w:sz w:val="22"/>
          <w:szCs w:val="22"/>
        </w:rPr>
      </w:pPr>
      <w:r w:rsidRPr="007166D0">
        <w:rPr>
          <w:color w:val="auto"/>
          <w:sz w:val="22"/>
          <w:szCs w:val="22"/>
        </w:rPr>
        <w:t xml:space="preserve">The respondent shall describe its ability and proposed approach to performing </w:t>
      </w:r>
      <w:r w:rsidR="00D93A26">
        <w:rPr>
          <w:color w:val="auto"/>
          <w:sz w:val="22"/>
          <w:szCs w:val="22"/>
        </w:rPr>
        <w:t xml:space="preserve">LIP Cost Limit Examinations and Reconciliations </w:t>
      </w:r>
      <w:r w:rsidRPr="007166D0">
        <w:rPr>
          <w:color w:val="auto"/>
          <w:sz w:val="22"/>
          <w:szCs w:val="22"/>
        </w:rPr>
        <w:t xml:space="preserve">as described in </w:t>
      </w:r>
      <w:r w:rsidRPr="0037165A">
        <w:rPr>
          <w:b/>
          <w:color w:val="auto"/>
          <w:sz w:val="22"/>
          <w:szCs w:val="22"/>
        </w:rPr>
        <w:t xml:space="preserve">Attachment </w:t>
      </w:r>
      <w:r w:rsidR="00CB3989" w:rsidRPr="0037165A">
        <w:rPr>
          <w:b/>
          <w:color w:val="auto"/>
          <w:sz w:val="22"/>
          <w:szCs w:val="22"/>
        </w:rPr>
        <w:t>B</w:t>
      </w:r>
      <w:r w:rsidRPr="0037165A">
        <w:rPr>
          <w:b/>
          <w:color w:val="auto"/>
          <w:sz w:val="22"/>
          <w:szCs w:val="22"/>
        </w:rPr>
        <w:t>,</w:t>
      </w:r>
      <w:r w:rsidRPr="007166D0">
        <w:rPr>
          <w:color w:val="auto"/>
          <w:sz w:val="22"/>
          <w:szCs w:val="22"/>
        </w:rPr>
        <w:t xml:space="preserve"> Scope of Services.  At a minimum, the description shall</w:t>
      </w:r>
      <w:r w:rsidR="00CB3989">
        <w:rPr>
          <w:color w:val="auto"/>
          <w:sz w:val="22"/>
          <w:szCs w:val="22"/>
        </w:rPr>
        <w:t>:</w:t>
      </w:r>
    </w:p>
    <w:p w14:paraId="27A7B7F7" w14:textId="77777777" w:rsidR="00CB3989" w:rsidRDefault="00CB3989">
      <w:pPr>
        <w:pStyle w:val="Default"/>
        <w:jc w:val="both"/>
        <w:rPr>
          <w:color w:val="auto"/>
          <w:sz w:val="22"/>
          <w:szCs w:val="22"/>
        </w:rPr>
      </w:pPr>
    </w:p>
    <w:p w14:paraId="27FADCD5" w14:textId="16397816" w:rsidR="00CB3989" w:rsidRDefault="00CB3989" w:rsidP="00EB6EC5">
      <w:pPr>
        <w:pStyle w:val="Default"/>
        <w:numPr>
          <w:ilvl w:val="0"/>
          <w:numId w:val="42"/>
        </w:numPr>
        <w:ind w:left="576" w:hanging="576"/>
        <w:jc w:val="both"/>
        <w:rPr>
          <w:color w:val="auto"/>
          <w:sz w:val="22"/>
          <w:szCs w:val="22"/>
        </w:rPr>
      </w:pPr>
      <w:r>
        <w:rPr>
          <w:color w:val="auto"/>
          <w:sz w:val="22"/>
          <w:szCs w:val="22"/>
        </w:rPr>
        <w:t>Demonstrate t</w:t>
      </w:r>
      <w:r w:rsidR="00DB55C9" w:rsidRPr="007166D0">
        <w:rPr>
          <w:color w:val="auto"/>
          <w:sz w:val="22"/>
          <w:szCs w:val="22"/>
        </w:rPr>
        <w:t>he respondent</w:t>
      </w:r>
      <w:r>
        <w:rPr>
          <w:color w:val="auto"/>
          <w:sz w:val="22"/>
          <w:szCs w:val="22"/>
        </w:rPr>
        <w:t>’s</w:t>
      </w:r>
      <w:r w:rsidR="00DB55C9" w:rsidRPr="007166D0">
        <w:rPr>
          <w:color w:val="auto"/>
          <w:sz w:val="22"/>
          <w:szCs w:val="22"/>
        </w:rPr>
        <w:t xml:space="preserve"> understanding of the</w:t>
      </w:r>
      <w:r w:rsidR="00645055" w:rsidRPr="007166D0">
        <w:rPr>
          <w:color w:val="auto"/>
          <w:sz w:val="22"/>
          <w:szCs w:val="22"/>
        </w:rPr>
        <w:t xml:space="preserve"> Medicaid</w:t>
      </w:r>
      <w:r w:rsidR="000B7782">
        <w:rPr>
          <w:color w:val="auto"/>
          <w:sz w:val="22"/>
          <w:szCs w:val="22"/>
        </w:rPr>
        <w:t xml:space="preserve"> </w:t>
      </w:r>
      <w:r w:rsidR="00D11F40">
        <w:rPr>
          <w:color w:val="auto"/>
          <w:sz w:val="22"/>
          <w:szCs w:val="22"/>
        </w:rPr>
        <w:t>Low Income Pool (</w:t>
      </w:r>
      <w:r w:rsidR="000B7782">
        <w:rPr>
          <w:color w:val="auto"/>
          <w:sz w:val="22"/>
          <w:szCs w:val="22"/>
        </w:rPr>
        <w:t>LIP</w:t>
      </w:r>
      <w:r w:rsidR="00D11F40">
        <w:rPr>
          <w:color w:val="auto"/>
          <w:sz w:val="22"/>
          <w:szCs w:val="22"/>
        </w:rPr>
        <w:t>)</w:t>
      </w:r>
      <w:r w:rsidR="000B7782">
        <w:rPr>
          <w:color w:val="auto"/>
          <w:sz w:val="22"/>
          <w:szCs w:val="22"/>
        </w:rPr>
        <w:t xml:space="preserve"> Cost Limit</w:t>
      </w:r>
      <w:r w:rsidR="00645055" w:rsidRPr="007166D0">
        <w:rPr>
          <w:color w:val="auto"/>
          <w:sz w:val="22"/>
          <w:szCs w:val="22"/>
        </w:rPr>
        <w:t xml:space="preserve"> Examination</w:t>
      </w:r>
      <w:r>
        <w:rPr>
          <w:color w:val="auto"/>
          <w:sz w:val="22"/>
          <w:szCs w:val="22"/>
        </w:rPr>
        <w:t>;</w:t>
      </w:r>
    </w:p>
    <w:p w14:paraId="62A6D8ED" w14:textId="77777777" w:rsidR="00CB3989" w:rsidRDefault="00CB3989">
      <w:pPr>
        <w:pStyle w:val="Default"/>
        <w:ind w:left="360" w:hanging="360"/>
        <w:jc w:val="both"/>
        <w:rPr>
          <w:color w:val="auto"/>
          <w:sz w:val="22"/>
          <w:szCs w:val="22"/>
        </w:rPr>
      </w:pPr>
    </w:p>
    <w:p w14:paraId="4F416DCC" w14:textId="09CA377D" w:rsidR="00CB3989" w:rsidRDefault="00CB3989" w:rsidP="00EB6EC5">
      <w:pPr>
        <w:pStyle w:val="Default"/>
        <w:numPr>
          <w:ilvl w:val="0"/>
          <w:numId w:val="42"/>
        </w:numPr>
        <w:ind w:left="576" w:hanging="576"/>
        <w:jc w:val="both"/>
        <w:rPr>
          <w:color w:val="auto"/>
          <w:sz w:val="22"/>
          <w:szCs w:val="22"/>
        </w:rPr>
      </w:pPr>
      <w:r>
        <w:rPr>
          <w:color w:val="auto"/>
          <w:sz w:val="22"/>
          <w:szCs w:val="22"/>
        </w:rPr>
        <w:t>Demonstrate the respondent</w:t>
      </w:r>
      <w:r w:rsidR="009C7F1E">
        <w:rPr>
          <w:color w:val="auto"/>
          <w:sz w:val="22"/>
          <w:szCs w:val="22"/>
        </w:rPr>
        <w:t>’s</w:t>
      </w:r>
      <w:r>
        <w:rPr>
          <w:color w:val="auto"/>
          <w:sz w:val="22"/>
          <w:szCs w:val="22"/>
        </w:rPr>
        <w:t xml:space="preserve"> understanding of </w:t>
      </w:r>
      <w:r w:rsidR="00645055" w:rsidRPr="007166D0">
        <w:rPr>
          <w:color w:val="auto"/>
          <w:sz w:val="22"/>
          <w:szCs w:val="22"/>
        </w:rPr>
        <w:t xml:space="preserve">the </w:t>
      </w:r>
      <w:r w:rsidR="00DB55C9" w:rsidRPr="007166D0">
        <w:rPr>
          <w:color w:val="auto"/>
          <w:sz w:val="22"/>
          <w:szCs w:val="22"/>
        </w:rPr>
        <w:t xml:space="preserve">Florida Medicaid </w:t>
      </w:r>
      <w:r w:rsidR="00D11F40">
        <w:rPr>
          <w:color w:val="auto"/>
          <w:sz w:val="22"/>
          <w:szCs w:val="22"/>
        </w:rPr>
        <w:t>LIP</w:t>
      </w:r>
      <w:r w:rsidR="00DB55C9" w:rsidRPr="007166D0">
        <w:rPr>
          <w:color w:val="auto"/>
          <w:sz w:val="22"/>
          <w:szCs w:val="22"/>
        </w:rPr>
        <w:t xml:space="preserve"> Cost Reporting </w:t>
      </w:r>
      <w:r w:rsidR="00D11F40">
        <w:rPr>
          <w:color w:val="auto"/>
          <w:sz w:val="22"/>
          <w:szCs w:val="22"/>
        </w:rPr>
        <w:t>R</w:t>
      </w:r>
      <w:r w:rsidR="00D11F40" w:rsidRPr="007166D0">
        <w:rPr>
          <w:color w:val="auto"/>
          <w:sz w:val="22"/>
          <w:szCs w:val="22"/>
        </w:rPr>
        <w:t>equirement</w:t>
      </w:r>
      <w:r w:rsidR="00D11F40">
        <w:rPr>
          <w:color w:val="auto"/>
          <w:sz w:val="22"/>
          <w:szCs w:val="22"/>
        </w:rPr>
        <w:t>s</w:t>
      </w:r>
      <w:r w:rsidR="00DB55C9" w:rsidRPr="007166D0">
        <w:rPr>
          <w:color w:val="auto"/>
          <w:sz w:val="22"/>
          <w:szCs w:val="22"/>
        </w:rPr>
        <w:t xml:space="preserve">, both </w:t>
      </w:r>
      <w:r w:rsidR="00F04778">
        <w:rPr>
          <w:color w:val="auto"/>
          <w:sz w:val="22"/>
          <w:szCs w:val="22"/>
        </w:rPr>
        <w:t>S</w:t>
      </w:r>
      <w:r w:rsidR="00F04778" w:rsidRPr="007166D0">
        <w:rPr>
          <w:color w:val="auto"/>
          <w:sz w:val="22"/>
          <w:szCs w:val="22"/>
        </w:rPr>
        <w:t xml:space="preserve">tate </w:t>
      </w:r>
      <w:r w:rsidR="00DB55C9" w:rsidRPr="007166D0">
        <w:rPr>
          <w:color w:val="auto"/>
          <w:sz w:val="22"/>
          <w:szCs w:val="22"/>
        </w:rPr>
        <w:t xml:space="preserve">and </w:t>
      </w:r>
      <w:r w:rsidR="00F04778">
        <w:rPr>
          <w:color w:val="auto"/>
          <w:sz w:val="22"/>
          <w:szCs w:val="22"/>
        </w:rPr>
        <w:t>F</w:t>
      </w:r>
      <w:r w:rsidR="00F04778" w:rsidRPr="007166D0">
        <w:rPr>
          <w:color w:val="auto"/>
          <w:sz w:val="22"/>
          <w:szCs w:val="22"/>
        </w:rPr>
        <w:t>ederal</w:t>
      </w:r>
      <w:r>
        <w:rPr>
          <w:color w:val="auto"/>
          <w:sz w:val="22"/>
          <w:szCs w:val="22"/>
        </w:rPr>
        <w:t>;</w:t>
      </w:r>
      <w:r w:rsidR="00DB55C9" w:rsidRPr="007166D0">
        <w:rPr>
          <w:color w:val="auto"/>
          <w:sz w:val="22"/>
          <w:szCs w:val="22"/>
        </w:rPr>
        <w:t xml:space="preserve"> </w:t>
      </w:r>
      <w:r w:rsidR="00C249F5">
        <w:rPr>
          <w:color w:val="auto"/>
          <w:sz w:val="22"/>
          <w:szCs w:val="22"/>
        </w:rPr>
        <w:t>and</w:t>
      </w:r>
    </w:p>
    <w:p w14:paraId="668F5858" w14:textId="77777777" w:rsidR="00CB3989" w:rsidRDefault="00CB3989">
      <w:pPr>
        <w:pStyle w:val="Default"/>
        <w:ind w:left="360" w:hanging="360"/>
        <w:jc w:val="both"/>
        <w:rPr>
          <w:color w:val="auto"/>
          <w:sz w:val="22"/>
          <w:szCs w:val="22"/>
        </w:rPr>
      </w:pPr>
    </w:p>
    <w:p w14:paraId="5389F2D8" w14:textId="24A6EB9F" w:rsidR="0031682D" w:rsidRDefault="00CB3989" w:rsidP="00EB6EC5">
      <w:pPr>
        <w:pStyle w:val="Default"/>
        <w:numPr>
          <w:ilvl w:val="0"/>
          <w:numId w:val="42"/>
        </w:numPr>
        <w:ind w:left="576" w:hanging="576"/>
        <w:jc w:val="both"/>
        <w:rPr>
          <w:color w:val="auto"/>
          <w:sz w:val="22"/>
          <w:szCs w:val="22"/>
        </w:rPr>
      </w:pPr>
      <w:r>
        <w:rPr>
          <w:color w:val="auto"/>
          <w:sz w:val="22"/>
          <w:szCs w:val="22"/>
        </w:rPr>
        <w:t>Demonstrate t</w:t>
      </w:r>
      <w:r w:rsidR="00DB55C9" w:rsidRPr="007166D0">
        <w:rPr>
          <w:color w:val="auto"/>
          <w:sz w:val="22"/>
          <w:szCs w:val="22"/>
        </w:rPr>
        <w:t xml:space="preserve">he respondent’s plan to adhere to </w:t>
      </w:r>
      <w:r w:rsidR="00F04778">
        <w:rPr>
          <w:color w:val="auto"/>
          <w:sz w:val="22"/>
          <w:szCs w:val="22"/>
        </w:rPr>
        <w:t xml:space="preserve">State </w:t>
      </w:r>
      <w:r>
        <w:rPr>
          <w:color w:val="auto"/>
          <w:sz w:val="22"/>
          <w:szCs w:val="22"/>
        </w:rPr>
        <w:t xml:space="preserve">and </w:t>
      </w:r>
      <w:r w:rsidR="00F04778">
        <w:rPr>
          <w:color w:val="auto"/>
          <w:sz w:val="22"/>
          <w:szCs w:val="22"/>
        </w:rPr>
        <w:t xml:space="preserve">Federal </w:t>
      </w:r>
      <w:r>
        <w:rPr>
          <w:color w:val="auto"/>
          <w:sz w:val="22"/>
          <w:szCs w:val="22"/>
        </w:rPr>
        <w:t>Program requirements</w:t>
      </w:r>
      <w:r w:rsidR="00DB55C9" w:rsidRPr="007166D0">
        <w:rPr>
          <w:color w:val="auto"/>
          <w:sz w:val="22"/>
          <w:szCs w:val="22"/>
        </w:rPr>
        <w:t xml:space="preserve"> in accordance with </w:t>
      </w:r>
      <w:r w:rsidR="00B77672">
        <w:rPr>
          <w:color w:val="auto"/>
          <w:sz w:val="22"/>
          <w:szCs w:val="22"/>
        </w:rPr>
        <w:t>1115 Managed Medical Assistance Waiver Special Terms and Conditions (STCs) and the Reimbursement and Funding Methodology Document (RFMD)</w:t>
      </w:r>
      <w:r w:rsidR="00A11117">
        <w:rPr>
          <w:color w:val="auto"/>
          <w:sz w:val="22"/>
          <w:szCs w:val="22"/>
        </w:rPr>
        <w:t>.</w:t>
      </w:r>
      <w:r w:rsidR="000528D6">
        <w:rPr>
          <w:color w:val="auto"/>
          <w:sz w:val="22"/>
          <w:szCs w:val="22"/>
        </w:rPr>
        <w:t xml:space="preserve"> </w:t>
      </w:r>
    </w:p>
    <w:p w14:paraId="3505E6ED" w14:textId="7F09BF24" w:rsidR="0031682D" w:rsidRPr="007166D0" w:rsidRDefault="0031682D">
      <w:pPr>
        <w:pStyle w:val="Default"/>
        <w:jc w:val="both"/>
        <w:rPr>
          <w:color w:val="auto"/>
          <w:sz w:val="22"/>
          <w:szCs w:val="22"/>
        </w:rPr>
      </w:pPr>
    </w:p>
    <w:p w14:paraId="716616BC" w14:textId="2D9BAB90" w:rsidR="00075CAC" w:rsidRPr="007166D0" w:rsidRDefault="00D512B6">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08FD5D29" w14:textId="77777777" w:rsidR="009E752A" w:rsidRPr="00020FA6" w:rsidRDefault="009E752A">
      <w:pPr>
        <w:spacing w:after="0" w:line="240" w:lineRule="auto"/>
        <w:rPr>
          <w:rFonts w:ascii="Arial" w:hAnsi="Arial" w:cs="Arial"/>
          <w:color w:val="000000"/>
        </w:rPr>
      </w:pPr>
    </w:p>
    <w:p w14:paraId="7AEBA3B1" w14:textId="77777777" w:rsidR="009E752A" w:rsidRPr="00020FA6" w:rsidRDefault="009E752A">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481184E9" w14:textId="77777777" w:rsidR="00A365B0" w:rsidRPr="00020FA6" w:rsidRDefault="00A365B0">
      <w:pPr>
        <w:spacing w:after="0" w:line="240" w:lineRule="auto"/>
        <w:rPr>
          <w:rFonts w:ascii="Arial" w:hAnsi="Arial" w:cs="Arial"/>
          <w:b/>
          <w:color w:val="000000"/>
        </w:rPr>
      </w:pPr>
    </w:p>
    <w:p w14:paraId="75F69F9C" w14:textId="5E1B0C2B" w:rsidR="00D512B6" w:rsidRPr="007166D0" w:rsidRDefault="00D512B6">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1C62D113" w14:textId="77777777" w:rsidR="00DB55C9" w:rsidRPr="007166D0" w:rsidRDefault="00DB55C9">
      <w:pPr>
        <w:spacing w:after="0" w:line="240" w:lineRule="auto"/>
        <w:jc w:val="both"/>
        <w:rPr>
          <w:rFonts w:ascii="Arial" w:hAnsi="Arial" w:cs="Arial"/>
        </w:rPr>
      </w:pPr>
    </w:p>
    <w:p w14:paraId="187350DA" w14:textId="398D4918" w:rsidR="00980AE2" w:rsidRPr="007166D0" w:rsidRDefault="00DB55C9">
      <w:pPr>
        <w:spacing w:after="0" w:line="240" w:lineRule="auto"/>
        <w:jc w:val="both"/>
        <w:rPr>
          <w:rFonts w:ascii="Arial" w:hAnsi="Arial" w:cs="Arial"/>
        </w:rPr>
      </w:pPr>
      <w:r w:rsidRPr="007166D0">
        <w:rPr>
          <w:rFonts w:ascii="Arial" w:hAnsi="Arial" w:cs="Arial"/>
        </w:rPr>
        <w:t xml:space="preserve">The </w:t>
      </w:r>
      <w:r w:rsidR="009E752A">
        <w:rPr>
          <w:rFonts w:ascii="Arial" w:hAnsi="Arial" w:cs="Arial"/>
        </w:rPr>
        <w:t>respondent</w:t>
      </w:r>
      <w:r w:rsidR="009E752A" w:rsidRPr="007166D0">
        <w:rPr>
          <w:rFonts w:ascii="Arial" w:hAnsi="Arial" w:cs="Arial"/>
        </w:rPr>
        <w:t xml:space="preserve"> </w:t>
      </w:r>
      <w:r w:rsidRPr="007166D0">
        <w:rPr>
          <w:rFonts w:ascii="Arial" w:hAnsi="Arial" w:cs="Arial"/>
        </w:rPr>
        <w:t xml:space="preserve">shall describe, in detail, how </w:t>
      </w:r>
      <w:r w:rsidR="009E752A">
        <w:rPr>
          <w:rFonts w:ascii="Arial" w:hAnsi="Arial" w:cs="Arial"/>
        </w:rPr>
        <w:t>it</w:t>
      </w:r>
      <w:r w:rsidR="009E752A" w:rsidRPr="007166D0">
        <w:rPr>
          <w:rFonts w:ascii="Arial" w:hAnsi="Arial" w:cs="Arial"/>
        </w:rPr>
        <w:t xml:space="preserve"> </w:t>
      </w:r>
      <w:r w:rsidRPr="007166D0">
        <w:rPr>
          <w:rFonts w:ascii="Arial" w:hAnsi="Arial" w:cs="Arial"/>
        </w:rPr>
        <w:t xml:space="preserve">intends to perform the full scope examinations and home office examinations as described in </w:t>
      </w:r>
      <w:r w:rsidRPr="0037165A">
        <w:rPr>
          <w:rFonts w:ascii="Arial" w:hAnsi="Arial" w:cs="Arial"/>
          <w:b/>
        </w:rPr>
        <w:t xml:space="preserve">Attachment </w:t>
      </w:r>
      <w:r w:rsidR="009E752A" w:rsidRPr="0037165A">
        <w:rPr>
          <w:rFonts w:ascii="Arial" w:hAnsi="Arial" w:cs="Arial"/>
          <w:b/>
        </w:rPr>
        <w:t>B</w:t>
      </w:r>
      <w:r w:rsidRPr="0037165A">
        <w:rPr>
          <w:rFonts w:ascii="Arial" w:hAnsi="Arial" w:cs="Arial"/>
          <w:b/>
        </w:rPr>
        <w:t>,</w:t>
      </w:r>
      <w:r w:rsidRPr="007166D0">
        <w:rPr>
          <w:rFonts w:ascii="Arial" w:hAnsi="Arial" w:cs="Arial"/>
        </w:rPr>
        <w:t xml:space="preserve"> Scope of Services.  The description shall be evaluated based on the following:  </w:t>
      </w:r>
    </w:p>
    <w:p w14:paraId="3B503F7C" w14:textId="77777777" w:rsidR="00DC579D" w:rsidRPr="007166D0" w:rsidRDefault="00DC579D">
      <w:pPr>
        <w:spacing w:after="0" w:line="240" w:lineRule="auto"/>
        <w:jc w:val="both"/>
        <w:rPr>
          <w:rFonts w:ascii="Arial" w:hAnsi="Arial" w:cs="Arial"/>
        </w:rPr>
      </w:pPr>
    </w:p>
    <w:p w14:paraId="20D2FEFA" w14:textId="66F40C99" w:rsidR="0086311E" w:rsidRPr="007166D0" w:rsidRDefault="0086311E" w:rsidP="00EB6EC5">
      <w:pPr>
        <w:pStyle w:val="Default"/>
        <w:numPr>
          <w:ilvl w:val="0"/>
          <w:numId w:val="40"/>
        </w:numPr>
        <w:ind w:left="720" w:hanging="720"/>
        <w:jc w:val="both"/>
        <w:rPr>
          <w:color w:val="auto"/>
          <w:sz w:val="22"/>
          <w:szCs w:val="22"/>
        </w:rPr>
      </w:pPr>
      <w:r w:rsidRPr="007166D0">
        <w:rPr>
          <w:color w:val="auto"/>
          <w:sz w:val="22"/>
          <w:szCs w:val="22"/>
        </w:rPr>
        <w:t xml:space="preserve">The adequacy and viability of the respondent’s plan to adhere to requirements </w:t>
      </w:r>
      <w:r w:rsidR="00F343D8" w:rsidRPr="007166D0">
        <w:rPr>
          <w:color w:val="auto"/>
          <w:sz w:val="22"/>
          <w:szCs w:val="22"/>
        </w:rPr>
        <w:t xml:space="preserve">as described in </w:t>
      </w:r>
      <w:r w:rsidR="00F343D8" w:rsidRPr="0037165A">
        <w:rPr>
          <w:b/>
          <w:color w:val="auto"/>
          <w:sz w:val="22"/>
          <w:szCs w:val="22"/>
        </w:rPr>
        <w:t xml:space="preserve">Attachment </w:t>
      </w:r>
      <w:r w:rsidR="00CB3989" w:rsidRPr="0037165A">
        <w:rPr>
          <w:b/>
          <w:color w:val="auto"/>
          <w:sz w:val="22"/>
          <w:szCs w:val="22"/>
        </w:rPr>
        <w:t>B</w:t>
      </w:r>
      <w:r w:rsidR="00F343D8" w:rsidRPr="0037165A">
        <w:rPr>
          <w:b/>
          <w:color w:val="auto"/>
          <w:sz w:val="22"/>
          <w:szCs w:val="22"/>
        </w:rPr>
        <w:t xml:space="preserve">, </w:t>
      </w:r>
      <w:r w:rsidR="00F343D8" w:rsidRPr="007166D0">
        <w:rPr>
          <w:color w:val="auto"/>
          <w:sz w:val="22"/>
          <w:szCs w:val="22"/>
        </w:rPr>
        <w:t>Scope of Services.</w:t>
      </w:r>
    </w:p>
    <w:p w14:paraId="2A90A8E0" w14:textId="406CCC54" w:rsidR="0086311E" w:rsidRPr="007166D0" w:rsidRDefault="0086311E" w:rsidP="00EB6EC5">
      <w:pPr>
        <w:pStyle w:val="Default"/>
        <w:ind w:left="720" w:hanging="720"/>
        <w:jc w:val="both"/>
        <w:rPr>
          <w:color w:val="auto"/>
          <w:sz w:val="22"/>
          <w:szCs w:val="22"/>
        </w:rPr>
      </w:pPr>
    </w:p>
    <w:p w14:paraId="25A4B073" w14:textId="7C7CA990" w:rsidR="00ED3238" w:rsidRPr="007166D0" w:rsidRDefault="00980AE2" w:rsidP="00EB6EC5">
      <w:pPr>
        <w:pStyle w:val="Default"/>
        <w:numPr>
          <w:ilvl w:val="0"/>
          <w:numId w:val="40"/>
        </w:numPr>
        <w:ind w:left="720" w:hanging="720"/>
        <w:jc w:val="both"/>
        <w:rPr>
          <w:color w:val="auto"/>
          <w:sz w:val="22"/>
          <w:szCs w:val="22"/>
        </w:rPr>
      </w:pPr>
      <w:r w:rsidRPr="007166D0">
        <w:rPr>
          <w:color w:val="auto"/>
          <w:sz w:val="22"/>
          <w:szCs w:val="22"/>
        </w:rPr>
        <w:t xml:space="preserve">The adequacy of the respondent’s demonstrated understanding of </w:t>
      </w:r>
      <w:r w:rsidR="00ED3238" w:rsidRPr="007166D0">
        <w:rPr>
          <w:color w:val="auto"/>
          <w:sz w:val="22"/>
          <w:szCs w:val="22"/>
        </w:rPr>
        <w:t>the Florida</w:t>
      </w:r>
      <w:r w:rsidRPr="007166D0">
        <w:rPr>
          <w:color w:val="auto"/>
          <w:sz w:val="22"/>
          <w:szCs w:val="22"/>
        </w:rPr>
        <w:t xml:space="preserve"> Medicaid </w:t>
      </w:r>
      <w:r w:rsidR="00D11F40">
        <w:rPr>
          <w:color w:val="auto"/>
          <w:sz w:val="22"/>
          <w:szCs w:val="22"/>
        </w:rPr>
        <w:t>LIP</w:t>
      </w:r>
      <w:r w:rsidRPr="007166D0">
        <w:rPr>
          <w:color w:val="auto"/>
          <w:sz w:val="22"/>
          <w:szCs w:val="22"/>
        </w:rPr>
        <w:t xml:space="preserve"> Cost Reporting Requirement</w:t>
      </w:r>
      <w:r w:rsidR="00D11F40">
        <w:rPr>
          <w:color w:val="auto"/>
          <w:sz w:val="22"/>
          <w:szCs w:val="22"/>
        </w:rPr>
        <w:t>s</w:t>
      </w:r>
      <w:r w:rsidRPr="007166D0">
        <w:rPr>
          <w:color w:val="auto"/>
          <w:sz w:val="22"/>
          <w:szCs w:val="22"/>
        </w:rPr>
        <w:t xml:space="preserve">, both </w:t>
      </w:r>
      <w:r w:rsidR="00D11F40">
        <w:rPr>
          <w:color w:val="auto"/>
          <w:sz w:val="22"/>
          <w:szCs w:val="22"/>
        </w:rPr>
        <w:t>S</w:t>
      </w:r>
      <w:r w:rsidR="00D11F40" w:rsidRPr="007166D0">
        <w:rPr>
          <w:color w:val="auto"/>
          <w:sz w:val="22"/>
          <w:szCs w:val="22"/>
        </w:rPr>
        <w:t xml:space="preserve">tate </w:t>
      </w:r>
      <w:r w:rsidRPr="007166D0">
        <w:rPr>
          <w:color w:val="auto"/>
          <w:sz w:val="22"/>
          <w:szCs w:val="22"/>
        </w:rPr>
        <w:t xml:space="preserve">and </w:t>
      </w:r>
      <w:r w:rsidR="00D11F40">
        <w:rPr>
          <w:color w:val="auto"/>
          <w:sz w:val="22"/>
          <w:szCs w:val="22"/>
        </w:rPr>
        <w:t>F</w:t>
      </w:r>
      <w:r w:rsidR="00D11F40" w:rsidRPr="007166D0">
        <w:rPr>
          <w:color w:val="auto"/>
          <w:sz w:val="22"/>
          <w:szCs w:val="22"/>
        </w:rPr>
        <w:t>ederal</w:t>
      </w:r>
      <w:r w:rsidR="00D84E36">
        <w:rPr>
          <w:color w:val="auto"/>
          <w:sz w:val="22"/>
          <w:szCs w:val="22"/>
        </w:rPr>
        <w:t>,</w:t>
      </w:r>
      <w:r w:rsidR="00D11F40" w:rsidRPr="007166D0">
        <w:rPr>
          <w:color w:val="auto"/>
          <w:sz w:val="22"/>
          <w:szCs w:val="22"/>
        </w:rPr>
        <w:t xml:space="preserve"> </w:t>
      </w:r>
      <w:r w:rsidR="00715F74" w:rsidRPr="007166D0">
        <w:rPr>
          <w:color w:val="auto"/>
          <w:sz w:val="22"/>
          <w:szCs w:val="22"/>
        </w:rPr>
        <w:t xml:space="preserve">in accordance with </w:t>
      </w:r>
      <w:r w:rsidR="002331F2">
        <w:rPr>
          <w:color w:val="auto"/>
          <w:sz w:val="22"/>
          <w:szCs w:val="22"/>
        </w:rPr>
        <w:t xml:space="preserve">1115 Managed Medical Assistance Waiver STCs and the RFMD. </w:t>
      </w:r>
    </w:p>
    <w:p w14:paraId="0A2F0670" w14:textId="77777777" w:rsidR="00ED3238" w:rsidRPr="007166D0" w:rsidRDefault="00ED3238" w:rsidP="00EB6EC5">
      <w:pPr>
        <w:pStyle w:val="ListParagraph"/>
        <w:tabs>
          <w:tab w:val="left" w:pos="360"/>
        </w:tabs>
        <w:spacing w:after="0" w:line="240" w:lineRule="auto"/>
        <w:ind w:left="360" w:hanging="360"/>
        <w:rPr>
          <w:rFonts w:ascii="Arial" w:hAnsi="Arial" w:cs="Arial"/>
        </w:rPr>
      </w:pPr>
    </w:p>
    <w:p w14:paraId="12F163B8" w14:textId="6FF24B11" w:rsidR="0031682D" w:rsidRDefault="00980AE2" w:rsidP="00EB6EC5">
      <w:pPr>
        <w:pStyle w:val="Default"/>
        <w:numPr>
          <w:ilvl w:val="0"/>
          <w:numId w:val="40"/>
        </w:numPr>
        <w:ind w:left="720" w:hanging="720"/>
        <w:jc w:val="both"/>
        <w:rPr>
          <w:color w:val="auto"/>
          <w:sz w:val="22"/>
          <w:szCs w:val="22"/>
        </w:rPr>
      </w:pPr>
      <w:r w:rsidRPr="007166D0">
        <w:rPr>
          <w:color w:val="auto"/>
          <w:sz w:val="22"/>
          <w:szCs w:val="22"/>
        </w:rPr>
        <w:t xml:space="preserve">The adequacy and viability of the respondent’s plan to adhere to the Florida Medicaid </w:t>
      </w:r>
      <w:r w:rsidR="00310E52">
        <w:rPr>
          <w:color w:val="auto"/>
          <w:sz w:val="22"/>
          <w:szCs w:val="22"/>
        </w:rPr>
        <w:t>LIP</w:t>
      </w:r>
      <w:r w:rsidRPr="007166D0">
        <w:rPr>
          <w:color w:val="auto"/>
          <w:sz w:val="22"/>
          <w:szCs w:val="22"/>
        </w:rPr>
        <w:t xml:space="preserve"> Cost Reporting Requirement</w:t>
      </w:r>
      <w:r w:rsidR="00D11F40">
        <w:rPr>
          <w:color w:val="auto"/>
          <w:sz w:val="22"/>
          <w:szCs w:val="22"/>
        </w:rPr>
        <w:t>s</w:t>
      </w:r>
      <w:r w:rsidRPr="007166D0">
        <w:rPr>
          <w:color w:val="auto"/>
          <w:sz w:val="22"/>
          <w:szCs w:val="22"/>
        </w:rPr>
        <w:t xml:space="preserve">, both </w:t>
      </w:r>
      <w:r w:rsidR="00D11F40">
        <w:rPr>
          <w:color w:val="auto"/>
          <w:sz w:val="22"/>
          <w:szCs w:val="22"/>
        </w:rPr>
        <w:t>S</w:t>
      </w:r>
      <w:r w:rsidR="00D11F40" w:rsidRPr="007166D0">
        <w:rPr>
          <w:color w:val="auto"/>
          <w:sz w:val="22"/>
          <w:szCs w:val="22"/>
        </w:rPr>
        <w:t xml:space="preserve">tate </w:t>
      </w:r>
      <w:r w:rsidRPr="007166D0">
        <w:rPr>
          <w:color w:val="auto"/>
          <w:sz w:val="22"/>
          <w:szCs w:val="22"/>
        </w:rPr>
        <w:t xml:space="preserve">and </w:t>
      </w:r>
      <w:r w:rsidR="00D11F40">
        <w:rPr>
          <w:color w:val="auto"/>
          <w:sz w:val="22"/>
          <w:szCs w:val="22"/>
        </w:rPr>
        <w:t>F</w:t>
      </w:r>
      <w:r w:rsidR="00D11F40" w:rsidRPr="007166D0">
        <w:rPr>
          <w:color w:val="auto"/>
          <w:sz w:val="22"/>
          <w:szCs w:val="22"/>
        </w:rPr>
        <w:t>ederal</w:t>
      </w:r>
      <w:r w:rsidR="00C62A52">
        <w:rPr>
          <w:color w:val="auto"/>
          <w:sz w:val="22"/>
          <w:szCs w:val="22"/>
        </w:rPr>
        <w:t>,</w:t>
      </w:r>
      <w:r w:rsidR="00D11F40" w:rsidRPr="007166D0">
        <w:rPr>
          <w:color w:val="auto"/>
          <w:sz w:val="22"/>
          <w:szCs w:val="22"/>
        </w:rPr>
        <w:t xml:space="preserve"> </w:t>
      </w:r>
      <w:r w:rsidRPr="007166D0">
        <w:rPr>
          <w:color w:val="auto"/>
          <w:sz w:val="22"/>
          <w:szCs w:val="22"/>
        </w:rPr>
        <w:t xml:space="preserve">in accordance with </w:t>
      </w:r>
      <w:r w:rsidR="002331F2">
        <w:rPr>
          <w:color w:val="auto"/>
          <w:sz w:val="22"/>
          <w:szCs w:val="22"/>
        </w:rPr>
        <w:t xml:space="preserve">1115 Managed Medical Assistance Waiver STCs and the RFMD. </w:t>
      </w:r>
    </w:p>
    <w:p w14:paraId="6C2E83EA" w14:textId="77777777" w:rsidR="00715F74" w:rsidRPr="007166D0" w:rsidRDefault="00715F74">
      <w:pPr>
        <w:pStyle w:val="Default"/>
        <w:jc w:val="both"/>
        <w:rPr>
          <w:color w:val="auto"/>
          <w:sz w:val="22"/>
          <w:szCs w:val="22"/>
        </w:rPr>
      </w:pPr>
    </w:p>
    <w:p w14:paraId="50EF5E0D" w14:textId="7D83CFAC" w:rsidR="006233CF" w:rsidRPr="007166D0" w:rsidRDefault="00980AE2">
      <w:pPr>
        <w:pStyle w:val="Default"/>
        <w:jc w:val="both"/>
        <w:rPr>
          <w:color w:val="auto"/>
          <w:sz w:val="22"/>
          <w:szCs w:val="22"/>
        </w:rPr>
      </w:pPr>
      <w:r w:rsidRPr="007166D0">
        <w:rPr>
          <w:rFonts w:eastAsia="Times New Roman"/>
          <w:sz w:val="22"/>
          <w:szCs w:val="22"/>
          <w:u w:color="000000"/>
          <w:bdr w:val="nil"/>
        </w:rPr>
        <w:t xml:space="preserve">Score:  This Section is worth a maximum of </w:t>
      </w:r>
      <w:r w:rsidR="00C249F5">
        <w:rPr>
          <w:rFonts w:eastAsia="Times New Roman"/>
          <w:b/>
          <w:sz w:val="22"/>
          <w:szCs w:val="22"/>
          <w:u w:color="000000"/>
          <w:bdr w:val="nil"/>
        </w:rPr>
        <w:t>15</w:t>
      </w:r>
      <w:r w:rsidR="008E4CD3" w:rsidRPr="007166D0">
        <w:rPr>
          <w:rFonts w:eastAsia="Times New Roman"/>
          <w:sz w:val="22"/>
          <w:szCs w:val="22"/>
          <w:u w:color="000000"/>
          <w:bdr w:val="nil"/>
        </w:rPr>
        <w:t xml:space="preserve"> </w:t>
      </w:r>
      <w:r w:rsidRPr="007166D0">
        <w:rPr>
          <w:rFonts w:eastAsia="Times New Roman"/>
          <w:sz w:val="22"/>
          <w:szCs w:val="22"/>
          <w:u w:color="000000"/>
          <w:bdr w:val="nil"/>
        </w:rPr>
        <w:t xml:space="preserve">raw points with each of the above component being worth a maximum of </w:t>
      </w:r>
      <w:r w:rsidR="007166D0">
        <w:rPr>
          <w:rFonts w:eastAsia="Times New Roman"/>
          <w:sz w:val="22"/>
          <w:szCs w:val="22"/>
          <w:u w:color="000000"/>
          <w:bdr w:val="nil"/>
        </w:rPr>
        <w:t xml:space="preserve">5 </w:t>
      </w:r>
      <w:r w:rsidRPr="007166D0">
        <w:rPr>
          <w:rFonts w:eastAsia="Times New Roman"/>
          <w:sz w:val="22"/>
          <w:szCs w:val="22"/>
          <w:u w:color="000000"/>
          <w:bdr w:val="nil"/>
        </w:rPr>
        <w:t>points.</w:t>
      </w:r>
    </w:p>
    <w:p w14:paraId="3A5FCFF8" w14:textId="77777777" w:rsidR="00950D7F" w:rsidRPr="007166D0" w:rsidRDefault="00950D7F">
      <w:pPr>
        <w:spacing w:after="0" w:line="240" w:lineRule="auto"/>
        <w:jc w:val="both"/>
        <w:rPr>
          <w:rFonts w:ascii="Arial" w:eastAsia="Times New Roman" w:hAnsi="Arial" w:cs="Arial"/>
          <w:b/>
        </w:rPr>
      </w:pPr>
    </w:p>
    <w:p w14:paraId="692262B5" w14:textId="77777777" w:rsidR="00BC540C" w:rsidRDefault="00BC540C" w:rsidP="00EB6EC5">
      <w:pPr>
        <w:spacing w:after="0" w:line="240" w:lineRule="auto"/>
        <w:rPr>
          <w:rFonts w:ascii="Arial" w:eastAsia="Times New Roman" w:hAnsi="Arial" w:cs="Arial"/>
          <w:b/>
          <w:sz w:val="24"/>
          <w:szCs w:val="24"/>
        </w:rPr>
      </w:pPr>
    </w:p>
    <w:p w14:paraId="29789060" w14:textId="79143E37" w:rsidR="001B2435" w:rsidRDefault="00BC540C">
      <w:pPr>
        <w:spacing w:after="0" w:line="240" w:lineRule="auto"/>
        <w:jc w:val="center"/>
        <w:rPr>
          <w:rFonts w:ascii="Arial" w:eastAsia="Times New Roman" w:hAnsi="Arial" w:cs="Arial"/>
          <w:b/>
          <w:sz w:val="24"/>
          <w:szCs w:val="24"/>
        </w:rPr>
      </w:pPr>
      <w:r w:rsidRPr="006248D4">
        <w:rPr>
          <w:rFonts w:ascii="Arial" w:hAnsi="Arial" w:cs="Arial"/>
          <w:b/>
        </w:rPr>
        <w:t>REMAINDER OF PAGE INTENTIONALLY LEFT BLANK</w:t>
      </w:r>
      <w:r w:rsidR="001B2435">
        <w:rPr>
          <w:rFonts w:ascii="Arial" w:eastAsia="Times New Roman" w:hAnsi="Arial" w:cs="Arial"/>
          <w:b/>
          <w:sz w:val="24"/>
          <w:szCs w:val="24"/>
        </w:rPr>
        <w:br w:type="page"/>
      </w:r>
    </w:p>
    <w:p w14:paraId="41949B52" w14:textId="3D36BCB1" w:rsidR="009C7F1E" w:rsidRPr="00EB6EC5" w:rsidRDefault="00C62A52" w:rsidP="00EB6EC5">
      <w:pPr>
        <w:spacing w:after="0" w:line="240" w:lineRule="auto"/>
        <w:rPr>
          <w:rFonts w:ascii="Arial" w:eastAsia="Times New Roman" w:hAnsi="Arial" w:cs="Arial"/>
          <w:sz w:val="28"/>
          <w:szCs w:val="24"/>
        </w:rPr>
      </w:pPr>
      <w:r w:rsidRPr="00EB6EC5">
        <w:rPr>
          <w:rFonts w:ascii="Arial" w:eastAsia="Times New Roman" w:hAnsi="Arial" w:cs="Arial"/>
          <w:b/>
          <w:sz w:val="28"/>
          <w:szCs w:val="24"/>
        </w:rPr>
        <w:lastRenderedPageBreak/>
        <w:t>SRC# 6</w:t>
      </w:r>
      <w:r w:rsidR="009C7F1E" w:rsidRPr="00EB6EC5">
        <w:rPr>
          <w:rFonts w:ascii="Arial" w:eastAsia="Times New Roman" w:hAnsi="Arial" w:cs="Arial"/>
          <w:b/>
          <w:sz w:val="28"/>
          <w:szCs w:val="24"/>
        </w:rPr>
        <w:t>:  IGT Review</w:t>
      </w:r>
    </w:p>
    <w:p w14:paraId="06C94559" w14:textId="77777777" w:rsidR="009C7F1E" w:rsidRPr="00020FA6" w:rsidRDefault="009C7F1E">
      <w:pPr>
        <w:spacing w:after="0" w:line="240" w:lineRule="auto"/>
        <w:contextualSpacing/>
        <w:jc w:val="both"/>
        <w:rPr>
          <w:rFonts w:ascii="Arial" w:eastAsia="MS Mincho" w:hAnsi="Arial" w:cs="Arial"/>
          <w:b/>
        </w:rPr>
      </w:pPr>
    </w:p>
    <w:p w14:paraId="72760C1E" w14:textId="514E7ABA" w:rsidR="009C7F1E" w:rsidRDefault="009C7F1E">
      <w:pPr>
        <w:pStyle w:val="Default"/>
        <w:jc w:val="both"/>
        <w:rPr>
          <w:color w:val="auto"/>
          <w:sz w:val="22"/>
          <w:szCs w:val="22"/>
        </w:rPr>
      </w:pPr>
      <w:r w:rsidRPr="007166D0">
        <w:rPr>
          <w:color w:val="auto"/>
          <w:sz w:val="22"/>
          <w:szCs w:val="22"/>
        </w:rPr>
        <w:t>The respondent shall describe its ability and proposed approach to performing</w:t>
      </w:r>
      <w:r>
        <w:rPr>
          <w:color w:val="auto"/>
          <w:sz w:val="22"/>
          <w:szCs w:val="22"/>
        </w:rPr>
        <w:t xml:space="preserve"> Intergovernmental Transfer (IGT) Reviews </w:t>
      </w:r>
      <w:r w:rsidRPr="007166D0">
        <w:rPr>
          <w:color w:val="auto"/>
          <w:sz w:val="22"/>
          <w:szCs w:val="22"/>
        </w:rPr>
        <w:t xml:space="preserve">as described in </w:t>
      </w:r>
      <w:r w:rsidRPr="0037165A">
        <w:rPr>
          <w:b/>
          <w:color w:val="auto"/>
          <w:sz w:val="22"/>
          <w:szCs w:val="22"/>
        </w:rPr>
        <w:t>Attachment B,</w:t>
      </w:r>
      <w:r w:rsidRPr="007166D0">
        <w:rPr>
          <w:color w:val="auto"/>
          <w:sz w:val="22"/>
          <w:szCs w:val="22"/>
        </w:rPr>
        <w:t xml:space="preserve"> Scope of Services.  At a minimum, the description shall</w:t>
      </w:r>
      <w:r>
        <w:rPr>
          <w:color w:val="auto"/>
          <w:sz w:val="22"/>
          <w:szCs w:val="22"/>
        </w:rPr>
        <w:t>:</w:t>
      </w:r>
    </w:p>
    <w:p w14:paraId="35BBE238" w14:textId="77777777" w:rsidR="009C7F1E" w:rsidRDefault="009C7F1E">
      <w:pPr>
        <w:pStyle w:val="Default"/>
        <w:jc w:val="both"/>
        <w:rPr>
          <w:color w:val="auto"/>
          <w:sz w:val="22"/>
          <w:szCs w:val="22"/>
        </w:rPr>
      </w:pPr>
    </w:p>
    <w:p w14:paraId="03E259FC" w14:textId="4EA06BFB" w:rsidR="009C7F1E" w:rsidRDefault="009C7F1E" w:rsidP="00EB6EC5">
      <w:pPr>
        <w:pStyle w:val="Default"/>
        <w:numPr>
          <w:ilvl w:val="0"/>
          <w:numId w:val="43"/>
        </w:numPr>
        <w:ind w:left="720" w:hanging="720"/>
        <w:jc w:val="both"/>
        <w:rPr>
          <w:color w:val="auto"/>
          <w:sz w:val="22"/>
          <w:szCs w:val="22"/>
        </w:rPr>
      </w:pPr>
      <w:r>
        <w:rPr>
          <w:color w:val="auto"/>
          <w:sz w:val="22"/>
          <w:szCs w:val="22"/>
        </w:rPr>
        <w:t>Demonstrate t</w:t>
      </w:r>
      <w:r w:rsidRPr="007166D0">
        <w:rPr>
          <w:color w:val="auto"/>
          <w:sz w:val="22"/>
          <w:szCs w:val="22"/>
        </w:rPr>
        <w:t>he respondent</w:t>
      </w:r>
      <w:r>
        <w:rPr>
          <w:color w:val="auto"/>
          <w:sz w:val="22"/>
          <w:szCs w:val="22"/>
        </w:rPr>
        <w:t>’s</w:t>
      </w:r>
      <w:r w:rsidRPr="007166D0">
        <w:rPr>
          <w:color w:val="auto"/>
          <w:sz w:val="22"/>
          <w:szCs w:val="22"/>
        </w:rPr>
        <w:t xml:space="preserve"> understanding of the</w:t>
      </w:r>
      <w:r>
        <w:rPr>
          <w:color w:val="auto"/>
          <w:sz w:val="22"/>
          <w:szCs w:val="22"/>
        </w:rPr>
        <w:t xml:space="preserve"> IGT Review;</w:t>
      </w:r>
    </w:p>
    <w:p w14:paraId="1DA2D1A5" w14:textId="77777777" w:rsidR="009C7F1E" w:rsidRDefault="009C7F1E">
      <w:pPr>
        <w:pStyle w:val="Default"/>
        <w:ind w:left="360" w:hanging="360"/>
        <w:jc w:val="both"/>
        <w:rPr>
          <w:color w:val="auto"/>
          <w:sz w:val="22"/>
          <w:szCs w:val="22"/>
        </w:rPr>
      </w:pPr>
    </w:p>
    <w:p w14:paraId="0A516A28" w14:textId="1841EB72" w:rsidR="009C7F1E" w:rsidRDefault="009C7F1E" w:rsidP="00EB6EC5">
      <w:pPr>
        <w:pStyle w:val="Default"/>
        <w:numPr>
          <w:ilvl w:val="0"/>
          <w:numId w:val="43"/>
        </w:numPr>
        <w:ind w:left="720" w:hanging="720"/>
        <w:jc w:val="both"/>
        <w:rPr>
          <w:color w:val="auto"/>
          <w:sz w:val="22"/>
          <w:szCs w:val="22"/>
        </w:rPr>
      </w:pPr>
      <w:r>
        <w:rPr>
          <w:color w:val="auto"/>
          <w:sz w:val="22"/>
          <w:szCs w:val="22"/>
        </w:rPr>
        <w:t xml:space="preserve">Demonstrate the respondent’s understanding of </w:t>
      </w:r>
      <w:r w:rsidRPr="007166D0">
        <w:rPr>
          <w:color w:val="auto"/>
          <w:sz w:val="22"/>
          <w:szCs w:val="22"/>
        </w:rPr>
        <w:t xml:space="preserve">the </w:t>
      </w:r>
      <w:r>
        <w:rPr>
          <w:color w:val="auto"/>
          <w:sz w:val="22"/>
          <w:szCs w:val="22"/>
        </w:rPr>
        <w:t xml:space="preserve">IGT </w:t>
      </w:r>
      <w:r w:rsidRPr="007166D0">
        <w:rPr>
          <w:color w:val="auto"/>
          <w:sz w:val="22"/>
          <w:szCs w:val="22"/>
        </w:rPr>
        <w:t>requirement</w:t>
      </w:r>
      <w:r>
        <w:rPr>
          <w:color w:val="auto"/>
          <w:sz w:val="22"/>
          <w:szCs w:val="22"/>
        </w:rPr>
        <w:t>s</w:t>
      </w:r>
      <w:r w:rsidRPr="007166D0">
        <w:rPr>
          <w:color w:val="auto"/>
          <w:sz w:val="22"/>
          <w:szCs w:val="22"/>
        </w:rPr>
        <w:t xml:space="preserve">, both </w:t>
      </w:r>
      <w:r w:rsidR="00C62A52">
        <w:rPr>
          <w:color w:val="auto"/>
          <w:sz w:val="22"/>
          <w:szCs w:val="22"/>
        </w:rPr>
        <w:t>S</w:t>
      </w:r>
      <w:r w:rsidR="00C62A52" w:rsidRPr="007166D0">
        <w:rPr>
          <w:color w:val="auto"/>
          <w:sz w:val="22"/>
          <w:szCs w:val="22"/>
        </w:rPr>
        <w:t xml:space="preserve">tate </w:t>
      </w:r>
      <w:r w:rsidRPr="007166D0">
        <w:rPr>
          <w:color w:val="auto"/>
          <w:sz w:val="22"/>
          <w:szCs w:val="22"/>
        </w:rPr>
        <w:t xml:space="preserve">and </w:t>
      </w:r>
      <w:r w:rsidR="00C62A52">
        <w:rPr>
          <w:color w:val="auto"/>
          <w:sz w:val="22"/>
          <w:szCs w:val="22"/>
        </w:rPr>
        <w:t>F</w:t>
      </w:r>
      <w:r w:rsidR="00C62A52" w:rsidRPr="007166D0">
        <w:rPr>
          <w:color w:val="auto"/>
          <w:sz w:val="22"/>
          <w:szCs w:val="22"/>
        </w:rPr>
        <w:t>ederal</w:t>
      </w:r>
      <w:r>
        <w:rPr>
          <w:color w:val="auto"/>
          <w:sz w:val="22"/>
          <w:szCs w:val="22"/>
        </w:rPr>
        <w:t>;</w:t>
      </w:r>
      <w:r w:rsidRPr="007166D0">
        <w:rPr>
          <w:color w:val="auto"/>
          <w:sz w:val="22"/>
          <w:szCs w:val="22"/>
        </w:rPr>
        <w:t xml:space="preserve"> </w:t>
      </w:r>
    </w:p>
    <w:p w14:paraId="70623162" w14:textId="77777777" w:rsidR="009C7F1E" w:rsidRDefault="009C7F1E">
      <w:pPr>
        <w:pStyle w:val="Default"/>
        <w:ind w:left="360" w:hanging="360"/>
        <w:jc w:val="both"/>
        <w:rPr>
          <w:color w:val="auto"/>
          <w:sz w:val="22"/>
          <w:szCs w:val="22"/>
        </w:rPr>
      </w:pPr>
    </w:p>
    <w:p w14:paraId="37C66393" w14:textId="220C6ABD" w:rsidR="00913D8B" w:rsidRDefault="009C7F1E" w:rsidP="00EB6EC5">
      <w:pPr>
        <w:pStyle w:val="Default"/>
        <w:numPr>
          <w:ilvl w:val="0"/>
          <w:numId w:val="43"/>
        </w:numPr>
        <w:ind w:left="720" w:hanging="720"/>
        <w:jc w:val="both"/>
        <w:rPr>
          <w:color w:val="auto"/>
          <w:sz w:val="22"/>
          <w:szCs w:val="22"/>
        </w:rPr>
      </w:pPr>
      <w:r w:rsidRPr="00317A00">
        <w:rPr>
          <w:color w:val="auto"/>
          <w:sz w:val="22"/>
          <w:szCs w:val="22"/>
        </w:rPr>
        <w:t xml:space="preserve">Demonstrate the respondent’s plan to </w:t>
      </w:r>
      <w:r w:rsidR="00317A00">
        <w:rPr>
          <w:color w:val="auto"/>
          <w:sz w:val="22"/>
          <w:szCs w:val="22"/>
        </w:rPr>
        <w:t>ensure that the IGT</w:t>
      </w:r>
      <w:r w:rsidRPr="00317A00">
        <w:rPr>
          <w:color w:val="auto"/>
          <w:sz w:val="22"/>
          <w:szCs w:val="22"/>
        </w:rPr>
        <w:t xml:space="preserve"> </w:t>
      </w:r>
      <w:r w:rsidR="00317A00" w:rsidRPr="00317A00">
        <w:rPr>
          <w:color w:val="auto"/>
          <w:sz w:val="22"/>
          <w:szCs w:val="22"/>
        </w:rPr>
        <w:t xml:space="preserve">funds </w:t>
      </w:r>
      <w:r w:rsidR="00317A00">
        <w:rPr>
          <w:color w:val="auto"/>
          <w:sz w:val="22"/>
          <w:szCs w:val="22"/>
        </w:rPr>
        <w:t xml:space="preserve">are compliant with </w:t>
      </w:r>
      <w:r w:rsidR="00317A00" w:rsidRPr="00317A00">
        <w:rPr>
          <w:color w:val="auto"/>
          <w:sz w:val="22"/>
          <w:szCs w:val="22"/>
        </w:rPr>
        <w:t xml:space="preserve">42 </w:t>
      </w:r>
      <w:r w:rsidR="002D196F">
        <w:rPr>
          <w:color w:val="auto"/>
          <w:sz w:val="22"/>
          <w:szCs w:val="22"/>
        </w:rPr>
        <w:t>Code of Federal Regulations (</w:t>
      </w:r>
      <w:r w:rsidR="00317A00" w:rsidRPr="00317A00">
        <w:rPr>
          <w:color w:val="auto"/>
          <w:sz w:val="22"/>
          <w:szCs w:val="22"/>
        </w:rPr>
        <w:t>CFR</w:t>
      </w:r>
      <w:r w:rsidR="002D196F">
        <w:rPr>
          <w:color w:val="auto"/>
          <w:sz w:val="22"/>
          <w:szCs w:val="22"/>
        </w:rPr>
        <w:t>)</w:t>
      </w:r>
      <w:r w:rsidR="00317A00" w:rsidRPr="00317A00">
        <w:rPr>
          <w:color w:val="auto"/>
          <w:sz w:val="22"/>
          <w:szCs w:val="22"/>
        </w:rPr>
        <w:t xml:space="preserve"> Part 433 Subpart B.</w:t>
      </w:r>
    </w:p>
    <w:p w14:paraId="6082FFAE" w14:textId="4EC4DF91" w:rsidR="00317A00" w:rsidRPr="00317A00" w:rsidRDefault="00317A00">
      <w:pPr>
        <w:pStyle w:val="Default"/>
        <w:jc w:val="both"/>
        <w:rPr>
          <w:color w:val="auto"/>
          <w:sz w:val="22"/>
          <w:szCs w:val="22"/>
        </w:rPr>
      </w:pPr>
    </w:p>
    <w:p w14:paraId="188AA750" w14:textId="34808C0A" w:rsidR="00913D8B" w:rsidRDefault="00913D8B" w:rsidP="00EB6EC5">
      <w:pPr>
        <w:pStyle w:val="Default"/>
        <w:numPr>
          <w:ilvl w:val="0"/>
          <w:numId w:val="43"/>
        </w:numPr>
        <w:ind w:left="720" w:hanging="720"/>
        <w:jc w:val="both"/>
        <w:rPr>
          <w:color w:val="auto"/>
          <w:sz w:val="22"/>
          <w:szCs w:val="22"/>
        </w:rPr>
      </w:pPr>
      <w:r>
        <w:rPr>
          <w:color w:val="auto"/>
          <w:sz w:val="22"/>
          <w:szCs w:val="22"/>
        </w:rPr>
        <w:t xml:space="preserve">Demonstrate the respondents plan to </w:t>
      </w:r>
      <w:r w:rsidRPr="009C7F1E">
        <w:rPr>
          <w:color w:val="auto"/>
          <w:sz w:val="22"/>
          <w:szCs w:val="22"/>
        </w:rPr>
        <w:t xml:space="preserve">determine if the IGT transfer, or source of funds transferred, complies with the Medicaid state plan, Title XIX of the Social Security Act, or any </w:t>
      </w:r>
      <w:r w:rsidR="002D196F">
        <w:rPr>
          <w:color w:val="auto"/>
          <w:sz w:val="22"/>
          <w:szCs w:val="22"/>
        </w:rPr>
        <w:t>S</w:t>
      </w:r>
      <w:r w:rsidR="002D196F" w:rsidRPr="009C7F1E">
        <w:rPr>
          <w:color w:val="auto"/>
          <w:sz w:val="22"/>
          <w:szCs w:val="22"/>
        </w:rPr>
        <w:t xml:space="preserve">tate </w:t>
      </w:r>
      <w:r w:rsidRPr="009C7F1E">
        <w:rPr>
          <w:color w:val="auto"/>
          <w:sz w:val="22"/>
          <w:szCs w:val="22"/>
        </w:rPr>
        <w:t xml:space="preserve">or </w:t>
      </w:r>
      <w:r w:rsidR="002D196F">
        <w:rPr>
          <w:color w:val="auto"/>
          <w:sz w:val="22"/>
          <w:szCs w:val="22"/>
        </w:rPr>
        <w:t>F</w:t>
      </w:r>
      <w:r w:rsidR="002D196F" w:rsidRPr="009C7F1E">
        <w:rPr>
          <w:color w:val="auto"/>
          <w:sz w:val="22"/>
          <w:szCs w:val="22"/>
        </w:rPr>
        <w:t xml:space="preserve">ederal </w:t>
      </w:r>
      <w:r w:rsidRPr="009C7F1E">
        <w:rPr>
          <w:color w:val="auto"/>
          <w:sz w:val="22"/>
          <w:szCs w:val="22"/>
        </w:rPr>
        <w:t xml:space="preserve">regulations or policies implementing Title XIX of the Social Security Act, including but not limited to Section 1903(w) of the Social Security Act; 42 CFR Part 433, </w:t>
      </w:r>
      <w:r w:rsidR="009C32FB">
        <w:rPr>
          <w:color w:val="auto"/>
          <w:sz w:val="22"/>
          <w:szCs w:val="22"/>
        </w:rPr>
        <w:t>S</w:t>
      </w:r>
      <w:r w:rsidR="009C32FB" w:rsidRPr="009C7F1E">
        <w:rPr>
          <w:color w:val="auto"/>
          <w:sz w:val="22"/>
          <w:szCs w:val="22"/>
        </w:rPr>
        <w:t xml:space="preserve">ubpart </w:t>
      </w:r>
      <w:r w:rsidRPr="009C7F1E">
        <w:rPr>
          <w:color w:val="auto"/>
          <w:sz w:val="22"/>
          <w:szCs w:val="22"/>
        </w:rPr>
        <w:t xml:space="preserve">B; and CMS State Medicaid Director Letter #14-004 (May 9, 2014). </w:t>
      </w:r>
    </w:p>
    <w:p w14:paraId="1AF6A150" w14:textId="4DE82CE7" w:rsidR="009C7F1E" w:rsidRPr="009E752A" w:rsidRDefault="009C7F1E">
      <w:pPr>
        <w:spacing w:after="0" w:line="240" w:lineRule="auto"/>
        <w:jc w:val="both"/>
        <w:rPr>
          <w:rFonts w:ascii="Arial" w:eastAsia="Times New Roman" w:hAnsi="Arial" w:cs="Arial"/>
        </w:rPr>
      </w:pPr>
    </w:p>
    <w:p w14:paraId="029735A2" w14:textId="77777777" w:rsidR="009C7F1E" w:rsidRPr="007166D0" w:rsidRDefault="009C7F1E">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7DF14AD6" w14:textId="77777777" w:rsidR="009C7F1E" w:rsidRPr="00020FA6" w:rsidRDefault="009C7F1E">
      <w:pPr>
        <w:spacing w:after="0" w:line="240" w:lineRule="auto"/>
        <w:rPr>
          <w:rFonts w:ascii="Arial" w:hAnsi="Arial" w:cs="Arial"/>
          <w:color w:val="000000"/>
        </w:rPr>
      </w:pPr>
    </w:p>
    <w:p w14:paraId="2CD0DC6C" w14:textId="77777777" w:rsidR="009C7F1E" w:rsidRPr="00020FA6" w:rsidRDefault="009C7F1E">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63A4DC32" w14:textId="77777777" w:rsidR="009C7F1E" w:rsidRPr="00020FA6" w:rsidRDefault="009C7F1E">
      <w:pPr>
        <w:spacing w:after="0" w:line="240" w:lineRule="auto"/>
        <w:rPr>
          <w:rFonts w:ascii="Arial" w:hAnsi="Arial" w:cs="Arial"/>
          <w:b/>
          <w:color w:val="000000"/>
        </w:rPr>
      </w:pPr>
    </w:p>
    <w:p w14:paraId="46A05683" w14:textId="77777777" w:rsidR="009C7F1E" w:rsidRPr="007166D0" w:rsidRDefault="009C7F1E">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1023AC18" w14:textId="77777777" w:rsidR="009C7F1E" w:rsidRPr="007166D0" w:rsidRDefault="009C7F1E">
      <w:pPr>
        <w:spacing w:after="0" w:line="240" w:lineRule="auto"/>
        <w:jc w:val="both"/>
        <w:rPr>
          <w:rFonts w:ascii="Arial" w:hAnsi="Arial" w:cs="Arial"/>
        </w:rPr>
      </w:pPr>
    </w:p>
    <w:p w14:paraId="438DD9A7" w14:textId="77777777" w:rsidR="009C7F1E" w:rsidRPr="007166D0" w:rsidRDefault="009C7F1E">
      <w:pPr>
        <w:spacing w:after="0" w:line="240" w:lineRule="auto"/>
        <w:jc w:val="both"/>
        <w:rPr>
          <w:rFonts w:ascii="Arial" w:hAnsi="Arial" w:cs="Arial"/>
        </w:rPr>
      </w:pPr>
      <w:r w:rsidRPr="007166D0">
        <w:rPr>
          <w:rFonts w:ascii="Arial" w:hAnsi="Arial" w:cs="Arial"/>
        </w:rPr>
        <w:t xml:space="preserve">The </w:t>
      </w:r>
      <w:r>
        <w:rPr>
          <w:rFonts w:ascii="Arial" w:hAnsi="Arial" w:cs="Arial"/>
        </w:rPr>
        <w:t>respondent</w:t>
      </w:r>
      <w:r w:rsidRPr="007166D0">
        <w:rPr>
          <w:rFonts w:ascii="Arial" w:hAnsi="Arial" w:cs="Arial"/>
        </w:rPr>
        <w:t xml:space="preserve"> shall describe, in detail, how </w:t>
      </w:r>
      <w:r>
        <w:rPr>
          <w:rFonts w:ascii="Arial" w:hAnsi="Arial" w:cs="Arial"/>
        </w:rPr>
        <w:t>it</w:t>
      </w:r>
      <w:r w:rsidRPr="007166D0">
        <w:rPr>
          <w:rFonts w:ascii="Arial" w:hAnsi="Arial" w:cs="Arial"/>
        </w:rPr>
        <w:t xml:space="preserve"> intends to perform the full scope examinations and home office examinations as described in </w:t>
      </w:r>
      <w:r w:rsidRPr="0037165A">
        <w:rPr>
          <w:rFonts w:ascii="Arial" w:hAnsi="Arial" w:cs="Arial"/>
          <w:b/>
        </w:rPr>
        <w:t>Attachment B,</w:t>
      </w:r>
      <w:r w:rsidRPr="007166D0">
        <w:rPr>
          <w:rFonts w:ascii="Arial" w:hAnsi="Arial" w:cs="Arial"/>
        </w:rPr>
        <w:t xml:space="preserve"> Scope of Services.  The description shall be evaluated based on the following:  </w:t>
      </w:r>
    </w:p>
    <w:p w14:paraId="33E3B9B4" w14:textId="77777777" w:rsidR="009C7F1E" w:rsidRPr="007166D0" w:rsidRDefault="009C7F1E">
      <w:pPr>
        <w:spacing w:after="0" w:line="240" w:lineRule="auto"/>
        <w:jc w:val="both"/>
        <w:rPr>
          <w:rFonts w:ascii="Arial" w:hAnsi="Arial" w:cs="Arial"/>
        </w:rPr>
      </w:pPr>
    </w:p>
    <w:p w14:paraId="425806A8" w14:textId="4CBDFD81" w:rsidR="009C7F1E" w:rsidRPr="007166D0" w:rsidRDefault="009C7F1E" w:rsidP="00EB6EC5">
      <w:pPr>
        <w:pStyle w:val="Default"/>
        <w:numPr>
          <w:ilvl w:val="0"/>
          <w:numId w:val="44"/>
        </w:numPr>
        <w:ind w:left="720" w:hanging="720"/>
        <w:jc w:val="both"/>
        <w:rPr>
          <w:color w:val="auto"/>
          <w:sz w:val="22"/>
          <w:szCs w:val="22"/>
        </w:rPr>
      </w:pPr>
      <w:r w:rsidRPr="007166D0">
        <w:rPr>
          <w:color w:val="auto"/>
          <w:sz w:val="22"/>
          <w:szCs w:val="22"/>
        </w:rPr>
        <w:t xml:space="preserve">The adequacy </w:t>
      </w:r>
      <w:r w:rsidR="00913D8B" w:rsidRPr="00913D8B">
        <w:rPr>
          <w:color w:val="auto"/>
          <w:sz w:val="22"/>
          <w:szCs w:val="22"/>
        </w:rPr>
        <w:t>the respondent’s understanding of the IGT Review</w:t>
      </w:r>
      <w:r w:rsidRPr="007166D0">
        <w:rPr>
          <w:color w:val="auto"/>
          <w:sz w:val="22"/>
          <w:szCs w:val="22"/>
        </w:rPr>
        <w:t>.</w:t>
      </w:r>
    </w:p>
    <w:p w14:paraId="460433D2" w14:textId="77777777" w:rsidR="009C7F1E" w:rsidRPr="007166D0" w:rsidRDefault="009C7F1E">
      <w:pPr>
        <w:pStyle w:val="Default"/>
        <w:tabs>
          <w:tab w:val="left" w:pos="360"/>
        </w:tabs>
        <w:ind w:left="360" w:hanging="360"/>
        <w:jc w:val="both"/>
        <w:rPr>
          <w:color w:val="auto"/>
          <w:sz w:val="22"/>
          <w:szCs w:val="22"/>
        </w:rPr>
      </w:pPr>
    </w:p>
    <w:p w14:paraId="2A44E27F" w14:textId="239BE2BA" w:rsidR="009C7F1E" w:rsidRPr="007166D0" w:rsidRDefault="009C7F1E" w:rsidP="00EB6EC5">
      <w:pPr>
        <w:pStyle w:val="Default"/>
        <w:numPr>
          <w:ilvl w:val="0"/>
          <w:numId w:val="44"/>
        </w:numPr>
        <w:ind w:left="720" w:hanging="720"/>
        <w:jc w:val="both"/>
        <w:rPr>
          <w:color w:val="auto"/>
          <w:sz w:val="22"/>
          <w:szCs w:val="22"/>
        </w:rPr>
      </w:pPr>
      <w:r w:rsidRPr="007166D0">
        <w:rPr>
          <w:color w:val="auto"/>
          <w:sz w:val="22"/>
          <w:szCs w:val="22"/>
        </w:rPr>
        <w:t>The adequacy of the</w:t>
      </w:r>
      <w:r w:rsidR="00913D8B" w:rsidRPr="00913D8B">
        <w:rPr>
          <w:color w:val="auto"/>
          <w:sz w:val="22"/>
          <w:szCs w:val="22"/>
        </w:rPr>
        <w:t xml:space="preserve"> respondent’s understanding of the IGT requirements, both </w:t>
      </w:r>
      <w:r w:rsidR="009C32FB">
        <w:rPr>
          <w:color w:val="auto"/>
          <w:sz w:val="22"/>
          <w:szCs w:val="22"/>
        </w:rPr>
        <w:t>S</w:t>
      </w:r>
      <w:r w:rsidR="009C32FB" w:rsidRPr="00913D8B">
        <w:rPr>
          <w:color w:val="auto"/>
          <w:sz w:val="22"/>
          <w:szCs w:val="22"/>
        </w:rPr>
        <w:t xml:space="preserve">tate </w:t>
      </w:r>
      <w:r w:rsidR="00913D8B" w:rsidRPr="00913D8B">
        <w:rPr>
          <w:color w:val="auto"/>
          <w:sz w:val="22"/>
          <w:szCs w:val="22"/>
        </w:rPr>
        <w:t xml:space="preserve">and </w:t>
      </w:r>
      <w:r w:rsidR="009C32FB">
        <w:rPr>
          <w:color w:val="auto"/>
          <w:sz w:val="22"/>
          <w:szCs w:val="22"/>
        </w:rPr>
        <w:t>F</w:t>
      </w:r>
      <w:r w:rsidR="009C32FB" w:rsidRPr="00913D8B">
        <w:rPr>
          <w:color w:val="auto"/>
          <w:sz w:val="22"/>
          <w:szCs w:val="22"/>
        </w:rPr>
        <w:t>ederal</w:t>
      </w:r>
      <w:r w:rsidR="009C32FB">
        <w:rPr>
          <w:color w:val="auto"/>
          <w:sz w:val="22"/>
          <w:szCs w:val="22"/>
        </w:rPr>
        <w:t>.</w:t>
      </w:r>
    </w:p>
    <w:p w14:paraId="2FB1E87F" w14:textId="77777777" w:rsidR="009C7F1E" w:rsidRPr="007166D0" w:rsidRDefault="009C7F1E" w:rsidP="00EB6EC5">
      <w:pPr>
        <w:pStyle w:val="ListParagraph"/>
        <w:tabs>
          <w:tab w:val="left" w:pos="360"/>
        </w:tabs>
        <w:spacing w:after="0" w:line="240" w:lineRule="auto"/>
        <w:ind w:left="360" w:hanging="360"/>
        <w:rPr>
          <w:rFonts w:ascii="Arial" w:hAnsi="Arial" w:cs="Arial"/>
        </w:rPr>
      </w:pPr>
    </w:p>
    <w:p w14:paraId="5731191E" w14:textId="5144EB52" w:rsidR="009C7F1E" w:rsidRDefault="009C7F1E" w:rsidP="00EB6EC5">
      <w:pPr>
        <w:pStyle w:val="Default"/>
        <w:numPr>
          <w:ilvl w:val="0"/>
          <w:numId w:val="44"/>
        </w:numPr>
        <w:ind w:left="720" w:hanging="720"/>
        <w:jc w:val="both"/>
        <w:rPr>
          <w:color w:val="auto"/>
          <w:sz w:val="22"/>
          <w:szCs w:val="22"/>
        </w:rPr>
      </w:pPr>
      <w:r w:rsidRPr="007166D0">
        <w:rPr>
          <w:color w:val="auto"/>
          <w:sz w:val="22"/>
          <w:szCs w:val="22"/>
        </w:rPr>
        <w:t>The adequacy and viability</w:t>
      </w:r>
      <w:r w:rsidR="00913D8B">
        <w:rPr>
          <w:color w:val="auto"/>
          <w:sz w:val="22"/>
          <w:szCs w:val="22"/>
        </w:rPr>
        <w:t xml:space="preserve"> of</w:t>
      </w:r>
      <w:r w:rsidRPr="007166D0">
        <w:rPr>
          <w:color w:val="auto"/>
          <w:sz w:val="22"/>
          <w:szCs w:val="22"/>
        </w:rPr>
        <w:t xml:space="preserve"> </w:t>
      </w:r>
      <w:r w:rsidR="00913D8B" w:rsidRPr="00913D8B">
        <w:rPr>
          <w:color w:val="auto"/>
          <w:sz w:val="22"/>
          <w:szCs w:val="22"/>
        </w:rPr>
        <w:t xml:space="preserve">the respondent’s plan to ensure that the IGT funds are </w:t>
      </w:r>
      <w:r w:rsidR="00317A00">
        <w:rPr>
          <w:color w:val="auto"/>
          <w:sz w:val="22"/>
          <w:szCs w:val="22"/>
        </w:rPr>
        <w:t xml:space="preserve">compliant with 42 CFR Part 433 Subpart B. </w:t>
      </w:r>
    </w:p>
    <w:p w14:paraId="7D190CD1" w14:textId="77777777" w:rsidR="00913D8B" w:rsidRDefault="00913D8B" w:rsidP="00EB6EC5">
      <w:pPr>
        <w:spacing w:after="0" w:line="240" w:lineRule="auto"/>
      </w:pPr>
    </w:p>
    <w:p w14:paraId="09BF8E74" w14:textId="363D18CF" w:rsidR="00913D8B" w:rsidRDefault="00913D8B" w:rsidP="00EB6EC5">
      <w:pPr>
        <w:pStyle w:val="Default"/>
        <w:numPr>
          <w:ilvl w:val="0"/>
          <w:numId w:val="44"/>
        </w:numPr>
        <w:ind w:left="720" w:hanging="720"/>
        <w:jc w:val="both"/>
        <w:rPr>
          <w:color w:val="auto"/>
          <w:sz w:val="22"/>
          <w:szCs w:val="22"/>
        </w:rPr>
      </w:pPr>
      <w:r>
        <w:rPr>
          <w:color w:val="auto"/>
          <w:sz w:val="22"/>
          <w:szCs w:val="22"/>
        </w:rPr>
        <w:t xml:space="preserve">The adequacy and viability of the respondent’s plan to </w:t>
      </w:r>
      <w:r w:rsidRPr="009C7F1E">
        <w:rPr>
          <w:color w:val="auto"/>
          <w:sz w:val="22"/>
          <w:szCs w:val="22"/>
        </w:rPr>
        <w:t xml:space="preserve">determine if the IGT transfer, or source of funds transferred, complies with the Medicaid state plan, Title XIX of the Social Security Act, or any </w:t>
      </w:r>
      <w:r w:rsidR="009C32FB">
        <w:rPr>
          <w:color w:val="auto"/>
          <w:sz w:val="22"/>
          <w:szCs w:val="22"/>
        </w:rPr>
        <w:t>S</w:t>
      </w:r>
      <w:r w:rsidR="009C32FB" w:rsidRPr="009C7F1E">
        <w:rPr>
          <w:color w:val="auto"/>
          <w:sz w:val="22"/>
          <w:szCs w:val="22"/>
        </w:rPr>
        <w:t xml:space="preserve">tate </w:t>
      </w:r>
      <w:r w:rsidRPr="009C7F1E">
        <w:rPr>
          <w:color w:val="auto"/>
          <w:sz w:val="22"/>
          <w:szCs w:val="22"/>
        </w:rPr>
        <w:t xml:space="preserve">or </w:t>
      </w:r>
      <w:r w:rsidR="009C32FB">
        <w:rPr>
          <w:color w:val="auto"/>
          <w:sz w:val="22"/>
          <w:szCs w:val="22"/>
        </w:rPr>
        <w:t>F</w:t>
      </w:r>
      <w:r w:rsidR="009C32FB" w:rsidRPr="009C7F1E">
        <w:rPr>
          <w:color w:val="auto"/>
          <w:sz w:val="22"/>
          <w:szCs w:val="22"/>
        </w:rPr>
        <w:t xml:space="preserve">ederal </w:t>
      </w:r>
      <w:r w:rsidRPr="009C7F1E">
        <w:rPr>
          <w:color w:val="auto"/>
          <w:sz w:val="22"/>
          <w:szCs w:val="22"/>
        </w:rPr>
        <w:t xml:space="preserve">regulations or policies implementing Title XIX of the Social Security Act, including but not limited to Section 1903(w) of the Social Security Act; 42 CFR Part 433, </w:t>
      </w:r>
      <w:r w:rsidR="009C32FB">
        <w:rPr>
          <w:color w:val="auto"/>
          <w:sz w:val="22"/>
          <w:szCs w:val="22"/>
        </w:rPr>
        <w:t>S</w:t>
      </w:r>
      <w:r w:rsidR="009C32FB" w:rsidRPr="009C7F1E">
        <w:rPr>
          <w:color w:val="auto"/>
          <w:sz w:val="22"/>
          <w:szCs w:val="22"/>
        </w:rPr>
        <w:t xml:space="preserve">ubpart </w:t>
      </w:r>
      <w:r w:rsidRPr="009C7F1E">
        <w:rPr>
          <w:color w:val="auto"/>
          <w:sz w:val="22"/>
          <w:szCs w:val="22"/>
        </w:rPr>
        <w:t xml:space="preserve">B; and CMS State Medicaid Director Letter #14-004 (May 9, 2014). </w:t>
      </w:r>
    </w:p>
    <w:p w14:paraId="5DE9DFDC" w14:textId="5175EB12" w:rsidR="009C7F1E" w:rsidRPr="007166D0" w:rsidRDefault="009C7F1E">
      <w:pPr>
        <w:pStyle w:val="Default"/>
        <w:jc w:val="both"/>
        <w:rPr>
          <w:color w:val="auto"/>
          <w:sz w:val="22"/>
          <w:szCs w:val="22"/>
        </w:rPr>
      </w:pPr>
    </w:p>
    <w:p w14:paraId="703DDFC6" w14:textId="4129B4E9" w:rsidR="009C7F1E" w:rsidRPr="00177C66" w:rsidRDefault="009C7F1E">
      <w:pPr>
        <w:pStyle w:val="Default"/>
        <w:jc w:val="both"/>
        <w:rPr>
          <w:rFonts w:eastAsia="Times New Roman"/>
          <w:b/>
          <w:sz w:val="22"/>
          <w:szCs w:val="22"/>
          <w:u w:color="000000"/>
          <w:bdr w:val="nil"/>
        </w:rPr>
      </w:pPr>
      <w:r w:rsidRPr="007166D0">
        <w:rPr>
          <w:rFonts w:eastAsia="Times New Roman"/>
          <w:sz w:val="22"/>
          <w:szCs w:val="22"/>
          <w:u w:color="000000"/>
          <w:bdr w:val="nil"/>
        </w:rPr>
        <w:t xml:space="preserve">Score:  This Section is worth a maximum of </w:t>
      </w:r>
      <w:r w:rsidRPr="00DA6A6C">
        <w:rPr>
          <w:rFonts w:eastAsia="Times New Roman"/>
          <w:b/>
          <w:sz w:val="22"/>
          <w:szCs w:val="22"/>
          <w:u w:color="000000"/>
          <w:bdr w:val="nil"/>
        </w:rPr>
        <w:t>2</w:t>
      </w:r>
      <w:r w:rsidR="00B27013">
        <w:rPr>
          <w:rFonts w:eastAsia="Times New Roman"/>
          <w:b/>
          <w:sz w:val="22"/>
          <w:szCs w:val="22"/>
          <w:u w:color="000000"/>
          <w:bdr w:val="nil"/>
        </w:rPr>
        <w:t>0</w:t>
      </w:r>
      <w:r w:rsidRPr="007166D0">
        <w:rPr>
          <w:rFonts w:eastAsia="Times New Roman"/>
          <w:sz w:val="22"/>
          <w:szCs w:val="22"/>
          <w:u w:color="000000"/>
          <w:bdr w:val="nil"/>
        </w:rPr>
        <w:t xml:space="preserve"> raw points with each of the above component being worth a maximum of </w:t>
      </w:r>
      <w:r>
        <w:rPr>
          <w:rFonts w:eastAsia="Times New Roman"/>
          <w:sz w:val="22"/>
          <w:szCs w:val="22"/>
          <w:u w:color="000000"/>
          <w:bdr w:val="nil"/>
        </w:rPr>
        <w:t xml:space="preserve">5 </w:t>
      </w:r>
      <w:r w:rsidRPr="007166D0">
        <w:rPr>
          <w:rFonts w:eastAsia="Times New Roman"/>
          <w:sz w:val="22"/>
          <w:szCs w:val="22"/>
          <w:u w:color="000000"/>
          <w:bdr w:val="nil"/>
        </w:rPr>
        <w:t>points.</w:t>
      </w:r>
    </w:p>
    <w:p w14:paraId="12AADDDE" w14:textId="7ADF0346" w:rsidR="00BC540C" w:rsidRDefault="00BC540C"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2C1C538A" w14:textId="35659F52" w:rsidR="00225EAC" w:rsidRPr="00EB6EC5" w:rsidRDefault="003E43C8">
      <w:pPr>
        <w:spacing w:after="0" w:line="240" w:lineRule="auto"/>
        <w:jc w:val="both"/>
        <w:rPr>
          <w:rFonts w:ascii="Arial" w:eastAsia="Times New Roman" w:hAnsi="Arial" w:cs="Arial"/>
          <w:color w:val="000000"/>
          <w:sz w:val="28"/>
          <w:szCs w:val="24"/>
          <w:u w:color="000000"/>
          <w:bdr w:val="nil"/>
        </w:rPr>
      </w:pPr>
      <w:r w:rsidRPr="00EB6EC5">
        <w:rPr>
          <w:rFonts w:ascii="Arial" w:eastAsia="Times New Roman" w:hAnsi="Arial" w:cs="Arial"/>
          <w:b/>
          <w:sz w:val="28"/>
          <w:szCs w:val="24"/>
        </w:rPr>
        <w:lastRenderedPageBreak/>
        <w:t>SRC# 7</w:t>
      </w:r>
      <w:r w:rsidR="00225EAC" w:rsidRPr="00EB6EC5">
        <w:rPr>
          <w:rFonts w:ascii="Arial" w:eastAsia="Times New Roman" w:hAnsi="Arial" w:cs="Arial"/>
          <w:b/>
          <w:sz w:val="28"/>
          <w:szCs w:val="24"/>
        </w:rPr>
        <w:t xml:space="preserve">:  </w:t>
      </w:r>
      <w:r w:rsidR="00980AE2" w:rsidRPr="00EB6EC5">
        <w:rPr>
          <w:rFonts w:ascii="Arial" w:eastAsia="Times New Roman" w:hAnsi="Arial" w:cs="Arial"/>
          <w:b/>
          <w:sz w:val="28"/>
          <w:szCs w:val="24"/>
        </w:rPr>
        <w:t>Reporting</w:t>
      </w:r>
    </w:p>
    <w:p w14:paraId="55BDA4EE" w14:textId="77777777" w:rsidR="00225EAC" w:rsidRPr="007166D0" w:rsidRDefault="00225EAC">
      <w:pPr>
        <w:tabs>
          <w:tab w:val="left" w:pos="2424"/>
        </w:tabs>
        <w:spacing w:after="0" w:line="240" w:lineRule="auto"/>
        <w:contextualSpacing/>
        <w:rPr>
          <w:rFonts w:ascii="Arial" w:eastAsia="MS Mincho" w:hAnsi="Arial" w:cs="Arial"/>
          <w:b/>
          <w:u w:val="single"/>
        </w:rPr>
      </w:pPr>
    </w:p>
    <w:p w14:paraId="54241FBB" w14:textId="0CD6C76D" w:rsidR="00980AE2" w:rsidRPr="007166D0" w:rsidRDefault="00980AE2">
      <w:pPr>
        <w:pStyle w:val="Default"/>
        <w:jc w:val="both"/>
        <w:rPr>
          <w:color w:val="auto"/>
          <w:sz w:val="22"/>
          <w:szCs w:val="22"/>
        </w:rPr>
      </w:pPr>
      <w:r w:rsidRPr="007166D0">
        <w:rPr>
          <w:color w:val="auto"/>
          <w:sz w:val="22"/>
          <w:szCs w:val="22"/>
        </w:rPr>
        <w:t xml:space="preserve">The respondent shall describe its ability and approach to ensuring timely and accurate reporting to the Agency as described in </w:t>
      </w:r>
      <w:r w:rsidRPr="0037165A">
        <w:rPr>
          <w:b/>
          <w:color w:val="auto"/>
          <w:sz w:val="22"/>
          <w:szCs w:val="22"/>
        </w:rPr>
        <w:t xml:space="preserve">Attachment </w:t>
      </w:r>
      <w:r w:rsidR="00232125" w:rsidRPr="0037165A">
        <w:rPr>
          <w:b/>
          <w:color w:val="auto"/>
          <w:sz w:val="22"/>
          <w:szCs w:val="22"/>
        </w:rPr>
        <w:t>B</w:t>
      </w:r>
      <w:r w:rsidRPr="0037165A">
        <w:rPr>
          <w:b/>
          <w:color w:val="auto"/>
          <w:sz w:val="22"/>
          <w:szCs w:val="22"/>
        </w:rPr>
        <w:t>,</w:t>
      </w:r>
      <w:r w:rsidRPr="007166D0">
        <w:rPr>
          <w:color w:val="auto"/>
          <w:sz w:val="22"/>
          <w:szCs w:val="22"/>
        </w:rPr>
        <w:t xml:space="preserve"> Scope of Services.  At a minimum, the description shall include:</w:t>
      </w:r>
    </w:p>
    <w:p w14:paraId="08E23043" w14:textId="77777777" w:rsidR="00980AE2" w:rsidRPr="007166D0" w:rsidRDefault="00980AE2">
      <w:pPr>
        <w:spacing w:after="0" w:line="240" w:lineRule="auto"/>
        <w:jc w:val="both"/>
        <w:rPr>
          <w:rFonts w:ascii="Arial" w:hAnsi="Arial" w:cs="Arial"/>
        </w:rPr>
      </w:pPr>
    </w:p>
    <w:p w14:paraId="68624052" w14:textId="31B96B9F" w:rsidR="00980AE2" w:rsidRPr="007166D0" w:rsidRDefault="00980AE2" w:rsidP="00EB6EC5">
      <w:pPr>
        <w:pStyle w:val="ListParagraph"/>
        <w:numPr>
          <w:ilvl w:val="0"/>
          <w:numId w:val="33"/>
        </w:numPr>
        <w:spacing w:after="0" w:line="240" w:lineRule="auto"/>
        <w:ind w:hanging="720"/>
        <w:jc w:val="both"/>
        <w:rPr>
          <w:rFonts w:ascii="Arial" w:hAnsi="Arial" w:cs="Arial"/>
        </w:rPr>
      </w:pPr>
      <w:r w:rsidRPr="007166D0">
        <w:rPr>
          <w:rFonts w:ascii="Arial" w:hAnsi="Arial" w:cs="Arial"/>
        </w:rPr>
        <w:t xml:space="preserve">The respondent’s approach to compiling information to include in its monthly status report of all incomplete examinations; </w:t>
      </w:r>
    </w:p>
    <w:p w14:paraId="1C4A7CA8" w14:textId="77777777" w:rsidR="00980AE2" w:rsidRPr="007166D0" w:rsidRDefault="00980AE2">
      <w:pPr>
        <w:tabs>
          <w:tab w:val="left" w:pos="360"/>
        </w:tabs>
        <w:spacing w:after="0" w:line="240" w:lineRule="auto"/>
        <w:ind w:left="360" w:hanging="360"/>
        <w:jc w:val="both"/>
        <w:rPr>
          <w:rFonts w:ascii="Arial" w:hAnsi="Arial" w:cs="Arial"/>
        </w:rPr>
      </w:pPr>
    </w:p>
    <w:p w14:paraId="709CFDF6" w14:textId="3162839C" w:rsidR="00980AE2" w:rsidRDefault="00980AE2" w:rsidP="00EB6EC5">
      <w:pPr>
        <w:pStyle w:val="ListParagraph"/>
        <w:numPr>
          <w:ilvl w:val="0"/>
          <w:numId w:val="33"/>
        </w:numPr>
        <w:spacing w:after="0" w:line="240" w:lineRule="auto"/>
        <w:ind w:hanging="720"/>
        <w:jc w:val="both"/>
        <w:rPr>
          <w:rFonts w:ascii="Arial" w:hAnsi="Arial" w:cs="Arial"/>
        </w:rPr>
      </w:pPr>
      <w:r w:rsidRPr="007166D0">
        <w:rPr>
          <w:rFonts w:ascii="Arial" w:hAnsi="Arial" w:cs="Arial"/>
        </w:rPr>
        <w:t>How the respondent shall ensure accurate and timely reporting of all incomplete examinations to the Agency</w:t>
      </w:r>
      <w:r w:rsidR="009C32FB">
        <w:rPr>
          <w:rFonts w:ascii="Arial" w:hAnsi="Arial" w:cs="Arial"/>
        </w:rPr>
        <w:t xml:space="preserve">; and </w:t>
      </w:r>
    </w:p>
    <w:p w14:paraId="2B288317" w14:textId="77777777" w:rsidR="0099685C" w:rsidRDefault="0099685C">
      <w:pPr>
        <w:pStyle w:val="Default"/>
        <w:jc w:val="both"/>
      </w:pPr>
    </w:p>
    <w:p w14:paraId="0A55684A" w14:textId="2B5FD123" w:rsidR="0099685C" w:rsidRPr="00EB6EC5" w:rsidRDefault="009C32FB" w:rsidP="00EB6EC5">
      <w:pPr>
        <w:pStyle w:val="ListParagraph"/>
        <w:numPr>
          <w:ilvl w:val="0"/>
          <w:numId w:val="33"/>
        </w:numPr>
        <w:spacing w:after="0" w:line="240" w:lineRule="auto"/>
        <w:ind w:hanging="720"/>
        <w:jc w:val="both"/>
      </w:pPr>
      <w:r w:rsidRPr="009C32FB">
        <w:rPr>
          <w:rFonts w:ascii="Arial" w:hAnsi="Arial" w:cs="Arial"/>
        </w:rPr>
        <w:t xml:space="preserve">A description of </w:t>
      </w:r>
      <w:r w:rsidR="0099685C" w:rsidRPr="009C32FB">
        <w:rPr>
          <w:rFonts w:ascii="Arial" w:hAnsi="Arial" w:cs="Arial"/>
        </w:rPr>
        <w:t>the data systems and software that will be used to submit electronic work papers and the final report.</w:t>
      </w:r>
    </w:p>
    <w:p w14:paraId="0E559FD1" w14:textId="77777777" w:rsidR="007A4731" w:rsidRPr="009C32FB" w:rsidRDefault="007A4731">
      <w:pPr>
        <w:spacing w:after="0" w:line="240" w:lineRule="auto"/>
        <w:rPr>
          <w:rFonts w:ascii="Arial" w:hAnsi="Arial" w:cs="Arial"/>
          <w:b/>
          <w:color w:val="000000"/>
        </w:rPr>
      </w:pPr>
    </w:p>
    <w:p w14:paraId="1003D9DE" w14:textId="200C2E36" w:rsidR="00225EAC" w:rsidRPr="007166D0" w:rsidRDefault="00225EAC">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7EC9DB22" w14:textId="77777777" w:rsidR="00225EAC" w:rsidRPr="00020FA6" w:rsidRDefault="00225EAC">
      <w:pPr>
        <w:spacing w:after="0" w:line="240" w:lineRule="auto"/>
        <w:jc w:val="both"/>
        <w:rPr>
          <w:rFonts w:ascii="Arial" w:eastAsia="Times New Roman" w:hAnsi="Arial" w:cs="Arial"/>
        </w:rPr>
      </w:pPr>
    </w:p>
    <w:p w14:paraId="20E89E1D" w14:textId="77777777" w:rsidR="00225EAC" w:rsidRPr="00020FA6" w:rsidRDefault="00225EAC">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48230324" w14:textId="0889BFBB" w:rsidR="00225EAC" w:rsidRPr="00020FA6" w:rsidRDefault="00225EAC">
      <w:pPr>
        <w:spacing w:after="0" w:line="240" w:lineRule="auto"/>
        <w:jc w:val="both"/>
        <w:rPr>
          <w:rFonts w:ascii="Arial" w:eastAsia="Times New Roman" w:hAnsi="Arial" w:cs="Arial"/>
        </w:rPr>
      </w:pPr>
    </w:p>
    <w:p w14:paraId="032134B6" w14:textId="77777777" w:rsidR="004F4540" w:rsidRPr="007166D0" w:rsidRDefault="004F4540">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2BEFDE92" w14:textId="77777777" w:rsidR="004F4540" w:rsidRPr="00020FA6" w:rsidRDefault="004F4540">
      <w:pPr>
        <w:spacing w:after="0" w:line="240" w:lineRule="auto"/>
        <w:jc w:val="both"/>
        <w:rPr>
          <w:rFonts w:ascii="Arial" w:eastAsia="Times New Roman" w:hAnsi="Arial" w:cs="Arial"/>
        </w:rPr>
      </w:pPr>
    </w:p>
    <w:p w14:paraId="278D0E79" w14:textId="39A79017" w:rsidR="00FD32AD" w:rsidRPr="007166D0" w:rsidRDefault="00384D1C">
      <w:pPr>
        <w:spacing w:after="0" w:line="240" w:lineRule="auto"/>
        <w:jc w:val="both"/>
        <w:rPr>
          <w:rFonts w:ascii="Arial" w:hAnsi="Arial" w:cs="Arial"/>
        </w:rPr>
      </w:pPr>
      <w:r w:rsidRPr="007166D0">
        <w:rPr>
          <w:rFonts w:ascii="Arial" w:hAnsi="Arial" w:cs="Arial"/>
        </w:rPr>
        <w:t xml:space="preserve">The response shall describe the respondent’s ability and approach to ensuring timely and accurate reporting to the Agency as specified in </w:t>
      </w:r>
      <w:r w:rsidRPr="0037165A">
        <w:rPr>
          <w:rFonts w:ascii="Arial" w:hAnsi="Arial" w:cs="Arial"/>
          <w:b/>
        </w:rPr>
        <w:t xml:space="preserve">Attachment </w:t>
      </w:r>
      <w:r w:rsidR="00232125" w:rsidRPr="0037165A">
        <w:rPr>
          <w:rFonts w:ascii="Arial" w:hAnsi="Arial" w:cs="Arial"/>
          <w:b/>
        </w:rPr>
        <w:t>B</w:t>
      </w:r>
      <w:r w:rsidRPr="0037165A">
        <w:rPr>
          <w:rFonts w:ascii="Arial" w:hAnsi="Arial" w:cs="Arial"/>
          <w:b/>
        </w:rPr>
        <w:t>,</w:t>
      </w:r>
      <w:r w:rsidRPr="007166D0">
        <w:rPr>
          <w:rFonts w:ascii="Arial" w:hAnsi="Arial" w:cs="Arial"/>
        </w:rPr>
        <w:t xml:space="preserve"> Scope of Services.  The description shall be evaluated based on the following:</w:t>
      </w:r>
    </w:p>
    <w:p w14:paraId="2B068184" w14:textId="77777777" w:rsidR="00384D1C" w:rsidRPr="007166D0" w:rsidRDefault="00384D1C">
      <w:pPr>
        <w:pStyle w:val="Default"/>
        <w:rPr>
          <w:color w:val="auto"/>
          <w:sz w:val="22"/>
          <w:szCs w:val="22"/>
        </w:rPr>
      </w:pPr>
    </w:p>
    <w:p w14:paraId="33A374AE" w14:textId="77777777" w:rsidR="00384D1C" w:rsidRPr="007166D0" w:rsidRDefault="00384D1C" w:rsidP="00EB6EC5">
      <w:pPr>
        <w:pStyle w:val="Default"/>
        <w:numPr>
          <w:ilvl w:val="0"/>
          <w:numId w:val="23"/>
        </w:numPr>
        <w:ind w:left="720" w:hanging="720"/>
        <w:jc w:val="both"/>
        <w:rPr>
          <w:color w:val="auto"/>
          <w:sz w:val="22"/>
          <w:szCs w:val="22"/>
        </w:rPr>
      </w:pPr>
      <w:r w:rsidRPr="007166D0">
        <w:rPr>
          <w:color w:val="auto"/>
          <w:sz w:val="22"/>
          <w:szCs w:val="22"/>
        </w:rPr>
        <w:t>The adequacy of the respondent’s approach to compiling information to include in its monthly status report of all incomplete examinations.</w:t>
      </w:r>
    </w:p>
    <w:p w14:paraId="20BFF4E1" w14:textId="77777777" w:rsidR="00384D1C" w:rsidRPr="007166D0" w:rsidRDefault="00384D1C">
      <w:pPr>
        <w:pStyle w:val="Default"/>
        <w:ind w:left="360" w:hanging="360"/>
        <w:jc w:val="both"/>
        <w:rPr>
          <w:color w:val="auto"/>
          <w:sz w:val="22"/>
          <w:szCs w:val="22"/>
        </w:rPr>
      </w:pPr>
    </w:p>
    <w:p w14:paraId="236C49BF" w14:textId="2AA8FB95" w:rsidR="00384D1C" w:rsidRDefault="00384D1C" w:rsidP="00EB6EC5">
      <w:pPr>
        <w:pStyle w:val="Default"/>
        <w:numPr>
          <w:ilvl w:val="0"/>
          <w:numId w:val="23"/>
        </w:numPr>
        <w:ind w:left="720" w:hanging="720"/>
        <w:jc w:val="both"/>
        <w:rPr>
          <w:color w:val="auto"/>
          <w:sz w:val="22"/>
          <w:szCs w:val="22"/>
        </w:rPr>
      </w:pPr>
      <w:r w:rsidRPr="007166D0">
        <w:rPr>
          <w:color w:val="auto"/>
          <w:sz w:val="22"/>
          <w:szCs w:val="22"/>
        </w:rPr>
        <w:t>The adequacy of the respondent’s approach to ensuring accurate and timely reporting to the Agency.</w:t>
      </w:r>
    </w:p>
    <w:p w14:paraId="0147AB0C" w14:textId="77777777" w:rsidR="0099685C" w:rsidRDefault="0099685C" w:rsidP="00EB6EC5">
      <w:pPr>
        <w:pStyle w:val="ListParagraph"/>
        <w:spacing w:after="0" w:line="240" w:lineRule="auto"/>
      </w:pPr>
    </w:p>
    <w:p w14:paraId="2FC83CD3" w14:textId="15E700E9" w:rsidR="0099685C" w:rsidRPr="00C249F5" w:rsidRDefault="009C32FB" w:rsidP="00EB6EC5">
      <w:pPr>
        <w:pStyle w:val="Default"/>
        <w:numPr>
          <w:ilvl w:val="0"/>
          <w:numId w:val="23"/>
        </w:numPr>
        <w:ind w:left="720" w:hanging="720"/>
        <w:jc w:val="both"/>
      </w:pPr>
      <w:r>
        <w:t xml:space="preserve">The adequacy of the respondent’s description of </w:t>
      </w:r>
      <w:r w:rsidR="0099685C" w:rsidRPr="0099685C">
        <w:t>the data systems and software that will be used to submit electronic work papers and the final report.</w:t>
      </w:r>
    </w:p>
    <w:p w14:paraId="786BF98A" w14:textId="77777777" w:rsidR="007345B0" w:rsidRPr="007166D0" w:rsidRDefault="007345B0">
      <w:pPr>
        <w:spacing w:after="0" w:line="240" w:lineRule="auto"/>
        <w:jc w:val="both"/>
        <w:rPr>
          <w:rFonts w:ascii="Arial" w:hAnsi="Arial" w:cs="Arial"/>
          <w:bCs/>
        </w:rPr>
      </w:pPr>
    </w:p>
    <w:p w14:paraId="5C38E9FF" w14:textId="1F9A0337" w:rsidR="006233CF" w:rsidRPr="00020FA6" w:rsidRDefault="00384D1C">
      <w:pPr>
        <w:spacing w:after="0" w:line="240" w:lineRule="auto"/>
        <w:jc w:val="both"/>
        <w:rPr>
          <w:rFonts w:ascii="Arial" w:eastAsia="Times New Roman" w:hAnsi="Arial" w:cs="Arial"/>
          <w:color w:val="000000"/>
          <w:u w:color="000000"/>
          <w:bdr w:val="nil"/>
        </w:rPr>
      </w:pPr>
      <w:r w:rsidRPr="00020FA6">
        <w:rPr>
          <w:rFonts w:ascii="Arial" w:eastAsia="Times New Roman" w:hAnsi="Arial" w:cs="Arial"/>
          <w:color w:val="000000"/>
          <w:u w:color="000000"/>
          <w:bdr w:val="nil"/>
        </w:rPr>
        <w:t xml:space="preserve">Score:  This Section is worth a maximum of </w:t>
      </w:r>
      <w:r w:rsidR="007166D0">
        <w:rPr>
          <w:rFonts w:ascii="Arial" w:eastAsia="Times New Roman" w:hAnsi="Arial" w:cs="Arial"/>
          <w:b/>
          <w:color w:val="000000"/>
          <w:u w:color="000000"/>
          <w:bdr w:val="nil"/>
        </w:rPr>
        <w:t>1</w:t>
      </w:r>
      <w:r w:rsidR="00B27013">
        <w:rPr>
          <w:rFonts w:ascii="Arial" w:eastAsia="Times New Roman" w:hAnsi="Arial" w:cs="Arial"/>
          <w:b/>
          <w:color w:val="000000"/>
          <w:u w:color="000000"/>
          <w:bdr w:val="nil"/>
        </w:rPr>
        <w:t>5</w:t>
      </w:r>
      <w:r w:rsidRPr="00020FA6">
        <w:rPr>
          <w:rFonts w:ascii="Arial" w:eastAsia="Times New Roman" w:hAnsi="Arial" w:cs="Arial"/>
          <w:color w:val="000000"/>
          <w:u w:color="000000"/>
          <w:bdr w:val="nil"/>
        </w:rPr>
        <w:t xml:space="preserve"> raw points with each of the above component being worth a maximum of </w:t>
      </w:r>
      <w:r w:rsidR="007166D0">
        <w:rPr>
          <w:rFonts w:ascii="Arial" w:eastAsia="Times New Roman" w:hAnsi="Arial" w:cs="Arial"/>
          <w:color w:val="000000"/>
          <w:u w:color="000000"/>
          <w:bdr w:val="nil"/>
        </w:rPr>
        <w:t>5</w:t>
      </w:r>
      <w:r w:rsidRPr="00020FA6">
        <w:rPr>
          <w:rFonts w:ascii="Arial" w:eastAsia="Times New Roman" w:hAnsi="Arial" w:cs="Arial"/>
          <w:color w:val="000000"/>
          <w:u w:color="000000"/>
          <w:bdr w:val="nil"/>
        </w:rPr>
        <w:t xml:space="preserve"> points.</w:t>
      </w:r>
    </w:p>
    <w:p w14:paraId="4B54710E" w14:textId="4AEDAF21" w:rsidR="00E57CC5" w:rsidRDefault="00E57CC5">
      <w:pPr>
        <w:spacing w:after="0" w:line="240" w:lineRule="auto"/>
        <w:jc w:val="both"/>
        <w:rPr>
          <w:rFonts w:ascii="Arial" w:eastAsia="Times New Roman" w:hAnsi="Arial" w:cs="Arial"/>
          <w:color w:val="000000"/>
          <w:u w:color="000000"/>
          <w:bdr w:val="nil"/>
        </w:rPr>
      </w:pPr>
    </w:p>
    <w:p w14:paraId="1B6462A7" w14:textId="75295617" w:rsidR="00BC540C" w:rsidRDefault="00BC540C">
      <w:pPr>
        <w:spacing w:after="0" w:line="240" w:lineRule="auto"/>
        <w:jc w:val="both"/>
        <w:rPr>
          <w:rFonts w:ascii="Arial" w:eastAsia="Times New Roman" w:hAnsi="Arial" w:cs="Arial"/>
          <w:color w:val="000000"/>
          <w:u w:color="000000"/>
          <w:bdr w:val="nil"/>
        </w:rPr>
      </w:pPr>
    </w:p>
    <w:p w14:paraId="0A28B016" w14:textId="77777777" w:rsidR="00BC540C" w:rsidRPr="006248D4" w:rsidRDefault="00BC540C">
      <w:pPr>
        <w:spacing w:after="0" w:line="240" w:lineRule="auto"/>
        <w:jc w:val="center"/>
        <w:rPr>
          <w:rFonts w:ascii="Arial" w:hAnsi="Arial" w:cs="Arial"/>
          <w:b/>
        </w:rPr>
      </w:pPr>
      <w:r w:rsidRPr="006248D4">
        <w:rPr>
          <w:rFonts w:ascii="Arial" w:hAnsi="Arial" w:cs="Arial"/>
          <w:b/>
        </w:rPr>
        <w:t>REMAINDER OF PAGE INTENTIONALLY LEFT BLANK</w:t>
      </w:r>
    </w:p>
    <w:p w14:paraId="55F7ED98" w14:textId="77777777" w:rsidR="00BC540C" w:rsidRPr="00020FA6" w:rsidRDefault="00BC540C">
      <w:pPr>
        <w:spacing w:after="0" w:line="240" w:lineRule="auto"/>
        <w:rPr>
          <w:rFonts w:ascii="Arial" w:eastAsia="MS Mincho" w:hAnsi="Arial" w:cs="Arial"/>
        </w:rPr>
      </w:pPr>
    </w:p>
    <w:p w14:paraId="048B7A5D" w14:textId="6719DB19" w:rsidR="001B2435" w:rsidRDefault="001B2435" w:rsidP="00EB6EC5">
      <w:pPr>
        <w:spacing w:after="0" w:line="240" w:lineRule="auto"/>
        <w:rPr>
          <w:rFonts w:ascii="Arial" w:eastAsia="Times New Roman" w:hAnsi="Arial" w:cs="Arial"/>
          <w:b/>
        </w:rPr>
      </w:pPr>
      <w:r>
        <w:rPr>
          <w:rFonts w:ascii="Arial" w:eastAsia="Times New Roman" w:hAnsi="Arial" w:cs="Arial"/>
          <w:b/>
        </w:rPr>
        <w:br w:type="page"/>
      </w:r>
    </w:p>
    <w:p w14:paraId="2F538704" w14:textId="5A1AB246" w:rsidR="00FD32AD" w:rsidRPr="00EB6EC5" w:rsidRDefault="009C32FB">
      <w:pPr>
        <w:spacing w:after="0" w:line="240" w:lineRule="auto"/>
        <w:jc w:val="both"/>
        <w:rPr>
          <w:rFonts w:ascii="Arial" w:eastAsia="Times New Roman" w:hAnsi="Arial" w:cs="Arial"/>
          <w:color w:val="000000"/>
          <w:sz w:val="28"/>
          <w:szCs w:val="24"/>
          <w:u w:color="000000"/>
          <w:bdr w:val="nil"/>
        </w:rPr>
      </w:pPr>
      <w:r w:rsidRPr="00EB6EC5">
        <w:rPr>
          <w:rFonts w:ascii="Arial" w:eastAsia="Times New Roman" w:hAnsi="Arial" w:cs="Arial"/>
          <w:b/>
          <w:sz w:val="28"/>
          <w:szCs w:val="24"/>
        </w:rPr>
        <w:lastRenderedPageBreak/>
        <w:t xml:space="preserve">SRC# </w:t>
      </w:r>
      <w:r w:rsidR="009C7F1E" w:rsidRPr="00EB6EC5">
        <w:rPr>
          <w:rFonts w:ascii="Arial" w:eastAsia="Times New Roman" w:hAnsi="Arial" w:cs="Arial"/>
          <w:b/>
          <w:sz w:val="28"/>
          <w:szCs w:val="24"/>
        </w:rPr>
        <w:t>8</w:t>
      </w:r>
      <w:r w:rsidR="00FD32AD" w:rsidRPr="00EB6EC5">
        <w:rPr>
          <w:rFonts w:ascii="Arial" w:eastAsia="Times New Roman" w:hAnsi="Arial" w:cs="Arial"/>
          <w:b/>
          <w:sz w:val="28"/>
          <w:szCs w:val="24"/>
        </w:rPr>
        <w:t xml:space="preserve">:  </w:t>
      </w:r>
      <w:r w:rsidR="00384D1C" w:rsidRPr="00EB6EC5">
        <w:rPr>
          <w:rFonts w:ascii="Arial" w:eastAsia="Times New Roman" w:hAnsi="Arial" w:cs="Arial"/>
          <w:b/>
          <w:sz w:val="28"/>
          <w:szCs w:val="24"/>
        </w:rPr>
        <w:t>Staffing</w:t>
      </w:r>
    </w:p>
    <w:p w14:paraId="326F6112" w14:textId="77777777" w:rsidR="00FD32AD" w:rsidRPr="007166D0" w:rsidRDefault="00FD32AD">
      <w:pPr>
        <w:tabs>
          <w:tab w:val="left" w:pos="2424"/>
        </w:tabs>
        <w:spacing w:after="0" w:line="240" w:lineRule="auto"/>
        <w:contextualSpacing/>
        <w:rPr>
          <w:rFonts w:ascii="Arial" w:eastAsia="MS Mincho" w:hAnsi="Arial" w:cs="Arial"/>
          <w:b/>
          <w:sz w:val="24"/>
          <w:szCs w:val="24"/>
          <w:u w:val="single"/>
        </w:rPr>
      </w:pPr>
    </w:p>
    <w:p w14:paraId="13A8D494" w14:textId="6B57EFFB" w:rsidR="00384D1C" w:rsidRPr="007166D0" w:rsidRDefault="00384D1C">
      <w:pPr>
        <w:pStyle w:val="Default"/>
        <w:jc w:val="both"/>
        <w:rPr>
          <w:color w:val="auto"/>
          <w:sz w:val="22"/>
          <w:szCs w:val="22"/>
        </w:rPr>
      </w:pPr>
      <w:r w:rsidRPr="007166D0">
        <w:rPr>
          <w:color w:val="auto"/>
          <w:sz w:val="22"/>
          <w:szCs w:val="22"/>
        </w:rPr>
        <w:t xml:space="preserve">The respondent shall demonstrate its capability to provide staffing levels as described in </w:t>
      </w:r>
      <w:r w:rsidRPr="0037165A">
        <w:rPr>
          <w:b/>
          <w:color w:val="auto"/>
          <w:sz w:val="22"/>
          <w:szCs w:val="22"/>
        </w:rPr>
        <w:t xml:space="preserve">Attachment </w:t>
      </w:r>
      <w:r w:rsidR="00232125" w:rsidRPr="0037165A">
        <w:rPr>
          <w:b/>
          <w:color w:val="auto"/>
          <w:sz w:val="22"/>
          <w:szCs w:val="22"/>
        </w:rPr>
        <w:t>B</w:t>
      </w:r>
      <w:r w:rsidRPr="0037165A">
        <w:rPr>
          <w:b/>
          <w:color w:val="auto"/>
          <w:sz w:val="22"/>
          <w:szCs w:val="22"/>
        </w:rPr>
        <w:t xml:space="preserve">, </w:t>
      </w:r>
      <w:r w:rsidRPr="007166D0">
        <w:rPr>
          <w:color w:val="auto"/>
          <w:sz w:val="22"/>
          <w:szCs w:val="22"/>
        </w:rPr>
        <w:t>Scope of Services, by describing the qualifications and experience of its proposed staff. The description shall include, at a minimum:</w:t>
      </w:r>
    </w:p>
    <w:p w14:paraId="4EEFDAAE" w14:textId="77777777" w:rsidR="00384D1C" w:rsidRPr="007166D0" w:rsidRDefault="00384D1C">
      <w:pPr>
        <w:spacing w:after="0" w:line="240" w:lineRule="auto"/>
        <w:jc w:val="both"/>
        <w:rPr>
          <w:rFonts w:ascii="Arial" w:hAnsi="Arial" w:cs="Arial"/>
        </w:rPr>
      </w:pPr>
    </w:p>
    <w:p w14:paraId="1377F5A8" w14:textId="153B294F" w:rsidR="00384D1C" w:rsidRPr="007166D0" w:rsidRDefault="00384D1C" w:rsidP="00EB6EC5">
      <w:pPr>
        <w:pStyle w:val="ListParagraph"/>
        <w:numPr>
          <w:ilvl w:val="0"/>
          <w:numId w:val="34"/>
        </w:numPr>
        <w:spacing w:after="0" w:line="240" w:lineRule="auto"/>
        <w:ind w:left="720" w:hanging="720"/>
        <w:jc w:val="both"/>
        <w:rPr>
          <w:rFonts w:ascii="Arial" w:hAnsi="Arial" w:cs="Arial"/>
        </w:rPr>
      </w:pPr>
      <w:r w:rsidRPr="007166D0">
        <w:rPr>
          <w:rFonts w:ascii="Arial" w:hAnsi="Arial" w:cs="Arial"/>
        </w:rPr>
        <w:t xml:space="preserve">A staff organization chart that identifies reporting relationships and all positions to be assigned to the resulting </w:t>
      </w:r>
      <w:r w:rsidR="00232125">
        <w:rPr>
          <w:rFonts w:ascii="Arial" w:hAnsi="Arial" w:cs="Arial"/>
        </w:rPr>
        <w:t>C</w:t>
      </w:r>
      <w:r w:rsidRPr="007166D0">
        <w:rPr>
          <w:rFonts w:ascii="Arial" w:hAnsi="Arial" w:cs="Arial"/>
        </w:rPr>
        <w:t xml:space="preserve">ontract, </w:t>
      </w:r>
      <w:r w:rsidR="00232125">
        <w:rPr>
          <w:rFonts w:ascii="Arial" w:hAnsi="Arial" w:cs="Arial"/>
        </w:rPr>
        <w:t>including position</w:t>
      </w:r>
      <w:r w:rsidRPr="007166D0">
        <w:rPr>
          <w:rFonts w:ascii="Arial" w:hAnsi="Arial" w:cs="Arial"/>
        </w:rPr>
        <w:t xml:space="preserve"> titles</w:t>
      </w:r>
      <w:r w:rsidR="00FC6E3D">
        <w:rPr>
          <w:rFonts w:ascii="Arial" w:hAnsi="Arial" w:cs="Arial"/>
        </w:rPr>
        <w:t xml:space="preserve">. </w:t>
      </w:r>
      <w:r w:rsidRPr="007166D0">
        <w:rPr>
          <w:rFonts w:ascii="Arial" w:hAnsi="Arial" w:cs="Arial"/>
        </w:rPr>
        <w:t xml:space="preserve">A description of dedicated staff and applicable variable staff if needed, assigned to the resulting </w:t>
      </w:r>
      <w:r w:rsidR="00232125" w:rsidRPr="007166D0">
        <w:rPr>
          <w:rFonts w:ascii="Arial" w:hAnsi="Arial" w:cs="Arial"/>
        </w:rPr>
        <w:t>C</w:t>
      </w:r>
      <w:r w:rsidRPr="007166D0">
        <w:rPr>
          <w:rFonts w:ascii="Arial" w:hAnsi="Arial" w:cs="Arial"/>
        </w:rPr>
        <w:t xml:space="preserve">ontract, including their qualifications, licenses, credentials and time assigned/dedicated to the resulting </w:t>
      </w:r>
      <w:r w:rsidR="00232125" w:rsidRPr="007166D0">
        <w:rPr>
          <w:rFonts w:ascii="Arial" w:hAnsi="Arial" w:cs="Arial"/>
        </w:rPr>
        <w:t>C</w:t>
      </w:r>
      <w:r w:rsidRPr="007166D0">
        <w:rPr>
          <w:rFonts w:ascii="Arial" w:hAnsi="Arial" w:cs="Arial"/>
        </w:rPr>
        <w:t xml:space="preserve">ontract. The respondent shall describe the decision making authority of these staff within the organization; </w:t>
      </w:r>
    </w:p>
    <w:p w14:paraId="7C17F7AF" w14:textId="77777777" w:rsidR="00384D1C" w:rsidRPr="007166D0" w:rsidRDefault="00384D1C">
      <w:pPr>
        <w:spacing w:after="0" w:line="240" w:lineRule="auto"/>
        <w:ind w:left="360" w:hanging="360"/>
        <w:jc w:val="both"/>
        <w:rPr>
          <w:rFonts w:ascii="Arial" w:hAnsi="Arial" w:cs="Arial"/>
        </w:rPr>
      </w:pPr>
    </w:p>
    <w:p w14:paraId="73A79747" w14:textId="022B06B3" w:rsidR="00EA4F92" w:rsidRPr="00177C66" w:rsidRDefault="00384D1C" w:rsidP="00EB6EC5">
      <w:pPr>
        <w:pStyle w:val="ListParagraph"/>
        <w:numPr>
          <w:ilvl w:val="0"/>
          <w:numId w:val="34"/>
        </w:numPr>
        <w:spacing w:after="0" w:line="240" w:lineRule="auto"/>
        <w:ind w:left="720" w:hanging="720"/>
        <w:jc w:val="both"/>
        <w:rPr>
          <w:rFonts w:ascii="Arial" w:hAnsi="Arial" w:cs="Arial"/>
        </w:rPr>
      </w:pPr>
      <w:r w:rsidRPr="007166D0">
        <w:rPr>
          <w:rFonts w:ascii="Arial" w:hAnsi="Arial" w:cs="Arial"/>
        </w:rPr>
        <w:t xml:space="preserve">The respondent shall propose a </w:t>
      </w:r>
      <w:r w:rsidR="00037B71">
        <w:rPr>
          <w:rFonts w:ascii="Arial" w:hAnsi="Arial" w:cs="Arial"/>
        </w:rPr>
        <w:t>C</w:t>
      </w:r>
      <w:r w:rsidRPr="007166D0">
        <w:rPr>
          <w:rFonts w:ascii="Arial" w:hAnsi="Arial" w:cs="Arial"/>
        </w:rPr>
        <w:t xml:space="preserve">ontract </w:t>
      </w:r>
      <w:r w:rsidR="00037B71">
        <w:rPr>
          <w:rFonts w:ascii="Arial" w:hAnsi="Arial" w:cs="Arial"/>
        </w:rPr>
        <w:t>M</w:t>
      </w:r>
      <w:r w:rsidRPr="007166D0">
        <w:rPr>
          <w:rFonts w:ascii="Arial" w:hAnsi="Arial" w:cs="Arial"/>
        </w:rPr>
        <w:t xml:space="preserve">anager at the </w:t>
      </w:r>
      <w:r w:rsidR="00037B71">
        <w:rPr>
          <w:rFonts w:ascii="Arial" w:hAnsi="Arial" w:cs="Arial"/>
        </w:rPr>
        <w:t>P</w:t>
      </w:r>
      <w:r w:rsidR="00037B71" w:rsidRPr="007166D0">
        <w:rPr>
          <w:rFonts w:ascii="Arial" w:hAnsi="Arial" w:cs="Arial"/>
        </w:rPr>
        <w:t>artner</w:t>
      </w:r>
      <w:r w:rsidRPr="007166D0">
        <w:rPr>
          <w:rFonts w:ascii="Arial" w:hAnsi="Arial" w:cs="Arial"/>
        </w:rPr>
        <w:t xml:space="preserve">, </w:t>
      </w:r>
      <w:r w:rsidR="00037B71">
        <w:rPr>
          <w:rFonts w:ascii="Arial" w:hAnsi="Arial" w:cs="Arial"/>
        </w:rPr>
        <w:t>S</w:t>
      </w:r>
      <w:r w:rsidR="00037B71" w:rsidRPr="007166D0">
        <w:rPr>
          <w:rFonts w:ascii="Arial" w:hAnsi="Arial" w:cs="Arial"/>
        </w:rPr>
        <w:t>hareholder</w:t>
      </w:r>
      <w:r w:rsidRPr="007166D0">
        <w:rPr>
          <w:rFonts w:ascii="Arial" w:hAnsi="Arial" w:cs="Arial"/>
        </w:rPr>
        <w:t xml:space="preserve">, </w:t>
      </w:r>
      <w:r w:rsidR="00037B71">
        <w:rPr>
          <w:rFonts w:ascii="Arial" w:hAnsi="Arial" w:cs="Arial"/>
        </w:rPr>
        <w:t>M</w:t>
      </w:r>
      <w:r w:rsidR="00037B71" w:rsidRPr="007166D0">
        <w:rPr>
          <w:rFonts w:ascii="Arial" w:hAnsi="Arial" w:cs="Arial"/>
        </w:rPr>
        <w:t xml:space="preserve">ember </w:t>
      </w:r>
      <w:r w:rsidR="00037B71">
        <w:rPr>
          <w:rFonts w:ascii="Arial" w:hAnsi="Arial" w:cs="Arial"/>
        </w:rPr>
        <w:t>M</w:t>
      </w:r>
      <w:r w:rsidR="00037B71" w:rsidRPr="007166D0">
        <w:rPr>
          <w:rFonts w:ascii="Arial" w:hAnsi="Arial" w:cs="Arial"/>
        </w:rPr>
        <w:t>anager</w:t>
      </w:r>
      <w:r w:rsidR="00037B71" w:rsidRPr="007166D0" w:rsidDel="00037B71">
        <w:rPr>
          <w:rFonts w:ascii="Arial" w:hAnsi="Arial" w:cs="Arial"/>
        </w:rPr>
        <w:t xml:space="preserve"> </w:t>
      </w:r>
      <w:r w:rsidRPr="007166D0">
        <w:rPr>
          <w:rFonts w:ascii="Arial" w:hAnsi="Arial" w:cs="Arial"/>
        </w:rPr>
        <w:t xml:space="preserve">or </w:t>
      </w:r>
      <w:r w:rsidR="00037B71">
        <w:rPr>
          <w:rFonts w:ascii="Arial" w:hAnsi="Arial" w:cs="Arial"/>
        </w:rPr>
        <w:t>P</w:t>
      </w:r>
      <w:r w:rsidR="00037B71" w:rsidRPr="007166D0">
        <w:rPr>
          <w:rFonts w:ascii="Arial" w:hAnsi="Arial" w:cs="Arial"/>
        </w:rPr>
        <w:t xml:space="preserve">rincipal </w:t>
      </w:r>
      <w:r w:rsidRPr="007166D0">
        <w:rPr>
          <w:rFonts w:ascii="Arial" w:hAnsi="Arial" w:cs="Arial"/>
        </w:rPr>
        <w:t>level, who has at least three (3) years managerial experience with Medicaid cost report examinations</w:t>
      </w:r>
      <w:r w:rsidR="003064D2">
        <w:rPr>
          <w:rFonts w:ascii="Arial" w:hAnsi="Arial" w:cs="Arial"/>
        </w:rPr>
        <w:t>. The Contract Manager must have a</w:t>
      </w:r>
      <w:r w:rsidRPr="007166D0">
        <w:rPr>
          <w:rFonts w:ascii="Arial" w:hAnsi="Arial" w:cs="Arial"/>
        </w:rPr>
        <w:t xml:space="preserve"> current Florida Certified Public Accountant licensure as described in </w:t>
      </w:r>
      <w:r w:rsidRPr="0037165A">
        <w:rPr>
          <w:rFonts w:ascii="Arial" w:hAnsi="Arial" w:cs="Arial"/>
          <w:b/>
        </w:rPr>
        <w:t xml:space="preserve">Attachment </w:t>
      </w:r>
      <w:r w:rsidR="00232125" w:rsidRPr="0037165A">
        <w:rPr>
          <w:rFonts w:ascii="Arial" w:hAnsi="Arial" w:cs="Arial"/>
          <w:b/>
        </w:rPr>
        <w:t>B</w:t>
      </w:r>
      <w:r w:rsidRPr="0037165A">
        <w:rPr>
          <w:rFonts w:ascii="Arial" w:hAnsi="Arial" w:cs="Arial"/>
          <w:b/>
        </w:rPr>
        <w:t>,</w:t>
      </w:r>
      <w:r w:rsidRPr="007166D0">
        <w:rPr>
          <w:rFonts w:ascii="Arial" w:hAnsi="Arial" w:cs="Arial"/>
        </w:rPr>
        <w:t xml:space="preserve"> Scope of Services</w:t>
      </w:r>
      <w:r w:rsidR="008116DD">
        <w:rPr>
          <w:rFonts w:ascii="Arial" w:hAnsi="Arial" w:cs="Arial"/>
        </w:rPr>
        <w:t xml:space="preserve"> and identifying Florida Medicaid experience, if applicable</w:t>
      </w:r>
      <w:r w:rsidRPr="007166D0">
        <w:rPr>
          <w:rFonts w:ascii="Arial" w:hAnsi="Arial" w:cs="Arial"/>
        </w:rPr>
        <w:t>;</w:t>
      </w:r>
    </w:p>
    <w:p w14:paraId="317A05BB" w14:textId="77777777" w:rsidR="00384D1C" w:rsidRPr="007166D0" w:rsidRDefault="00384D1C">
      <w:pPr>
        <w:spacing w:after="0" w:line="240" w:lineRule="auto"/>
        <w:ind w:left="360" w:hanging="360"/>
        <w:jc w:val="both"/>
        <w:rPr>
          <w:rFonts w:ascii="Arial" w:hAnsi="Arial" w:cs="Arial"/>
        </w:rPr>
      </w:pPr>
    </w:p>
    <w:p w14:paraId="313AAEE7" w14:textId="77777777" w:rsidR="00384D1C" w:rsidRPr="007166D0" w:rsidRDefault="00384D1C" w:rsidP="00EB6EC5">
      <w:pPr>
        <w:pStyle w:val="ListParagraph"/>
        <w:numPr>
          <w:ilvl w:val="0"/>
          <w:numId w:val="34"/>
        </w:numPr>
        <w:spacing w:after="0" w:line="240" w:lineRule="auto"/>
        <w:ind w:left="720" w:hanging="720"/>
        <w:jc w:val="both"/>
        <w:rPr>
          <w:rFonts w:ascii="Arial" w:hAnsi="Arial" w:cs="Arial"/>
        </w:rPr>
      </w:pPr>
      <w:r w:rsidRPr="007166D0">
        <w:rPr>
          <w:rFonts w:ascii="Arial" w:hAnsi="Arial" w:cs="Arial"/>
        </w:rPr>
        <w:t>Recruitment plan for ensuring adequate examination staff will be available within thirty (30) calendar days of the execution of the resulting contract; and</w:t>
      </w:r>
    </w:p>
    <w:p w14:paraId="335490D6" w14:textId="77777777" w:rsidR="00384D1C" w:rsidRPr="007166D0" w:rsidRDefault="00384D1C">
      <w:pPr>
        <w:spacing w:after="0" w:line="240" w:lineRule="auto"/>
        <w:ind w:left="360" w:hanging="360"/>
        <w:jc w:val="both"/>
        <w:rPr>
          <w:rFonts w:ascii="Arial" w:hAnsi="Arial" w:cs="Arial"/>
        </w:rPr>
      </w:pPr>
    </w:p>
    <w:p w14:paraId="4E452F11" w14:textId="77777777" w:rsidR="00384D1C" w:rsidRPr="007166D0" w:rsidRDefault="00384D1C" w:rsidP="00EB6EC5">
      <w:pPr>
        <w:pStyle w:val="ListParagraph"/>
        <w:numPr>
          <w:ilvl w:val="0"/>
          <w:numId w:val="34"/>
        </w:numPr>
        <w:spacing w:after="0" w:line="240" w:lineRule="auto"/>
        <w:ind w:left="720" w:hanging="720"/>
        <w:jc w:val="both"/>
        <w:rPr>
          <w:rFonts w:ascii="Arial" w:hAnsi="Arial" w:cs="Arial"/>
        </w:rPr>
      </w:pPr>
      <w:r w:rsidRPr="007166D0">
        <w:rPr>
          <w:rFonts w:ascii="Arial" w:hAnsi="Arial" w:cs="Arial"/>
        </w:rPr>
        <w:t>A description indicating which positions will be filled by a current employee of the respondent, and which positions will need to be filled.</w:t>
      </w:r>
    </w:p>
    <w:p w14:paraId="73CC50B0" w14:textId="77777777" w:rsidR="00FD32AD" w:rsidRPr="00020FA6" w:rsidRDefault="00FD32AD">
      <w:pPr>
        <w:spacing w:after="0" w:line="240" w:lineRule="auto"/>
        <w:jc w:val="both"/>
        <w:rPr>
          <w:rFonts w:ascii="Arial" w:eastAsia="Times New Roman" w:hAnsi="Arial" w:cs="Arial"/>
        </w:rPr>
      </w:pPr>
    </w:p>
    <w:p w14:paraId="0040626C" w14:textId="200AE2A3" w:rsidR="00FD32AD" w:rsidRPr="007166D0" w:rsidRDefault="00FD32AD">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5CA55045" w14:textId="77777777" w:rsidR="00232125" w:rsidRPr="00020FA6" w:rsidRDefault="00232125">
      <w:pPr>
        <w:spacing w:after="0" w:line="240" w:lineRule="auto"/>
        <w:rPr>
          <w:rFonts w:ascii="Arial" w:hAnsi="Arial" w:cs="Arial"/>
          <w:b/>
          <w:color w:val="000000"/>
        </w:rPr>
      </w:pPr>
    </w:p>
    <w:p w14:paraId="257AF692" w14:textId="77777777" w:rsidR="00E139F5" w:rsidRPr="00020FA6" w:rsidRDefault="00FD32AD">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5990D825" w14:textId="77777777" w:rsidR="00232125" w:rsidRDefault="00232125">
      <w:pPr>
        <w:spacing w:after="0" w:line="240" w:lineRule="auto"/>
        <w:jc w:val="both"/>
        <w:rPr>
          <w:rFonts w:ascii="Arial" w:eastAsia="Times New Roman" w:hAnsi="Arial" w:cs="Arial"/>
          <w:b/>
        </w:rPr>
      </w:pPr>
    </w:p>
    <w:p w14:paraId="0888CA1C" w14:textId="2DCE2C93" w:rsidR="004F4540" w:rsidRPr="007166D0" w:rsidRDefault="004F4540">
      <w:pPr>
        <w:spacing w:after="0" w:line="240" w:lineRule="auto"/>
        <w:jc w:val="both"/>
        <w:rPr>
          <w:rFonts w:ascii="Arial" w:eastAsia="Times New Roman" w:hAnsi="Arial" w:cs="Arial"/>
          <w:sz w:val="24"/>
          <w:szCs w:val="24"/>
        </w:rPr>
      </w:pPr>
      <w:r w:rsidRPr="007166D0">
        <w:rPr>
          <w:rFonts w:ascii="Arial" w:eastAsia="Times New Roman" w:hAnsi="Arial" w:cs="Arial"/>
          <w:b/>
          <w:sz w:val="24"/>
          <w:szCs w:val="24"/>
        </w:rPr>
        <w:t xml:space="preserve">Evaluation Criteria:  </w:t>
      </w:r>
    </w:p>
    <w:p w14:paraId="02BE53A4" w14:textId="77777777" w:rsidR="004F4540" w:rsidRPr="00020FA6" w:rsidRDefault="004F4540">
      <w:pPr>
        <w:spacing w:after="0" w:line="240" w:lineRule="auto"/>
        <w:jc w:val="both"/>
        <w:rPr>
          <w:rFonts w:ascii="Arial" w:eastAsia="Times New Roman" w:hAnsi="Arial" w:cs="Arial"/>
        </w:rPr>
      </w:pPr>
    </w:p>
    <w:p w14:paraId="48CB39D7" w14:textId="552E0187" w:rsidR="00FD32AD" w:rsidRPr="007166D0" w:rsidRDefault="00384D1C">
      <w:pPr>
        <w:spacing w:after="0" w:line="240" w:lineRule="auto"/>
        <w:jc w:val="both"/>
        <w:rPr>
          <w:rFonts w:ascii="Arial" w:eastAsia="Times New Roman" w:hAnsi="Arial" w:cs="Arial"/>
        </w:rPr>
      </w:pPr>
      <w:r w:rsidRPr="007166D0">
        <w:rPr>
          <w:rFonts w:ascii="Arial" w:hAnsi="Arial" w:cs="Arial"/>
        </w:rPr>
        <w:t xml:space="preserve">The respondent shall demonstrate its capability to provide staffing levels as described in </w:t>
      </w:r>
      <w:r w:rsidRPr="0037165A">
        <w:rPr>
          <w:rFonts w:ascii="Arial" w:hAnsi="Arial" w:cs="Arial"/>
          <w:b/>
        </w:rPr>
        <w:t>Attachment</w:t>
      </w:r>
      <w:r w:rsidR="00ED5B7A" w:rsidRPr="0037165A">
        <w:rPr>
          <w:rFonts w:ascii="Arial" w:hAnsi="Arial" w:cs="Arial"/>
          <w:b/>
        </w:rPr>
        <w:t xml:space="preserve"> B</w:t>
      </w:r>
      <w:r w:rsidRPr="0037165A">
        <w:rPr>
          <w:rFonts w:ascii="Arial" w:hAnsi="Arial" w:cs="Arial"/>
          <w:b/>
        </w:rPr>
        <w:t xml:space="preserve">, </w:t>
      </w:r>
      <w:r w:rsidRPr="007166D0">
        <w:rPr>
          <w:rFonts w:ascii="Arial" w:hAnsi="Arial" w:cs="Arial"/>
        </w:rPr>
        <w:t xml:space="preserve">Scope of Services, by describing the qualifications and experience of its proposed staff. This component will be evaluated based on the following:  </w:t>
      </w:r>
    </w:p>
    <w:p w14:paraId="12B9DD7C" w14:textId="77777777" w:rsidR="00F132C4" w:rsidRPr="00020FA6" w:rsidRDefault="00F132C4">
      <w:pPr>
        <w:pStyle w:val="Default"/>
        <w:ind w:left="720"/>
        <w:jc w:val="both"/>
        <w:rPr>
          <w:color w:val="auto"/>
          <w:sz w:val="22"/>
          <w:szCs w:val="22"/>
        </w:rPr>
      </w:pPr>
    </w:p>
    <w:p w14:paraId="36B5318E" w14:textId="4E866D41" w:rsidR="00F132C4" w:rsidRPr="007166D0" w:rsidRDefault="00F132C4" w:rsidP="00EB6EC5">
      <w:pPr>
        <w:pStyle w:val="Default"/>
        <w:widowControl w:val="0"/>
        <w:numPr>
          <w:ilvl w:val="0"/>
          <w:numId w:val="25"/>
        </w:numPr>
        <w:ind w:left="720" w:hanging="720"/>
        <w:jc w:val="both"/>
        <w:rPr>
          <w:color w:val="auto"/>
          <w:sz w:val="22"/>
          <w:szCs w:val="22"/>
        </w:rPr>
      </w:pPr>
      <w:r w:rsidRPr="007166D0">
        <w:rPr>
          <w:sz w:val="22"/>
          <w:szCs w:val="22"/>
        </w:rPr>
        <w:t>The adequacy of the respondent’s proposed staff organization chart that identifies reporting relationships and all positions to be assigned to the resulting Contract, and their titles.</w:t>
      </w:r>
      <w:r w:rsidR="00FC6E3D">
        <w:rPr>
          <w:color w:val="auto"/>
          <w:sz w:val="22"/>
          <w:szCs w:val="22"/>
        </w:rPr>
        <w:t xml:space="preserve"> </w:t>
      </w:r>
      <w:r w:rsidRPr="007166D0">
        <w:rPr>
          <w:color w:val="auto"/>
          <w:sz w:val="22"/>
          <w:szCs w:val="22"/>
        </w:rPr>
        <w:t>The adequacy of the respondent’s proposed dedicated staff and applicable variable staff if needed, assigned to the resulting Contract, including their qualifications, licenses, credentials and time assigned/dedicated to the resulting Contract</w:t>
      </w:r>
      <w:r w:rsidR="008116DD">
        <w:rPr>
          <w:color w:val="auto"/>
          <w:sz w:val="22"/>
          <w:szCs w:val="22"/>
        </w:rPr>
        <w:t xml:space="preserve"> and </w:t>
      </w:r>
      <w:r w:rsidRPr="007166D0">
        <w:rPr>
          <w:color w:val="auto"/>
          <w:sz w:val="22"/>
          <w:szCs w:val="22"/>
        </w:rPr>
        <w:t>the decision making authority of these staff within the organization.</w:t>
      </w:r>
    </w:p>
    <w:p w14:paraId="603AE788" w14:textId="77777777" w:rsidR="00F132C4" w:rsidRPr="007166D0" w:rsidRDefault="00F132C4">
      <w:pPr>
        <w:pStyle w:val="Default"/>
        <w:tabs>
          <w:tab w:val="left" w:pos="360"/>
        </w:tabs>
        <w:ind w:left="360" w:hanging="360"/>
        <w:jc w:val="both"/>
        <w:rPr>
          <w:color w:val="auto"/>
          <w:sz w:val="22"/>
          <w:szCs w:val="22"/>
        </w:rPr>
      </w:pPr>
    </w:p>
    <w:p w14:paraId="4ED1292B" w14:textId="19B37FE0" w:rsidR="00F132C4" w:rsidRDefault="00F132C4" w:rsidP="00EB6EC5">
      <w:pPr>
        <w:pStyle w:val="Default"/>
        <w:widowControl w:val="0"/>
        <w:numPr>
          <w:ilvl w:val="0"/>
          <w:numId w:val="25"/>
        </w:numPr>
        <w:ind w:left="720" w:hanging="720"/>
        <w:jc w:val="both"/>
        <w:rPr>
          <w:color w:val="auto"/>
          <w:sz w:val="22"/>
          <w:szCs w:val="22"/>
        </w:rPr>
      </w:pPr>
      <w:r w:rsidRPr="007166D0">
        <w:rPr>
          <w:color w:val="auto"/>
          <w:sz w:val="22"/>
          <w:szCs w:val="22"/>
        </w:rPr>
        <w:t>The adequacy of the respondent</w:t>
      </w:r>
      <w:r w:rsidR="008116DD">
        <w:rPr>
          <w:color w:val="auto"/>
          <w:sz w:val="22"/>
          <w:szCs w:val="22"/>
        </w:rPr>
        <w:t>’s proposed Contract Manager in meeting the requirement</w:t>
      </w:r>
      <w:r w:rsidR="00252038">
        <w:rPr>
          <w:color w:val="auto"/>
          <w:sz w:val="22"/>
          <w:szCs w:val="22"/>
        </w:rPr>
        <w:t>s</w:t>
      </w:r>
      <w:r w:rsidR="008116DD">
        <w:rPr>
          <w:color w:val="auto"/>
          <w:sz w:val="22"/>
          <w:szCs w:val="22"/>
        </w:rPr>
        <w:t xml:space="preserve"> </w:t>
      </w:r>
      <w:r w:rsidRPr="007166D0">
        <w:rPr>
          <w:color w:val="auto"/>
          <w:sz w:val="22"/>
          <w:szCs w:val="22"/>
        </w:rPr>
        <w:t xml:space="preserve">described in </w:t>
      </w:r>
      <w:r w:rsidRPr="00DA6A6C">
        <w:rPr>
          <w:b/>
          <w:color w:val="auto"/>
          <w:sz w:val="22"/>
          <w:szCs w:val="22"/>
        </w:rPr>
        <w:t xml:space="preserve">Attachment </w:t>
      </w:r>
      <w:r w:rsidR="008116DD" w:rsidRPr="00DA6A6C">
        <w:rPr>
          <w:b/>
          <w:color w:val="auto"/>
          <w:sz w:val="22"/>
          <w:szCs w:val="22"/>
        </w:rPr>
        <w:t>B</w:t>
      </w:r>
      <w:r w:rsidRPr="007166D0">
        <w:rPr>
          <w:color w:val="auto"/>
          <w:sz w:val="22"/>
          <w:szCs w:val="22"/>
        </w:rPr>
        <w:t xml:space="preserve">, </w:t>
      </w:r>
      <w:r w:rsidR="00E45B12">
        <w:rPr>
          <w:color w:val="auto"/>
          <w:sz w:val="22"/>
          <w:szCs w:val="22"/>
        </w:rPr>
        <w:t>Scope of Services</w:t>
      </w:r>
      <w:r w:rsidRPr="007166D0">
        <w:rPr>
          <w:color w:val="auto"/>
          <w:sz w:val="22"/>
          <w:szCs w:val="22"/>
        </w:rPr>
        <w:t>.</w:t>
      </w:r>
    </w:p>
    <w:p w14:paraId="70F082C1" w14:textId="77777777" w:rsidR="008116DD" w:rsidRDefault="008116DD" w:rsidP="00EB6EC5">
      <w:pPr>
        <w:pStyle w:val="ListParagraph"/>
        <w:spacing w:after="0" w:line="240" w:lineRule="auto"/>
      </w:pPr>
    </w:p>
    <w:p w14:paraId="0B31C278" w14:textId="7359D811" w:rsidR="008116DD" w:rsidRPr="007166D0" w:rsidRDefault="008116DD" w:rsidP="00EB6EC5">
      <w:pPr>
        <w:pStyle w:val="Default"/>
        <w:widowControl w:val="0"/>
        <w:numPr>
          <w:ilvl w:val="0"/>
          <w:numId w:val="25"/>
        </w:numPr>
        <w:ind w:left="720" w:hanging="720"/>
        <w:jc w:val="both"/>
        <w:rPr>
          <w:color w:val="auto"/>
          <w:sz w:val="22"/>
          <w:szCs w:val="22"/>
        </w:rPr>
      </w:pPr>
      <w:r>
        <w:rPr>
          <w:color w:val="auto"/>
          <w:sz w:val="22"/>
          <w:szCs w:val="22"/>
        </w:rPr>
        <w:t>The adequacy of the respondent’s proposed Contract Manager in regards to experience with Florida Medicaid.</w:t>
      </w:r>
    </w:p>
    <w:p w14:paraId="49252B84" w14:textId="77777777" w:rsidR="00F132C4" w:rsidRPr="007166D0" w:rsidRDefault="00F132C4">
      <w:pPr>
        <w:pStyle w:val="Default"/>
        <w:tabs>
          <w:tab w:val="left" w:pos="360"/>
        </w:tabs>
        <w:ind w:left="360" w:hanging="360"/>
        <w:jc w:val="both"/>
        <w:rPr>
          <w:color w:val="auto"/>
          <w:sz w:val="22"/>
          <w:szCs w:val="22"/>
        </w:rPr>
      </w:pPr>
    </w:p>
    <w:p w14:paraId="32033913" w14:textId="742E23CC" w:rsidR="00F132C4" w:rsidRPr="007166D0" w:rsidRDefault="00F132C4" w:rsidP="00EB6EC5">
      <w:pPr>
        <w:pStyle w:val="Default"/>
        <w:widowControl w:val="0"/>
        <w:numPr>
          <w:ilvl w:val="0"/>
          <w:numId w:val="25"/>
        </w:numPr>
        <w:ind w:left="720" w:hanging="720"/>
        <w:jc w:val="both"/>
        <w:rPr>
          <w:color w:val="auto"/>
          <w:sz w:val="22"/>
          <w:szCs w:val="22"/>
        </w:rPr>
      </w:pPr>
      <w:r w:rsidRPr="007166D0">
        <w:rPr>
          <w:color w:val="auto"/>
          <w:sz w:val="22"/>
          <w:szCs w:val="22"/>
        </w:rPr>
        <w:lastRenderedPageBreak/>
        <w:t xml:space="preserve">The adequacy of the respondent’s proposed </w:t>
      </w:r>
      <w:r w:rsidR="008116DD">
        <w:rPr>
          <w:color w:val="auto"/>
          <w:sz w:val="22"/>
          <w:szCs w:val="22"/>
        </w:rPr>
        <w:t>staff r</w:t>
      </w:r>
      <w:r w:rsidRPr="007166D0">
        <w:rPr>
          <w:color w:val="auto"/>
          <w:sz w:val="22"/>
          <w:szCs w:val="22"/>
        </w:rPr>
        <w:t>ecruitment plan for ensuring adequate examination staff will be available within thirty (30) calendar days of the execution of the resulting Contract.</w:t>
      </w:r>
    </w:p>
    <w:p w14:paraId="40B16ABD" w14:textId="77777777" w:rsidR="00F132C4" w:rsidRPr="007166D0" w:rsidRDefault="00F132C4">
      <w:pPr>
        <w:pStyle w:val="Default"/>
        <w:tabs>
          <w:tab w:val="left" w:pos="360"/>
        </w:tabs>
        <w:ind w:left="360" w:hanging="360"/>
        <w:jc w:val="both"/>
        <w:rPr>
          <w:color w:val="auto"/>
          <w:sz w:val="22"/>
          <w:szCs w:val="22"/>
        </w:rPr>
      </w:pPr>
    </w:p>
    <w:p w14:paraId="7158B085" w14:textId="0BBC3F5A" w:rsidR="00F132C4" w:rsidRPr="007166D0" w:rsidRDefault="00F132C4" w:rsidP="00EB6EC5">
      <w:pPr>
        <w:pStyle w:val="Default"/>
        <w:widowControl w:val="0"/>
        <w:numPr>
          <w:ilvl w:val="0"/>
          <w:numId w:val="25"/>
        </w:numPr>
        <w:ind w:left="720" w:hanging="720"/>
        <w:jc w:val="both"/>
        <w:rPr>
          <w:color w:val="auto"/>
          <w:sz w:val="22"/>
          <w:szCs w:val="22"/>
        </w:rPr>
      </w:pPr>
      <w:r w:rsidRPr="007166D0">
        <w:rPr>
          <w:color w:val="auto"/>
          <w:sz w:val="22"/>
          <w:szCs w:val="22"/>
        </w:rPr>
        <w:t xml:space="preserve">The adequacy of the respondent’s proposed </w:t>
      </w:r>
      <w:r w:rsidR="008116DD">
        <w:rPr>
          <w:color w:val="auto"/>
          <w:sz w:val="22"/>
          <w:szCs w:val="22"/>
        </w:rPr>
        <w:t xml:space="preserve">staffing plan for utilizing filled positions (current employees) and positions </w:t>
      </w:r>
      <w:r w:rsidRPr="007166D0">
        <w:rPr>
          <w:color w:val="auto"/>
          <w:sz w:val="22"/>
          <w:szCs w:val="22"/>
        </w:rPr>
        <w:t>which will need to be filled.</w:t>
      </w:r>
    </w:p>
    <w:p w14:paraId="012B7F2B" w14:textId="4E99BC06" w:rsidR="00FD32AD" w:rsidRPr="00020FA6" w:rsidRDefault="00FD32AD">
      <w:pPr>
        <w:spacing w:after="0" w:line="240" w:lineRule="auto"/>
        <w:jc w:val="both"/>
        <w:rPr>
          <w:rFonts w:ascii="Arial" w:eastAsia="Times New Roman" w:hAnsi="Arial" w:cs="Arial"/>
        </w:rPr>
      </w:pPr>
    </w:p>
    <w:p w14:paraId="5F01C0CC" w14:textId="0A99BE8E" w:rsidR="007345B0" w:rsidRPr="00020FA6" w:rsidRDefault="000410DD">
      <w:pPr>
        <w:spacing w:after="0" w:line="240" w:lineRule="auto"/>
        <w:jc w:val="both"/>
        <w:rPr>
          <w:rFonts w:ascii="Arial" w:eastAsia="Times New Roman" w:hAnsi="Arial" w:cs="Arial"/>
          <w:color w:val="000000"/>
          <w:u w:color="000000"/>
          <w:bdr w:val="nil"/>
        </w:rPr>
      </w:pPr>
      <w:r w:rsidRPr="00020FA6">
        <w:rPr>
          <w:rFonts w:ascii="Arial" w:eastAsia="Times New Roman" w:hAnsi="Arial" w:cs="Arial"/>
          <w:color w:val="000000"/>
          <w:u w:color="000000"/>
          <w:bdr w:val="nil"/>
        </w:rPr>
        <w:t xml:space="preserve">Score:  This Section is worth a maximum of </w:t>
      </w:r>
      <w:r w:rsidR="00FC6E3D">
        <w:rPr>
          <w:rFonts w:ascii="Arial" w:eastAsia="Times New Roman" w:hAnsi="Arial" w:cs="Arial"/>
          <w:b/>
          <w:color w:val="000000"/>
          <w:u w:color="000000"/>
          <w:bdr w:val="nil"/>
        </w:rPr>
        <w:t>25</w:t>
      </w:r>
      <w:r w:rsidR="008116DD" w:rsidRPr="00020FA6">
        <w:rPr>
          <w:rFonts w:ascii="Arial" w:eastAsia="Times New Roman" w:hAnsi="Arial" w:cs="Arial"/>
          <w:color w:val="000000"/>
          <w:u w:color="000000"/>
          <w:bdr w:val="nil"/>
        </w:rPr>
        <w:t xml:space="preserve"> </w:t>
      </w:r>
      <w:r w:rsidRPr="00020FA6">
        <w:rPr>
          <w:rFonts w:ascii="Arial" w:eastAsia="Times New Roman" w:hAnsi="Arial" w:cs="Arial"/>
          <w:color w:val="000000"/>
          <w:u w:color="000000"/>
          <w:bdr w:val="nil"/>
        </w:rPr>
        <w:t>raw points with each of the above component being worth a maximum of 5 points.</w:t>
      </w:r>
    </w:p>
    <w:p w14:paraId="289D2B9B" w14:textId="2362C380" w:rsidR="00A70CE1" w:rsidRDefault="00A70CE1">
      <w:pPr>
        <w:spacing w:after="0" w:line="240" w:lineRule="auto"/>
        <w:jc w:val="both"/>
        <w:rPr>
          <w:rFonts w:ascii="Arial" w:eastAsia="Times New Roman" w:hAnsi="Arial" w:cs="Arial"/>
          <w:color w:val="000000"/>
          <w:u w:color="000000"/>
          <w:bdr w:val="nil"/>
        </w:rPr>
      </w:pPr>
    </w:p>
    <w:p w14:paraId="1EF2D2D4" w14:textId="648ED3DF" w:rsidR="00BC540C" w:rsidRDefault="00BC540C">
      <w:pPr>
        <w:spacing w:after="0" w:line="240" w:lineRule="auto"/>
        <w:jc w:val="both"/>
        <w:rPr>
          <w:rFonts w:ascii="Arial" w:eastAsia="Times New Roman" w:hAnsi="Arial" w:cs="Arial"/>
          <w:color w:val="000000"/>
          <w:u w:color="000000"/>
          <w:bdr w:val="nil"/>
        </w:rPr>
      </w:pPr>
    </w:p>
    <w:p w14:paraId="31543E70" w14:textId="77777777" w:rsidR="00BC540C" w:rsidRPr="006248D4" w:rsidRDefault="00BC540C">
      <w:pPr>
        <w:spacing w:after="0" w:line="240" w:lineRule="auto"/>
        <w:jc w:val="center"/>
        <w:rPr>
          <w:rFonts w:ascii="Arial" w:hAnsi="Arial" w:cs="Arial"/>
          <w:b/>
        </w:rPr>
      </w:pPr>
      <w:r w:rsidRPr="006248D4">
        <w:rPr>
          <w:rFonts w:ascii="Arial" w:hAnsi="Arial" w:cs="Arial"/>
          <w:b/>
        </w:rPr>
        <w:t>REMAINDER OF PAGE INTENTIONALLY LEFT BLANK</w:t>
      </w:r>
    </w:p>
    <w:p w14:paraId="07EC271B" w14:textId="77777777" w:rsidR="00BC540C" w:rsidRPr="00020FA6" w:rsidRDefault="00BC540C">
      <w:pPr>
        <w:spacing w:after="0" w:line="240" w:lineRule="auto"/>
        <w:rPr>
          <w:rFonts w:ascii="Arial" w:eastAsia="MS Mincho" w:hAnsi="Arial" w:cs="Arial"/>
        </w:rPr>
      </w:pPr>
    </w:p>
    <w:p w14:paraId="56630F71" w14:textId="77777777" w:rsidR="00BC540C" w:rsidRPr="00020FA6" w:rsidRDefault="00BC540C">
      <w:pPr>
        <w:spacing w:after="0" w:line="240" w:lineRule="auto"/>
        <w:jc w:val="both"/>
        <w:rPr>
          <w:rFonts w:ascii="Arial" w:eastAsia="Times New Roman" w:hAnsi="Arial" w:cs="Arial"/>
          <w:color w:val="000000"/>
          <w:u w:color="000000"/>
          <w:bdr w:val="nil"/>
        </w:rPr>
      </w:pPr>
    </w:p>
    <w:p w14:paraId="0F47A88A" w14:textId="77777777" w:rsidR="00CE1382" w:rsidRDefault="00CE1382"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3DA82A4" w14:textId="18102D45" w:rsidR="00FD32AD" w:rsidRPr="00EB6EC5" w:rsidRDefault="001B4485">
      <w:pPr>
        <w:spacing w:after="0" w:line="240" w:lineRule="auto"/>
        <w:jc w:val="both"/>
        <w:rPr>
          <w:rFonts w:ascii="Arial" w:eastAsia="Times New Roman" w:hAnsi="Arial" w:cs="Arial"/>
          <w:color w:val="000000"/>
          <w:sz w:val="28"/>
          <w:szCs w:val="24"/>
          <w:u w:color="000000"/>
          <w:bdr w:val="nil"/>
        </w:rPr>
      </w:pPr>
      <w:r w:rsidRPr="00EB6EC5">
        <w:rPr>
          <w:rFonts w:ascii="Arial" w:eastAsia="Times New Roman" w:hAnsi="Arial" w:cs="Arial"/>
          <w:b/>
          <w:sz w:val="28"/>
          <w:szCs w:val="24"/>
        </w:rPr>
        <w:lastRenderedPageBreak/>
        <w:t>SRC#</w:t>
      </w:r>
      <w:r w:rsidR="003E43C8">
        <w:rPr>
          <w:rFonts w:ascii="Arial" w:eastAsia="Times New Roman" w:hAnsi="Arial" w:cs="Arial"/>
          <w:b/>
          <w:sz w:val="28"/>
          <w:szCs w:val="24"/>
        </w:rPr>
        <w:t xml:space="preserve"> </w:t>
      </w:r>
      <w:r w:rsidRPr="00EB6EC5">
        <w:rPr>
          <w:rFonts w:ascii="Arial" w:eastAsia="Times New Roman" w:hAnsi="Arial" w:cs="Arial"/>
          <w:b/>
          <w:sz w:val="28"/>
          <w:szCs w:val="24"/>
        </w:rPr>
        <w:t>9</w:t>
      </w:r>
      <w:r w:rsidR="00FD32AD" w:rsidRPr="00EB6EC5">
        <w:rPr>
          <w:rFonts w:ascii="Arial" w:eastAsia="Times New Roman" w:hAnsi="Arial" w:cs="Arial"/>
          <w:b/>
          <w:sz w:val="28"/>
          <w:szCs w:val="24"/>
        </w:rPr>
        <w:t xml:space="preserve">:  </w:t>
      </w:r>
      <w:r w:rsidR="000410DD" w:rsidRPr="00EB6EC5">
        <w:rPr>
          <w:rFonts w:ascii="Arial" w:eastAsia="Times New Roman" w:hAnsi="Arial" w:cs="Arial"/>
          <w:b/>
          <w:sz w:val="28"/>
          <w:szCs w:val="24"/>
        </w:rPr>
        <w:t xml:space="preserve">Internal </w:t>
      </w:r>
      <w:r w:rsidR="00DA6D92" w:rsidRPr="00EB6EC5">
        <w:rPr>
          <w:rFonts w:ascii="Arial" w:eastAsia="Times New Roman" w:hAnsi="Arial" w:cs="Arial"/>
          <w:b/>
          <w:sz w:val="28"/>
          <w:szCs w:val="24"/>
        </w:rPr>
        <w:t>Quality</w:t>
      </w:r>
      <w:r w:rsidR="000410DD" w:rsidRPr="00EB6EC5">
        <w:rPr>
          <w:rFonts w:ascii="Arial" w:eastAsia="Times New Roman" w:hAnsi="Arial" w:cs="Arial"/>
          <w:b/>
          <w:sz w:val="28"/>
          <w:szCs w:val="24"/>
        </w:rPr>
        <w:t xml:space="preserve"> Assurance</w:t>
      </w:r>
    </w:p>
    <w:p w14:paraId="20D2D2E1" w14:textId="77777777" w:rsidR="00FD32AD" w:rsidRPr="007166D0" w:rsidRDefault="00FD32AD">
      <w:pPr>
        <w:tabs>
          <w:tab w:val="left" w:pos="2424"/>
        </w:tabs>
        <w:spacing w:after="0" w:line="240" w:lineRule="auto"/>
        <w:contextualSpacing/>
        <w:rPr>
          <w:rFonts w:ascii="Arial" w:eastAsia="MS Mincho" w:hAnsi="Arial" w:cs="Arial"/>
          <w:b/>
          <w:u w:val="single"/>
        </w:rPr>
      </w:pPr>
    </w:p>
    <w:p w14:paraId="111CCD9F" w14:textId="536EC9AF" w:rsidR="00F132C4" w:rsidRPr="007166D0" w:rsidRDefault="00F132C4">
      <w:pPr>
        <w:pStyle w:val="Default"/>
        <w:jc w:val="both"/>
        <w:rPr>
          <w:color w:val="auto"/>
          <w:sz w:val="22"/>
          <w:szCs w:val="22"/>
        </w:rPr>
      </w:pPr>
      <w:r w:rsidRPr="007166D0">
        <w:rPr>
          <w:color w:val="auto"/>
          <w:sz w:val="22"/>
          <w:szCs w:val="22"/>
        </w:rPr>
        <w:t xml:space="preserve">The respondent shall describe its proposed written internal quality assurance policies and procedures for meeting the requirements as described in </w:t>
      </w:r>
      <w:r w:rsidRPr="0037165A">
        <w:rPr>
          <w:b/>
          <w:color w:val="auto"/>
          <w:sz w:val="22"/>
          <w:szCs w:val="22"/>
        </w:rPr>
        <w:t xml:space="preserve">Attachment </w:t>
      </w:r>
      <w:r w:rsidR="00F4760E" w:rsidRPr="0037165A">
        <w:rPr>
          <w:b/>
          <w:color w:val="auto"/>
          <w:sz w:val="22"/>
          <w:szCs w:val="22"/>
        </w:rPr>
        <w:t>B</w:t>
      </w:r>
      <w:r w:rsidRPr="0037165A">
        <w:rPr>
          <w:b/>
          <w:color w:val="auto"/>
          <w:sz w:val="22"/>
          <w:szCs w:val="22"/>
        </w:rPr>
        <w:t>,</w:t>
      </w:r>
      <w:r w:rsidRPr="007166D0">
        <w:rPr>
          <w:color w:val="auto"/>
          <w:sz w:val="22"/>
          <w:szCs w:val="22"/>
        </w:rPr>
        <w:t xml:space="preserve"> Scope of Services. The description shall include, at a minimum:</w:t>
      </w:r>
    </w:p>
    <w:p w14:paraId="1908FFF1" w14:textId="77777777" w:rsidR="00F132C4" w:rsidRPr="007166D0" w:rsidRDefault="00F132C4">
      <w:pPr>
        <w:pStyle w:val="Default"/>
        <w:ind w:left="720"/>
        <w:jc w:val="both"/>
        <w:rPr>
          <w:color w:val="auto"/>
          <w:sz w:val="22"/>
          <w:szCs w:val="22"/>
        </w:rPr>
      </w:pPr>
    </w:p>
    <w:p w14:paraId="3D316921" w14:textId="77777777" w:rsidR="006058FC" w:rsidRPr="007166D0" w:rsidRDefault="00F132C4" w:rsidP="00EB6EC5">
      <w:pPr>
        <w:pStyle w:val="Default"/>
        <w:numPr>
          <w:ilvl w:val="0"/>
          <w:numId w:val="36"/>
        </w:numPr>
        <w:ind w:hanging="720"/>
        <w:jc w:val="both"/>
        <w:rPr>
          <w:color w:val="auto"/>
          <w:sz w:val="22"/>
          <w:szCs w:val="22"/>
        </w:rPr>
      </w:pPr>
      <w:r w:rsidRPr="007166D0">
        <w:rPr>
          <w:color w:val="auto"/>
          <w:sz w:val="22"/>
          <w:szCs w:val="22"/>
        </w:rPr>
        <w:t>A copy of the respondent’s existing or proposed Standard Operating Procedures including but not limited to: Quality Assurance and Disaster Recovery Plans; written internal quality control policies and procedures; and a description of any existing or proposed quality control committees or staff, and their responsibilities; and</w:t>
      </w:r>
    </w:p>
    <w:p w14:paraId="3FE591E5" w14:textId="77777777" w:rsidR="006058FC" w:rsidRPr="007166D0" w:rsidRDefault="006058FC">
      <w:pPr>
        <w:pStyle w:val="Default"/>
        <w:ind w:left="360" w:hanging="360"/>
        <w:jc w:val="both"/>
        <w:rPr>
          <w:color w:val="auto"/>
          <w:sz w:val="22"/>
          <w:szCs w:val="22"/>
        </w:rPr>
      </w:pPr>
    </w:p>
    <w:p w14:paraId="5C9FA3FB" w14:textId="24147552" w:rsidR="00F132C4" w:rsidRPr="007166D0" w:rsidRDefault="00F132C4" w:rsidP="00EB6EC5">
      <w:pPr>
        <w:pStyle w:val="Default"/>
        <w:numPr>
          <w:ilvl w:val="0"/>
          <w:numId w:val="36"/>
        </w:numPr>
        <w:ind w:hanging="720"/>
        <w:jc w:val="both"/>
        <w:rPr>
          <w:color w:val="auto"/>
          <w:sz w:val="22"/>
          <w:szCs w:val="22"/>
        </w:rPr>
      </w:pPr>
      <w:r w:rsidRPr="007166D0">
        <w:rPr>
          <w:color w:val="auto"/>
          <w:sz w:val="22"/>
          <w:szCs w:val="22"/>
        </w:rPr>
        <w:t>An overview of how the respondents existing or proposed quality assurance policies and procedures will ensure oversight of staff and resources, quality assessment, internal review of work performed by employees, and performance improvement.</w:t>
      </w:r>
    </w:p>
    <w:p w14:paraId="7760D41C" w14:textId="77777777" w:rsidR="00FD32AD" w:rsidRPr="00020FA6" w:rsidRDefault="00FD32AD">
      <w:pPr>
        <w:spacing w:after="0" w:line="240" w:lineRule="auto"/>
        <w:jc w:val="both"/>
        <w:rPr>
          <w:rFonts w:ascii="Arial" w:eastAsia="Times New Roman" w:hAnsi="Arial" w:cs="Arial"/>
        </w:rPr>
      </w:pPr>
    </w:p>
    <w:p w14:paraId="58B637F2" w14:textId="0F2E5C53" w:rsidR="00FD32AD" w:rsidRPr="007166D0" w:rsidRDefault="00FD32AD">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618D2FD4" w14:textId="77777777" w:rsidR="00FD32AD" w:rsidRPr="00020FA6" w:rsidRDefault="00FD32AD">
      <w:pPr>
        <w:spacing w:after="0" w:line="240" w:lineRule="auto"/>
        <w:jc w:val="both"/>
        <w:rPr>
          <w:rFonts w:ascii="Arial" w:eastAsia="Times New Roman" w:hAnsi="Arial" w:cs="Arial"/>
        </w:rPr>
      </w:pPr>
    </w:p>
    <w:p w14:paraId="0070CDF5" w14:textId="34F6C8DC" w:rsidR="00FD32AD" w:rsidRDefault="00FD32AD">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7A847616" w14:textId="77777777" w:rsidR="00DE41CF" w:rsidRPr="00020FA6" w:rsidRDefault="00DE41CF">
      <w:pPr>
        <w:spacing w:after="0" w:line="240" w:lineRule="auto"/>
        <w:jc w:val="both"/>
        <w:rPr>
          <w:rFonts w:ascii="Arial" w:eastAsia="Times New Roman" w:hAnsi="Arial" w:cs="Arial"/>
        </w:rPr>
      </w:pPr>
    </w:p>
    <w:p w14:paraId="2470653B" w14:textId="05619BA5" w:rsidR="004F4540" w:rsidRPr="00020FA6" w:rsidRDefault="004F4540" w:rsidP="00EB6EC5">
      <w:pPr>
        <w:spacing w:after="0" w:line="240" w:lineRule="auto"/>
        <w:rPr>
          <w:rFonts w:ascii="Arial" w:eastAsia="Times New Roman" w:hAnsi="Arial" w:cs="Arial"/>
        </w:rPr>
      </w:pPr>
      <w:r w:rsidRPr="007166D0">
        <w:rPr>
          <w:rFonts w:ascii="Arial" w:eastAsia="Times New Roman" w:hAnsi="Arial" w:cs="Arial"/>
          <w:b/>
          <w:sz w:val="24"/>
          <w:szCs w:val="24"/>
        </w:rPr>
        <w:t xml:space="preserve">Evaluation Criteria:  </w:t>
      </w:r>
    </w:p>
    <w:p w14:paraId="47E1C2FD" w14:textId="77777777" w:rsidR="001B4485" w:rsidRDefault="001B4485" w:rsidP="00F04778">
      <w:pPr>
        <w:spacing w:after="0" w:line="240" w:lineRule="auto"/>
        <w:jc w:val="both"/>
        <w:rPr>
          <w:rFonts w:ascii="Arial" w:hAnsi="Arial" w:cs="Arial"/>
        </w:rPr>
      </w:pPr>
    </w:p>
    <w:p w14:paraId="6F04990C" w14:textId="72E14A06" w:rsidR="00FD32AD" w:rsidRPr="007166D0" w:rsidRDefault="00F132C4">
      <w:pPr>
        <w:spacing w:after="0" w:line="240" w:lineRule="auto"/>
        <w:jc w:val="both"/>
        <w:rPr>
          <w:rFonts w:ascii="Arial" w:hAnsi="Arial" w:cs="Arial"/>
        </w:rPr>
      </w:pPr>
      <w:r w:rsidRPr="007166D0">
        <w:rPr>
          <w:rFonts w:ascii="Arial" w:hAnsi="Arial" w:cs="Arial"/>
        </w:rPr>
        <w:t>The response shall describe the respondent’s written internal quality assurance policies and procedures for meeting the requirements described in</w:t>
      </w:r>
      <w:r w:rsidRPr="0037165A">
        <w:rPr>
          <w:rFonts w:ascii="Arial" w:hAnsi="Arial" w:cs="Arial"/>
          <w:b/>
        </w:rPr>
        <w:t xml:space="preserve"> Attachment </w:t>
      </w:r>
      <w:r w:rsidR="008116DD" w:rsidRPr="0037165A">
        <w:rPr>
          <w:rFonts w:ascii="Arial" w:hAnsi="Arial" w:cs="Arial"/>
          <w:b/>
        </w:rPr>
        <w:t>B</w:t>
      </w:r>
      <w:r w:rsidRPr="0037165A">
        <w:rPr>
          <w:rFonts w:ascii="Arial" w:hAnsi="Arial" w:cs="Arial"/>
          <w:b/>
        </w:rPr>
        <w:t>,</w:t>
      </w:r>
      <w:r w:rsidRPr="007166D0">
        <w:rPr>
          <w:rFonts w:ascii="Arial" w:hAnsi="Arial" w:cs="Arial"/>
        </w:rPr>
        <w:t xml:space="preserve"> Scope of Services.  The description shall be evaluated based on the following:</w:t>
      </w:r>
    </w:p>
    <w:p w14:paraId="19C7D948" w14:textId="6D3B5A16" w:rsidR="00F132C4" w:rsidRPr="007166D0" w:rsidRDefault="00F132C4">
      <w:pPr>
        <w:pStyle w:val="Default"/>
        <w:jc w:val="both"/>
        <w:rPr>
          <w:color w:val="auto"/>
          <w:sz w:val="22"/>
          <w:szCs w:val="22"/>
        </w:rPr>
      </w:pPr>
    </w:p>
    <w:p w14:paraId="7F726675" w14:textId="2E302ADF" w:rsidR="00F772A6" w:rsidRPr="00EB6EC5" w:rsidRDefault="00F132C4" w:rsidP="001B4485">
      <w:pPr>
        <w:pStyle w:val="Default"/>
        <w:numPr>
          <w:ilvl w:val="0"/>
          <w:numId w:val="38"/>
        </w:numPr>
        <w:ind w:left="720"/>
        <w:jc w:val="both"/>
      </w:pPr>
      <w:r w:rsidRPr="007166D0">
        <w:rPr>
          <w:sz w:val="22"/>
          <w:szCs w:val="22"/>
        </w:rPr>
        <w:t xml:space="preserve">The adequacy of the respondent’s existing or proposed Standard Operating Procedures including but not limited to: Quality Assurance and Disaster Recovery Plans and written internal quality </w:t>
      </w:r>
      <w:r w:rsidR="007166D0">
        <w:rPr>
          <w:sz w:val="22"/>
          <w:szCs w:val="22"/>
        </w:rPr>
        <w:t>control policies and procedures.</w:t>
      </w:r>
    </w:p>
    <w:p w14:paraId="08E98AAD" w14:textId="77777777" w:rsidR="001B4485" w:rsidRPr="007166D0" w:rsidRDefault="001B4485" w:rsidP="00EB6EC5">
      <w:pPr>
        <w:pStyle w:val="Default"/>
        <w:ind w:left="720"/>
        <w:jc w:val="both"/>
      </w:pPr>
    </w:p>
    <w:p w14:paraId="319BEB53" w14:textId="0279C447" w:rsidR="00DB1DAE" w:rsidRPr="00EB6EC5" w:rsidRDefault="00793BE7" w:rsidP="00EB6EC5">
      <w:pPr>
        <w:pStyle w:val="Default"/>
        <w:numPr>
          <w:ilvl w:val="0"/>
          <w:numId w:val="38"/>
        </w:numPr>
        <w:ind w:left="720"/>
        <w:jc w:val="both"/>
      </w:pPr>
      <w:r>
        <w:rPr>
          <w:sz w:val="22"/>
          <w:szCs w:val="22"/>
        </w:rPr>
        <w:t>The adequacy of the respondent’s existing or proposed</w:t>
      </w:r>
      <w:r w:rsidR="00F132C4" w:rsidRPr="007166D0">
        <w:rPr>
          <w:sz w:val="22"/>
          <w:szCs w:val="22"/>
        </w:rPr>
        <w:t xml:space="preserve"> description of quality control committees or staff and their responsibilities.</w:t>
      </w:r>
    </w:p>
    <w:p w14:paraId="146B7877" w14:textId="77777777" w:rsidR="001B4485" w:rsidRPr="007166D0" w:rsidRDefault="001B4485" w:rsidP="00EB6EC5">
      <w:pPr>
        <w:pStyle w:val="Default"/>
        <w:ind w:left="360"/>
        <w:jc w:val="both"/>
      </w:pPr>
    </w:p>
    <w:p w14:paraId="268540A3" w14:textId="28347A35" w:rsidR="008D6D92" w:rsidRPr="00C947B1" w:rsidRDefault="00F132C4" w:rsidP="00EB6EC5">
      <w:pPr>
        <w:pStyle w:val="Default"/>
        <w:numPr>
          <w:ilvl w:val="0"/>
          <w:numId w:val="38"/>
        </w:numPr>
        <w:ind w:left="720"/>
        <w:jc w:val="both"/>
        <w:rPr>
          <w:color w:val="auto"/>
        </w:rPr>
      </w:pPr>
      <w:r w:rsidRPr="007166D0">
        <w:rPr>
          <w:sz w:val="22"/>
          <w:szCs w:val="22"/>
        </w:rPr>
        <w:t>The adequacy of the respondent’s existing or proposed quality assurance policies and procedures will ensure oversight of staff and resources, quality assessment, internal review of work performed by employees, and performance improvement.</w:t>
      </w:r>
      <w:r w:rsidR="00DB1DAE" w:rsidRPr="00C947B1">
        <w:t xml:space="preserve"> </w:t>
      </w:r>
    </w:p>
    <w:p w14:paraId="32B02D5B" w14:textId="6196D589" w:rsidR="00DB1DAE" w:rsidRPr="00C947B1" w:rsidRDefault="00DB1DAE" w:rsidP="00EB6EC5">
      <w:pPr>
        <w:pStyle w:val="Default"/>
      </w:pPr>
    </w:p>
    <w:p w14:paraId="5F920152" w14:textId="7A0E8A62" w:rsidR="00F132C4" w:rsidRDefault="00F132C4" w:rsidP="00EB6EC5">
      <w:pPr>
        <w:pStyle w:val="Default"/>
        <w:jc w:val="both"/>
        <w:rPr>
          <w:rFonts w:eastAsia="Times New Roman"/>
          <w:sz w:val="22"/>
          <w:szCs w:val="22"/>
        </w:rPr>
      </w:pPr>
      <w:r w:rsidRPr="007166D0">
        <w:rPr>
          <w:rFonts w:eastAsia="Times New Roman"/>
          <w:sz w:val="22"/>
          <w:szCs w:val="22"/>
        </w:rPr>
        <w:t xml:space="preserve">Score:  This Section is worth a maximum of </w:t>
      </w:r>
      <w:r w:rsidR="00793BE7" w:rsidRPr="007166D0">
        <w:rPr>
          <w:rFonts w:eastAsia="Times New Roman"/>
          <w:b/>
          <w:sz w:val="22"/>
          <w:szCs w:val="22"/>
        </w:rPr>
        <w:t>1</w:t>
      </w:r>
      <w:r w:rsidR="00793BE7">
        <w:rPr>
          <w:rFonts w:eastAsia="Times New Roman"/>
          <w:b/>
          <w:sz w:val="22"/>
          <w:szCs w:val="22"/>
        </w:rPr>
        <w:t>5</w:t>
      </w:r>
      <w:r w:rsidR="00793BE7" w:rsidRPr="007166D0">
        <w:rPr>
          <w:rFonts w:eastAsia="Times New Roman"/>
          <w:sz w:val="22"/>
          <w:szCs w:val="22"/>
        </w:rPr>
        <w:t xml:space="preserve"> </w:t>
      </w:r>
      <w:r w:rsidRPr="007166D0">
        <w:rPr>
          <w:rFonts w:eastAsia="Times New Roman"/>
          <w:sz w:val="22"/>
          <w:szCs w:val="22"/>
        </w:rPr>
        <w:t>raw points with each of the above component being worth a maximum of 5 points</w:t>
      </w:r>
      <w:r w:rsidR="0041773A">
        <w:rPr>
          <w:rFonts w:eastAsia="Times New Roman"/>
          <w:sz w:val="22"/>
          <w:szCs w:val="22"/>
        </w:rPr>
        <w:t>.</w:t>
      </w:r>
    </w:p>
    <w:p w14:paraId="1ADFB9E8" w14:textId="13EBA6C4" w:rsidR="00BC540C" w:rsidRDefault="00BC540C" w:rsidP="00EB6EC5">
      <w:pPr>
        <w:pStyle w:val="Default"/>
        <w:rPr>
          <w:rFonts w:eastAsia="Times New Roman"/>
          <w:sz w:val="22"/>
          <w:szCs w:val="22"/>
        </w:rPr>
      </w:pPr>
    </w:p>
    <w:p w14:paraId="52696A7E" w14:textId="77777777" w:rsidR="00BC540C" w:rsidRPr="007166D0" w:rsidRDefault="00BC540C" w:rsidP="00EB6EC5">
      <w:pPr>
        <w:pStyle w:val="Default"/>
        <w:rPr>
          <w:rFonts w:eastAsia="Times New Roman"/>
        </w:rPr>
      </w:pPr>
    </w:p>
    <w:p w14:paraId="09A4F72D" w14:textId="77777777" w:rsidR="00BC540C" w:rsidRPr="006248D4" w:rsidRDefault="00BC540C">
      <w:pPr>
        <w:spacing w:after="0" w:line="240" w:lineRule="auto"/>
        <w:jc w:val="center"/>
        <w:rPr>
          <w:rFonts w:ascii="Arial" w:hAnsi="Arial" w:cs="Arial"/>
          <w:b/>
        </w:rPr>
      </w:pPr>
      <w:r w:rsidRPr="006248D4">
        <w:rPr>
          <w:rFonts w:ascii="Arial" w:hAnsi="Arial" w:cs="Arial"/>
          <w:b/>
        </w:rPr>
        <w:t>REMAINDER OF PAGE INTENTIONALLY LEFT BLANK</w:t>
      </w:r>
    </w:p>
    <w:p w14:paraId="597B9E1F" w14:textId="77777777" w:rsidR="001B2435" w:rsidRDefault="001B2435" w:rsidP="00EB6EC5">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30E9F9A7" w14:textId="52021934" w:rsidR="00FD32AD" w:rsidRPr="00EB6EC5" w:rsidRDefault="001B4485">
      <w:pPr>
        <w:spacing w:after="0" w:line="240" w:lineRule="auto"/>
        <w:jc w:val="both"/>
        <w:rPr>
          <w:rFonts w:ascii="Arial" w:eastAsia="Times New Roman" w:hAnsi="Arial" w:cs="Arial"/>
          <w:b/>
          <w:sz w:val="28"/>
          <w:szCs w:val="24"/>
        </w:rPr>
      </w:pPr>
      <w:r w:rsidRPr="00EB6EC5">
        <w:rPr>
          <w:rFonts w:ascii="Arial" w:eastAsia="Times New Roman" w:hAnsi="Arial" w:cs="Arial"/>
          <w:b/>
          <w:sz w:val="28"/>
          <w:szCs w:val="24"/>
        </w:rPr>
        <w:lastRenderedPageBreak/>
        <w:t>SRC# 10</w:t>
      </w:r>
      <w:r w:rsidR="00FD32AD" w:rsidRPr="00EB6EC5">
        <w:rPr>
          <w:rFonts w:ascii="Arial" w:eastAsia="Times New Roman" w:hAnsi="Arial" w:cs="Arial"/>
          <w:b/>
          <w:sz w:val="28"/>
          <w:szCs w:val="24"/>
        </w:rPr>
        <w:t xml:space="preserve">:  </w:t>
      </w:r>
      <w:r w:rsidR="00A153A7" w:rsidRPr="00EB6EC5">
        <w:rPr>
          <w:rFonts w:ascii="Arial" w:eastAsia="Times New Roman" w:hAnsi="Arial" w:cs="Arial"/>
          <w:b/>
          <w:sz w:val="28"/>
          <w:szCs w:val="24"/>
        </w:rPr>
        <w:t>Business Associate Agreement</w:t>
      </w:r>
    </w:p>
    <w:p w14:paraId="1B1B3896" w14:textId="77777777" w:rsidR="00FD32AD" w:rsidRPr="007166D0" w:rsidRDefault="00FD32AD">
      <w:pPr>
        <w:tabs>
          <w:tab w:val="left" w:pos="2424"/>
        </w:tabs>
        <w:spacing w:after="0" w:line="240" w:lineRule="auto"/>
        <w:contextualSpacing/>
        <w:rPr>
          <w:rFonts w:ascii="Arial" w:eastAsia="MS Mincho" w:hAnsi="Arial" w:cs="Arial"/>
          <w:b/>
          <w:u w:val="single"/>
        </w:rPr>
      </w:pPr>
    </w:p>
    <w:p w14:paraId="3F595F9E" w14:textId="39CB8F14" w:rsidR="00F132C4" w:rsidRPr="007166D0" w:rsidRDefault="00F132C4">
      <w:pPr>
        <w:pStyle w:val="Default"/>
        <w:jc w:val="both"/>
        <w:rPr>
          <w:color w:val="auto"/>
          <w:sz w:val="22"/>
          <w:szCs w:val="22"/>
        </w:rPr>
      </w:pPr>
      <w:r w:rsidRPr="007166D0">
        <w:rPr>
          <w:color w:val="auto"/>
          <w:sz w:val="22"/>
          <w:szCs w:val="22"/>
        </w:rPr>
        <w:t xml:space="preserve">The respondent shall describe its ability to ensure security of Medicaid data and Protected Health Information (PHI) as described in </w:t>
      </w:r>
      <w:r w:rsidRPr="00A153A7">
        <w:rPr>
          <w:b/>
          <w:color w:val="auto"/>
          <w:sz w:val="22"/>
          <w:szCs w:val="22"/>
        </w:rPr>
        <w:t xml:space="preserve">Attachment </w:t>
      </w:r>
      <w:r w:rsidR="00A153A7" w:rsidRPr="00A153A7">
        <w:rPr>
          <w:b/>
          <w:color w:val="auto"/>
          <w:sz w:val="22"/>
          <w:szCs w:val="22"/>
        </w:rPr>
        <w:t>A</w:t>
      </w:r>
      <w:r w:rsidRPr="00A153A7">
        <w:rPr>
          <w:b/>
          <w:color w:val="auto"/>
          <w:sz w:val="22"/>
          <w:szCs w:val="22"/>
        </w:rPr>
        <w:t>,</w:t>
      </w:r>
      <w:r w:rsidRPr="007166D0">
        <w:rPr>
          <w:color w:val="auto"/>
          <w:sz w:val="22"/>
          <w:szCs w:val="22"/>
        </w:rPr>
        <w:t xml:space="preserve"> </w:t>
      </w:r>
      <w:r w:rsidR="00A153A7">
        <w:rPr>
          <w:color w:val="auto"/>
          <w:sz w:val="22"/>
          <w:szCs w:val="22"/>
        </w:rPr>
        <w:t>Instructions and Special Conditions</w:t>
      </w:r>
      <w:r w:rsidRPr="007166D0">
        <w:rPr>
          <w:color w:val="auto"/>
          <w:sz w:val="22"/>
          <w:szCs w:val="22"/>
        </w:rPr>
        <w:t xml:space="preserve">, </w:t>
      </w:r>
      <w:r w:rsidR="00A153A7" w:rsidRPr="00A153A7">
        <w:rPr>
          <w:b/>
          <w:color w:val="auto"/>
          <w:sz w:val="22"/>
          <w:szCs w:val="22"/>
        </w:rPr>
        <w:t xml:space="preserve">Exhibit A-7, </w:t>
      </w:r>
      <w:r w:rsidR="00A153A7">
        <w:rPr>
          <w:color w:val="auto"/>
          <w:sz w:val="22"/>
          <w:szCs w:val="22"/>
        </w:rPr>
        <w:t>Standard Contract</w:t>
      </w:r>
      <w:r w:rsidR="001B4485">
        <w:rPr>
          <w:color w:val="auto"/>
          <w:sz w:val="22"/>
          <w:szCs w:val="22"/>
        </w:rPr>
        <w:t xml:space="preserve">, </w:t>
      </w:r>
      <w:r w:rsidR="001B4485">
        <w:rPr>
          <w:b/>
          <w:color w:val="auto"/>
          <w:sz w:val="22"/>
          <w:szCs w:val="22"/>
        </w:rPr>
        <w:t xml:space="preserve">Attachment II, </w:t>
      </w:r>
      <w:r w:rsidR="00A153A7" w:rsidRPr="001B4485">
        <w:rPr>
          <w:color w:val="auto"/>
          <w:sz w:val="22"/>
          <w:szCs w:val="22"/>
        </w:rPr>
        <w:t>Business</w:t>
      </w:r>
      <w:r w:rsidR="00A153A7">
        <w:rPr>
          <w:color w:val="auto"/>
          <w:sz w:val="22"/>
          <w:szCs w:val="22"/>
        </w:rPr>
        <w:t xml:space="preserve"> Associate Agreement</w:t>
      </w:r>
      <w:r w:rsidRPr="007166D0">
        <w:rPr>
          <w:color w:val="auto"/>
          <w:sz w:val="22"/>
          <w:szCs w:val="22"/>
        </w:rPr>
        <w:t>.  The description shall include, at a minimum:</w:t>
      </w:r>
    </w:p>
    <w:p w14:paraId="140E5DE4" w14:textId="77777777" w:rsidR="00E72397" w:rsidRPr="007166D0" w:rsidRDefault="00E72397">
      <w:pPr>
        <w:spacing w:after="0" w:line="240" w:lineRule="auto"/>
        <w:jc w:val="both"/>
        <w:rPr>
          <w:rFonts w:ascii="Arial" w:hAnsi="Arial" w:cs="Arial"/>
        </w:rPr>
      </w:pPr>
    </w:p>
    <w:p w14:paraId="62B611E1" w14:textId="77777777" w:rsidR="00F132C4" w:rsidRPr="007166D0" w:rsidRDefault="00F132C4" w:rsidP="00EB6EC5">
      <w:pPr>
        <w:pStyle w:val="ListParagraph"/>
        <w:numPr>
          <w:ilvl w:val="0"/>
          <w:numId w:val="37"/>
        </w:numPr>
        <w:spacing w:after="0" w:line="240" w:lineRule="auto"/>
        <w:ind w:hanging="720"/>
        <w:jc w:val="both"/>
        <w:rPr>
          <w:rFonts w:ascii="Arial" w:hAnsi="Arial" w:cs="Arial"/>
        </w:rPr>
      </w:pPr>
      <w:r w:rsidRPr="007166D0">
        <w:rPr>
          <w:rFonts w:ascii="Arial" w:hAnsi="Arial" w:cs="Arial"/>
        </w:rPr>
        <w:t>How the respondent shall ensure proper security of Medicaid data and how the respondent will restrict access in compliance with the Health Insurance Portability and Accountability Act of 1996 (HIPAA) standards;</w:t>
      </w:r>
    </w:p>
    <w:p w14:paraId="7DD8CAA3" w14:textId="77777777" w:rsidR="00F132C4" w:rsidRPr="007166D0" w:rsidRDefault="00F132C4">
      <w:pPr>
        <w:tabs>
          <w:tab w:val="left" w:pos="360"/>
        </w:tabs>
        <w:spacing w:after="0" w:line="240" w:lineRule="auto"/>
        <w:ind w:left="360" w:hanging="360"/>
        <w:jc w:val="both"/>
        <w:rPr>
          <w:rFonts w:ascii="Arial" w:hAnsi="Arial" w:cs="Arial"/>
        </w:rPr>
      </w:pPr>
    </w:p>
    <w:p w14:paraId="3749E502" w14:textId="0000196A" w:rsidR="00F132C4" w:rsidRPr="007166D0" w:rsidRDefault="00F132C4" w:rsidP="00EB6EC5">
      <w:pPr>
        <w:pStyle w:val="ListParagraph"/>
        <w:numPr>
          <w:ilvl w:val="0"/>
          <w:numId w:val="37"/>
        </w:numPr>
        <w:spacing w:after="0" w:line="240" w:lineRule="auto"/>
        <w:ind w:hanging="720"/>
        <w:jc w:val="both"/>
        <w:rPr>
          <w:rFonts w:ascii="Arial" w:hAnsi="Arial" w:cs="Arial"/>
        </w:rPr>
      </w:pPr>
      <w:r w:rsidRPr="007166D0">
        <w:rPr>
          <w:rFonts w:ascii="Arial" w:hAnsi="Arial" w:cs="Arial"/>
        </w:rPr>
        <w:t>How the respondent shall ensure HIPAA standards for data and document management will be met and ensure that any PHI released is done so in accordance with HIPAA requirements;</w:t>
      </w:r>
      <w:r w:rsidR="00696ADE">
        <w:rPr>
          <w:rFonts w:ascii="Arial" w:hAnsi="Arial" w:cs="Arial"/>
        </w:rPr>
        <w:t xml:space="preserve"> and</w:t>
      </w:r>
    </w:p>
    <w:p w14:paraId="28E35954" w14:textId="77777777" w:rsidR="00F132C4" w:rsidRPr="007166D0" w:rsidRDefault="00F132C4">
      <w:pPr>
        <w:tabs>
          <w:tab w:val="left" w:pos="360"/>
        </w:tabs>
        <w:spacing w:after="0" w:line="240" w:lineRule="auto"/>
        <w:ind w:left="360" w:hanging="360"/>
        <w:jc w:val="both"/>
        <w:rPr>
          <w:rFonts w:ascii="Arial" w:hAnsi="Arial" w:cs="Arial"/>
        </w:rPr>
      </w:pPr>
    </w:p>
    <w:p w14:paraId="34E6B459" w14:textId="4DFA8EE3" w:rsidR="00F132C4" w:rsidRPr="007166D0" w:rsidRDefault="00F132C4" w:rsidP="00EB6EC5">
      <w:pPr>
        <w:pStyle w:val="ListParagraph"/>
        <w:numPr>
          <w:ilvl w:val="0"/>
          <w:numId w:val="37"/>
        </w:numPr>
        <w:spacing w:after="0" w:line="240" w:lineRule="auto"/>
        <w:ind w:hanging="720"/>
        <w:jc w:val="both"/>
        <w:rPr>
          <w:rFonts w:ascii="Arial" w:hAnsi="Arial" w:cs="Arial"/>
        </w:rPr>
      </w:pPr>
      <w:r w:rsidRPr="007166D0">
        <w:rPr>
          <w:rFonts w:ascii="Arial" w:hAnsi="Arial" w:cs="Arial"/>
        </w:rPr>
        <w:t xml:space="preserve">The respondent’s approach to ensuring all incidents whereby PHI may have been released inappropriately are reported to the Agency without unreasonable delay, within ten (10) business days of discovery if the disclosure of PHI is to an unauthorized party, within twenty-four (24) hours of discovery if the disclosure is due to a security incident, and at least on a monthly basis, including if no breaches </w:t>
      </w:r>
      <w:r w:rsidR="00696ADE">
        <w:rPr>
          <w:rFonts w:ascii="Arial" w:hAnsi="Arial" w:cs="Arial"/>
        </w:rPr>
        <w:t>occurred during that period.</w:t>
      </w:r>
    </w:p>
    <w:p w14:paraId="6CE71E5C" w14:textId="77777777" w:rsidR="00FD32AD" w:rsidRPr="00020FA6" w:rsidRDefault="00FD32AD">
      <w:pPr>
        <w:spacing w:after="0" w:line="240" w:lineRule="auto"/>
        <w:jc w:val="both"/>
        <w:rPr>
          <w:rFonts w:ascii="Arial" w:eastAsia="Times New Roman" w:hAnsi="Arial" w:cs="Arial"/>
        </w:rPr>
      </w:pPr>
    </w:p>
    <w:p w14:paraId="79849685" w14:textId="11ECCD60" w:rsidR="00FD32AD" w:rsidRDefault="00FD32AD">
      <w:pPr>
        <w:spacing w:after="0" w:line="240" w:lineRule="auto"/>
        <w:rPr>
          <w:rFonts w:ascii="Arial" w:hAnsi="Arial" w:cs="Arial"/>
          <w:b/>
          <w:color w:val="000000"/>
          <w:sz w:val="24"/>
          <w:szCs w:val="24"/>
        </w:rPr>
      </w:pPr>
      <w:r w:rsidRPr="007166D0">
        <w:rPr>
          <w:rFonts w:ascii="Arial" w:hAnsi="Arial" w:cs="Arial"/>
          <w:b/>
          <w:color w:val="000000"/>
          <w:sz w:val="24"/>
          <w:szCs w:val="24"/>
        </w:rPr>
        <w:t>Response:</w:t>
      </w:r>
    </w:p>
    <w:p w14:paraId="448F95A5" w14:textId="77777777" w:rsidR="008116DD" w:rsidRPr="007166D0" w:rsidRDefault="008116DD">
      <w:pPr>
        <w:spacing w:after="0" w:line="240" w:lineRule="auto"/>
        <w:rPr>
          <w:rFonts w:ascii="Arial" w:hAnsi="Arial" w:cs="Arial"/>
          <w:b/>
          <w:color w:val="000000"/>
          <w:sz w:val="24"/>
          <w:szCs w:val="24"/>
        </w:rPr>
      </w:pPr>
    </w:p>
    <w:p w14:paraId="0EE70034" w14:textId="7F3E9038" w:rsidR="00FD32AD" w:rsidRDefault="00FD32AD">
      <w:pPr>
        <w:spacing w:after="0" w:line="240" w:lineRule="auto"/>
        <w:jc w:val="both"/>
        <w:rPr>
          <w:rFonts w:ascii="Arial" w:eastAsia="Times New Roman" w:hAnsi="Arial" w:cs="Arial"/>
        </w:rPr>
      </w:pPr>
      <w:r w:rsidRPr="00020FA6">
        <w:rPr>
          <w:rFonts w:ascii="Arial" w:eastAsia="Times New Roman" w:hAnsi="Arial" w:cs="Arial"/>
        </w:rPr>
        <w:fldChar w:fldCharType="begin">
          <w:ffData>
            <w:name w:val="Text1"/>
            <w:enabled/>
            <w:calcOnExit w:val="0"/>
            <w:textInput/>
          </w:ffData>
        </w:fldChar>
      </w:r>
      <w:r w:rsidRPr="00020FA6">
        <w:rPr>
          <w:rFonts w:ascii="Arial" w:eastAsia="Times New Roman" w:hAnsi="Arial" w:cs="Arial"/>
        </w:rPr>
        <w:instrText xml:space="preserve"> FORMTEXT </w:instrText>
      </w:r>
      <w:r w:rsidRPr="00020FA6">
        <w:rPr>
          <w:rFonts w:ascii="Arial" w:eastAsia="Times New Roman" w:hAnsi="Arial" w:cs="Arial"/>
        </w:rPr>
      </w:r>
      <w:r w:rsidRPr="00020FA6">
        <w:rPr>
          <w:rFonts w:ascii="Arial" w:eastAsia="Times New Roman" w:hAnsi="Arial" w:cs="Arial"/>
        </w:rPr>
        <w:fldChar w:fldCharType="separate"/>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noProof/>
        </w:rPr>
        <w:t> </w:t>
      </w:r>
      <w:r w:rsidRPr="00020FA6">
        <w:rPr>
          <w:rFonts w:ascii="Arial" w:eastAsia="Times New Roman" w:hAnsi="Arial" w:cs="Arial"/>
        </w:rPr>
        <w:fldChar w:fldCharType="end"/>
      </w:r>
    </w:p>
    <w:p w14:paraId="1E2FA410" w14:textId="77777777" w:rsidR="00DE41CF" w:rsidRPr="00020FA6" w:rsidRDefault="00DE41CF">
      <w:pPr>
        <w:spacing w:after="0" w:line="240" w:lineRule="auto"/>
        <w:jc w:val="both"/>
        <w:rPr>
          <w:rFonts w:ascii="Arial" w:eastAsia="Times New Roman" w:hAnsi="Arial" w:cs="Arial"/>
        </w:rPr>
      </w:pPr>
    </w:p>
    <w:p w14:paraId="619C1F23" w14:textId="77777777" w:rsidR="004F4540" w:rsidRPr="007166D0" w:rsidRDefault="004F4540">
      <w:pPr>
        <w:spacing w:after="0" w:line="240" w:lineRule="auto"/>
        <w:jc w:val="both"/>
        <w:rPr>
          <w:rFonts w:ascii="Arial" w:eastAsia="Times New Roman" w:hAnsi="Arial" w:cs="Arial"/>
          <w:b/>
          <w:sz w:val="24"/>
          <w:szCs w:val="24"/>
        </w:rPr>
      </w:pPr>
      <w:r w:rsidRPr="007166D0">
        <w:rPr>
          <w:rFonts w:ascii="Arial" w:eastAsia="Times New Roman" w:hAnsi="Arial" w:cs="Arial"/>
          <w:b/>
          <w:sz w:val="24"/>
          <w:szCs w:val="24"/>
        </w:rPr>
        <w:t xml:space="preserve">Evaluation Criteria:  </w:t>
      </w:r>
    </w:p>
    <w:p w14:paraId="3D635D6D" w14:textId="77777777" w:rsidR="004F4540" w:rsidRPr="00020FA6" w:rsidRDefault="004F4540">
      <w:pPr>
        <w:spacing w:after="0" w:line="240" w:lineRule="auto"/>
        <w:jc w:val="both"/>
        <w:rPr>
          <w:rFonts w:ascii="Arial" w:eastAsia="Times New Roman" w:hAnsi="Arial" w:cs="Arial"/>
        </w:rPr>
      </w:pPr>
    </w:p>
    <w:p w14:paraId="52ECF668" w14:textId="79507153" w:rsidR="00FD32AD" w:rsidRPr="007166D0" w:rsidRDefault="00F132C4">
      <w:pPr>
        <w:spacing w:after="0" w:line="240" w:lineRule="auto"/>
        <w:jc w:val="both"/>
        <w:rPr>
          <w:rFonts w:ascii="Arial" w:hAnsi="Arial" w:cs="Arial"/>
        </w:rPr>
      </w:pPr>
      <w:r w:rsidRPr="007166D0">
        <w:rPr>
          <w:rFonts w:ascii="Arial" w:hAnsi="Arial" w:cs="Arial"/>
        </w:rPr>
        <w:t xml:space="preserve">The response shall describe the respondent’s ability and approach to ensuring proper security of Medicaid data and PHI, as described in </w:t>
      </w:r>
      <w:r w:rsidRPr="0037165A">
        <w:rPr>
          <w:rFonts w:ascii="Arial" w:hAnsi="Arial" w:cs="Arial"/>
          <w:b/>
        </w:rPr>
        <w:t xml:space="preserve">Attachment </w:t>
      </w:r>
      <w:r w:rsidR="00415D5D">
        <w:rPr>
          <w:rFonts w:ascii="Arial" w:hAnsi="Arial" w:cs="Arial"/>
          <w:b/>
        </w:rPr>
        <w:t>A</w:t>
      </w:r>
      <w:r w:rsidRPr="0037165A">
        <w:rPr>
          <w:rFonts w:ascii="Arial" w:hAnsi="Arial" w:cs="Arial"/>
          <w:b/>
        </w:rPr>
        <w:t>,</w:t>
      </w:r>
      <w:r w:rsidRPr="007166D0">
        <w:rPr>
          <w:rFonts w:ascii="Arial" w:hAnsi="Arial" w:cs="Arial"/>
        </w:rPr>
        <w:t xml:space="preserve"> </w:t>
      </w:r>
      <w:r w:rsidR="00415D5D">
        <w:rPr>
          <w:rFonts w:ascii="Arial" w:hAnsi="Arial" w:cs="Arial"/>
        </w:rPr>
        <w:t>Instructions and Special Conditions</w:t>
      </w:r>
      <w:r w:rsidRPr="007166D0">
        <w:rPr>
          <w:rFonts w:ascii="Arial" w:hAnsi="Arial" w:cs="Arial"/>
        </w:rPr>
        <w:t xml:space="preserve">, </w:t>
      </w:r>
      <w:r w:rsidR="00415D5D" w:rsidRPr="00415D5D">
        <w:rPr>
          <w:rFonts w:ascii="Arial" w:hAnsi="Arial" w:cs="Arial"/>
          <w:b/>
        </w:rPr>
        <w:t>Exhibit A-7,</w:t>
      </w:r>
      <w:r w:rsidR="00415D5D">
        <w:rPr>
          <w:rFonts w:ascii="Arial" w:hAnsi="Arial" w:cs="Arial"/>
        </w:rPr>
        <w:t xml:space="preserve"> Standard Contract</w:t>
      </w:r>
      <w:r w:rsidR="001B4485">
        <w:rPr>
          <w:rFonts w:ascii="Arial" w:hAnsi="Arial" w:cs="Arial"/>
        </w:rPr>
        <w:t xml:space="preserve">, </w:t>
      </w:r>
      <w:r w:rsidR="001B4485">
        <w:rPr>
          <w:rFonts w:ascii="Arial" w:hAnsi="Arial" w:cs="Arial"/>
          <w:b/>
        </w:rPr>
        <w:t xml:space="preserve">Attachment II, </w:t>
      </w:r>
      <w:r w:rsidR="00415D5D">
        <w:rPr>
          <w:rFonts w:ascii="Arial" w:hAnsi="Arial" w:cs="Arial"/>
        </w:rPr>
        <w:t>Business Associate Agreement</w:t>
      </w:r>
      <w:r w:rsidRPr="007166D0">
        <w:rPr>
          <w:rFonts w:ascii="Arial" w:hAnsi="Arial" w:cs="Arial"/>
        </w:rPr>
        <w:t>.  The description shall be evaluated based on the following:</w:t>
      </w:r>
    </w:p>
    <w:p w14:paraId="7C0AFF77" w14:textId="77777777" w:rsidR="00F132C4" w:rsidRPr="007166D0" w:rsidRDefault="00F132C4">
      <w:pPr>
        <w:spacing w:after="0" w:line="240" w:lineRule="auto"/>
        <w:jc w:val="both"/>
        <w:rPr>
          <w:rFonts w:ascii="Arial" w:hAnsi="Arial" w:cs="Arial"/>
        </w:rPr>
      </w:pPr>
    </w:p>
    <w:p w14:paraId="18BEA518" w14:textId="28B9A9FB" w:rsidR="00F132C4" w:rsidRPr="007166D0" w:rsidRDefault="00F132C4">
      <w:pPr>
        <w:pStyle w:val="ListParagraph"/>
        <w:numPr>
          <w:ilvl w:val="0"/>
          <w:numId w:val="29"/>
        </w:numPr>
        <w:tabs>
          <w:tab w:val="left" w:pos="360"/>
        </w:tabs>
        <w:autoSpaceDE w:val="0"/>
        <w:autoSpaceDN w:val="0"/>
        <w:adjustRightInd w:val="0"/>
        <w:spacing w:after="0" w:line="240" w:lineRule="auto"/>
        <w:ind w:left="360"/>
        <w:jc w:val="both"/>
        <w:rPr>
          <w:rFonts w:ascii="Arial" w:hAnsi="Arial" w:cs="Arial"/>
        </w:rPr>
      </w:pPr>
      <w:r w:rsidRPr="007166D0">
        <w:rPr>
          <w:rFonts w:ascii="Arial" w:hAnsi="Arial" w:cs="Arial"/>
        </w:rPr>
        <w:t xml:space="preserve">The adequacy of the respondent’s approach to ensuring proper security of Medicaid data and to restrict access in compliance with the </w:t>
      </w:r>
      <w:r w:rsidR="001B4485">
        <w:rPr>
          <w:rFonts w:ascii="Arial" w:hAnsi="Arial" w:cs="Arial"/>
        </w:rPr>
        <w:t>HIPAA</w:t>
      </w:r>
      <w:r w:rsidRPr="007166D0">
        <w:rPr>
          <w:rFonts w:ascii="Arial" w:hAnsi="Arial" w:cs="Arial"/>
        </w:rPr>
        <w:t xml:space="preserve"> of 1996</w:t>
      </w:r>
      <w:r w:rsidR="001B4485">
        <w:rPr>
          <w:rFonts w:ascii="Arial" w:hAnsi="Arial" w:cs="Arial"/>
        </w:rPr>
        <w:t xml:space="preserve"> </w:t>
      </w:r>
      <w:r w:rsidRPr="007166D0">
        <w:rPr>
          <w:rFonts w:ascii="Arial" w:hAnsi="Arial" w:cs="Arial"/>
        </w:rPr>
        <w:t>standards.</w:t>
      </w:r>
    </w:p>
    <w:p w14:paraId="64D047E8" w14:textId="77777777" w:rsidR="00F132C4" w:rsidRPr="007166D0" w:rsidRDefault="00F132C4" w:rsidP="00EB6EC5">
      <w:pPr>
        <w:pStyle w:val="ListParagraph"/>
        <w:tabs>
          <w:tab w:val="left" w:pos="360"/>
        </w:tabs>
        <w:spacing w:after="0" w:line="240" w:lineRule="auto"/>
        <w:ind w:left="360" w:hanging="360"/>
        <w:jc w:val="both"/>
        <w:rPr>
          <w:rFonts w:ascii="Arial" w:hAnsi="Arial" w:cs="Arial"/>
        </w:rPr>
      </w:pPr>
    </w:p>
    <w:p w14:paraId="1DE44A93" w14:textId="77777777" w:rsidR="00F132C4" w:rsidRPr="007166D0" w:rsidRDefault="00F132C4">
      <w:pPr>
        <w:numPr>
          <w:ilvl w:val="0"/>
          <w:numId w:val="29"/>
        </w:numPr>
        <w:tabs>
          <w:tab w:val="left" w:pos="360"/>
        </w:tabs>
        <w:spacing w:after="0" w:line="240" w:lineRule="auto"/>
        <w:ind w:left="360"/>
        <w:jc w:val="both"/>
        <w:rPr>
          <w:rFonts w:ascii="Arial" w:hAnsi="Arial" w:cs="Arial"/>
        </w:rPr>
      </w:pPr>
      <w:r w:rsidRPr="007166D0">
        <w:rPr>
          <w:rFonts w:ascii="Arial" w:hAnsi="Arial" w:cs="Arial"/>
        </w:rPr>
        <w:t>The adequacy of the respondent’s approach to ensuring HIPAA standards for data and document management will be met and that any PHI released is done so in accordance with HIPAA requirements.</w:t>
      </w:r>
    </w:p>
    <w:p w14:paraId="5A0DB05C" w14:textId="77777777" w:rsidR="00F132C4" w:rsidRPr="007166D0" w:rsidRDefault="00F132C4" w:rsidP="00EB6EC5">
      <w:pPr>
        <w:tabs>
          <w:tab w:val="left" w:pos="360"/>
          <w:tab w:val="left" w:pos="1440"/>
        </w:tabs>
        <w:spacing w:after="0" w:line="240" w:lineRule="auto"/>
        <w:ind w:left="360" w:hanging="360"/>
        <w:jc w:val="both"/>
        <w:rPr>
          <w:rFonts w:ascii="Arial" w:hAnsi="Arial" w:cs="Arial"/>
        </w:rPr>
      </w:pPr>
    </w:p>
    <w:p w14:paraId="5A3393C9" w14:textId="4A742AC6" w:rsidR="00F132C4" w:rsidRPr="007166D0" w:rsidRDefault="00F132C4">
      <w:pPr>
        <w:pStyle w:val="ListParagraph"/>
        <w:numPr>
          <w:ilvl w:val="0"/>
          <w:numId w:val="29"/>
        </w:numPr>
        <w:tabs>
          <w:tab w:val="left" w:pos="360"/>
          <w:tab w:val="left" w:pos="1440"/>
        </w:tabs>
        <w:autoSpaceDE w:val="0"/>
        <w:autoSpaceDN w:val="0"/>
        <w:adjustRightInd w:val="0"/>
        <w:spacing w:after="0" w:line="240" w:lineRule="auto"/>
        <w:ind w:left="360"/>
        <w:jc w:val="both"/>
        <w:rPr>
          <w:rFonts w:ascii="Arial" w:hAnsi="Arial" w:cs="Arial"/>
        </w:rPr>
      </w:pPr>
      <w:r w:rsidRPr="007166D0">
        <w:rPr>
          <w:rFonts w:ascii="Arial" w:hAnsi="Arial" w:cs="Arial"/>
        </w:rPr>
        <w:t>The adequacy of the respondent</w:t>
      </w:r>
      <w:r w:rsidR="001B4485">
        <w:rPr>
          <w:rFonts w:ascii="Arial" w:hAnsi="Arial" w:cs="Arial"/>
        </w:rPr>
        <w:t xml:space="preserve"> approach</w:t>
      </w:r>
      <w:r w:rsidRPr="007166D0">
        <w:rPr>
          <w:rFonts w:ascii="Arial" w:hAnsi="Arial" w:cs="Arial"/>
        </w:rPr>
        <w:t xml:space="preserve"> to ensure all incidents whereby PHI may have been released inappropriately are reported to the Agency without unreasonable delay, within ten (10) business days of discovery if the disclosure of PHI is to an unauthorized party, within twenty-four (24) hours of discovery if the disclosure is due to a security incident, and at least on a monthly basis including if no breaches occurred during that period.</w:t>
      </w:r>
    </w:p>
    <w:p w14:paraId="66AEF880" w14:textId="75BADB58" w:rsidR="00916730" w:rsidRPr="00020FA6" w:rsidRDefault="00916730" w:rsidP="00EB6EC5">
      <w:pPr>
        <w:tabs>
          <w:tab w:val="left" w:pos="360"/>
        </w:tabs>
        <w:spacing w:after="0" w:line="240" w:lineRule="auto"/>
        <w:ind w:left="360" w:hanging="360"/>
        <w:jc w:val="both"/>
      </w:pPr>
    </w:p>
    <w:p w14:paraId="0BCD4EDD" w14:textId="2E4D2860" w:rsidR="00F132C4" w:rsidRPr="007166D0" w:rsidRDefault="00F132C4">
      <w:pPr>
        <w:pStyle w:val="Body"/>
        <w:tabs>
          <w:tab w:val="left" w:pos="2424"/>
        </w:tabs>
        <w:spacing w:after="0" w:line="240" w:lineRule="auto"/>
        <w:jc w:val="both"/>
        <w:rPr>
          <w:rFonts w:ascii="Arial" w:hAnsi="Arial" w:cs="Arial"/>
          <w:u w:val="single"/>
        </w:rPr>
      </w:pPr>
      <w:r w:rsidRPr="007166D0">
        <w:rPr>
          <w:rFonts w:ascii="Arial" w:eastAsia="Times New Roman" w:hAnsi="Arial" w:cs="Arial"/>
        </w:rPr>
        <w:t>Score:</w:t>
      </w:r>
      <w:r w:rsidRPr="00020FA6">
        <w:rPr>
          <w:rFonts w:ascii="Arial" w:eastAsia="Times New Roman" w:hAnsi="Arial" w:cs="Arial"/>
        </w:rPr>
        <w:t xml:space="preserve">  This Section is worth a maximum of </w:t>
      </w:r>
      <w:r w:rsidR="00B27013">
        <w:rPr>
          <w:rFonts w:ascii="Arial" w:eastAsia="Times New Roman" w:hAnsi="Arial" w:cs="Arial"/>
          <w:b/>
        </w:rPr>
        <w:t>15</w:t>
      </w:r>
      <w:r w:rsidR="00C81A17" w:rsidRPr="00020FA6">
        <w:rPr>
          <w:rFonts w:ascii="Arial" w:eastAsia="Times New Roman" w:hAnsi="Arial" w:cs="Arial"/>
        </w:rPr>
        <w:t xml:space="preserve"> </w:t>
      </w:r>
      <w:r w:rsidRPr="00020FA6">
        <w:rPr>
          <w:rFonts w:ascii="Arial" w:eastAsia="Times New Roman" w:hAnsi="Arial" w:cs="Arial"/>
        </w:rPr>
        <w:t>raw points with each of the above component being worth a maximum of 5 points</w:t>
      </w:r>
      <w:r w:rsidR="0041773A">
        <w:rPr>
          <w:rFonts w:ascii="Arial" w:eastAsia="Times New Roman" w:hAnsi="Arial" w:cs="Arial"/>
        </w:rPr>
        <w:t>.</w:t>
      </w:r>
    </w:p>
    <w:p w14:paraId="68B58782" w14:textId="615C4D1F" w:rsidR="00252038" w:rsidRPr="007166D0" w:rsidRDefault="00252038" w:rsidP="00EB6EC5">
      <w:pPr>
        <w:spacing w:after="0" w:line="240" w:lineRule="auto"/>
        <w:rPr>
          <w:rFonts w:ascii="Arial" w:hAnsi="Arial" w:cs="Arial"/>
          <w:b/>
        </w:rPr>
      </w:pPr>
    </w:p>
    <w:sectPr w:rsidR="00252038" w:rsidRPr="007166D0" w:rsidSect="00856784">
      <w:headerReference w:type="default"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E26E" w14:textId="77777777" w:rsidR="00C66105" w:rsidRDefault="00C66105" w:rsidP="005D2A23">
      <w:pPr>
        <w:spacing w:after="0" w:line="240" w:lineRule="auto"/>
      </w:pPr>
      <w:r>
        <w:separator/>
      </w:r>
    </w:p>
    <w:p w14:paraId="0DF3448A" w14:textId="77777777" w:rsidR="002B5396" w:rsidRDefault="002B5396"/>
  </w:endnote>
  <w:endnote w:type="continuationSeparator" w:id="0">
    <w:p w14:paraId="4921DE02" w14:textId="77777777" w:rsidR="00C66105" w:rsidRDefault="00C66105" w:rsidP="005D2A23">
      <w:pPr>
        <w:spacing w:after="0" w:line="240" w:lineRule="auto"/>
      </w:pPr>
      <w:r>
        <w:continuationSeparator/>
      </w:r>
    </w:p>
    <w:p w14:paraId="0BC916D4" w14:textId="77777777" w:rsidR="002B5396" w:rsidRDefault="002B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0"/>
        <w:szCs w:val="20"/>
      </w:rPr>
      <w:id w:val="1338122913"/>
      <w:docPartObj>
        <w:docPartGallery w:val="Page Numbers (Bottom of Page)"/>
        <w:docPartUnique/>
      </w:docPartObj>
    </w:sdtPr>
    <w:sdtEndPr>
      <w:rPr>
        <w:sz w:val="18"/>
      </w:rPr>
    </w:sdtEndPr>
    <w:sdtContent>
      <w:sdt>
        <w:sdtPr>
          <w:rPr>
            <w:rFonts w:ascii="Arial" w:hAnsi="Arial" w:cs="Arial"/>
            <w:b/>
            <w:sz w:val="20"/>
            <w:szCs w:val="20"/>
          </w:rPr>
          <w:id w:val="98381352"/>
          <w:docPartObj>
            <w:docPartGallery w:val="Page Numbers (Top of Page)"/>
            <w:docPartUnique/>
          </w:docPartObj>
        </w:sdtPr>
        <w:sdtEndPr>
          <w:rPr>
            <w:sz w:val="18"/>
          </w:rPr>
        </w:sdtEndPr>
        <w:sdtContent>
          <w:p w14:paraId="2838562F" w14:textId="26EAA505" w:rsidR="00C66105" w:rsidRPr="000676F8" w:rsidRDefault="00393A1C" w:rsidP="00620D6A">
            <w:pPr>
              <w:pStyle w:val="Footer"/>
              <w:jc w:val="center"/>
              <w:rPr>
                <w:rFonts w:ascii="Arial" w:hAnsi="Arial" w:cs="Arial"/>
                <w:b/>
                <w:sz w:val="18"/>
                <w:szCs w:val="20"/>
              </w:rPr>
            </w:pPr>
            <w:r>
              <w:rPr>
                <w:rFonts w:ascii="Arial" w:hAnsi="Arial" w:cs="Arial"/>
                <w:b/>
                <w:sz w:val="20"/>
                <w:szCs w:val="20"/>
              </w:rPr>
              <w:t xml:space="preserve">AHCA RFP </w:t>
            </w:r>
            <w:r w:rsidR="0057797A">
              <w:rPr>
                <w:rFonts w:ascii="Arial" w:hAnsi="Arial" w:cs="Arial"/>
                <w:b/>
                <w:sz w:val="20"/>
                <w:szCs w:val="20"/>
              </w:rPr>
              <w:t>004</w:t>
            </w:r>
            <w:r w:rsidR="00020FA6">
              <w:rPr>
                <w:rFonts w:ascii="Arial" w:hAnsi="Arial" w:cs="Arial"/>
                <w:b/>
                <w:sz w:val="20"/>
                <w:szCs w:val="20"/>
              </w:rPr>
              <w:t>-1</w:t>
            </w:r>
            <w:r w:rsidR="006E3CC0">
              <w:rPr>
                <w:rFonts w:ascii="Arial" w:hAnsi="Arial" w:cs="Arial"/>
                <w:b/>
                <w:sz w:val="20"/>
                <w:szCs w:val="20"/>
              </w:rPr>
              <w:t>9</w:t>
            </w:r>
            <w:r w:rsidR="00020FA6">
              <w:rPr>
                <w:rFonts w:ascii="Arial" w:hAnsi="Arial" w:cs="Arial"/>
                <w:b/>
                <w:sz w:val="20"/>
                <w:szCs w:val="20"/>
              </w:rPr>
              <w:t>/</w:t>
            </w:r>
            <w:r w:rsidR="006E3CC0">
              <w:rPr>
                <w:rFonts w:ascii="Arial" w:hAnsi="Arial" w:cs="Arial"/>
                <w:b/>
                <w:sz w:val="20"/>
                <w:szCs w:val="20"/>
              </w:rPr>
              <w:t>20</w:t>
            </w:r>
            <w:r w:rsidR="00C66105" w:rsidRPr="000676F8">
              <w:rPr>
                <w:rFonts w:ascii="Arial" w:hAnsi="Arial" w:cs="Arial"/>
                <w:b/>
                <w:sz w:val="20"/>
                <w:szCs w:val="20"/>
              </w:rPr>
              <w:t xml:space="preserve">, </w:t>
            </w:r>
            <w:r w:rsidR="00B75567" w:rsidRPr="000676F8">
              <w:rPr>
                <w:rFonts w:ascii="Arial" w:hAnsi="Arial" w:cs="Arial"/>
                <w:b/>
                <w:sz w:val="20"/>
                <w:szCs w:val="20"/>
              </w:rPr>
              <w:t xml:space="preserve">Attachment A, </w:t>
            </w:r>
            <w:r w:rsidR="00B760CD" w:rsidRPr="000676F8">
              <w:rPr>
                <w:rFonts w:ascii="Arial" w:hAnsi="Arial" w:cs="Arial"/>
                <w:b/>
                <w:sz w:val="20"/>
                <w:szCs w:val="20"/>
              </w:rPr>
              <w:t xml:space="preserve">Exhibit </w:t>
            </w:r>
            <w:r w:rsidR="00EE0EA9">
              <w:rPr>
                <w:rFonts w:ascii="Arial" w:hAnsi="Arial" w:cs="Arial"/>
                <w:b/>
                <w:sz w:val="20"/>
                <w:szCs w:val="20"/>
              </w:rPr>
              <w:t>A-4</w:t>
            </w:r>
            <w:r w:rsidR="00C66105" w:rsidRPr="000676F8">
              <w:rPr>
                <w:rFonts w:ascii="Arial" w:hAnsi="Arial" w:cs="Arial"/>
                <w:b/>
                <w:sz w:val="20"/>
                <w:szCs w:val="20"/>
              </w:rPr>
              <w:t xml:space="preserve">, Page </w:t>
            </w:r>
            <w:r w:rsidR="00C66105" w:rsidRPr="000676F8">
              <w:rPr>
                <w:rFonts w:ascii="Arial" w:hAnsi="Arial" w:cs="Arial"/>
                <w:b/>
                <w:bCs/>
                <w:sz w:val="20"/>
                <w:szCs w:val="20"/>
              </w:rPr>
              <w:fldChar w:fldCharType="begin"/>
            </w:r>
            <w:r w:rsidR="00C66105" w:rsidRPr="000676F8">
              <w:rPr>
                <w:rFonts w:ascii="Arial" w:hAnsi="Arial" w:cs="Arial"/>
                <w:b/>
                <w:bCs/>
                <w:sz w:val="20"/>
                <w:szCs w:val="20"/>
              </w:rPr>
              <w:instrText xml:space="preserve"> PAGE </w:instrText>
            </w:r>
            <w:r w:rsidR="00C66105" w:rsidRPr="000676F8">
              <w:rPr>
                <w:rFonts w:ascii="Arial" w:hAnsi="Arial" w:cs="Arial"/>
                <w:b/>
                <w:bCs/>
                <w:sz w:val="20"/>
                <w:szCs w:val="20"/>
              </w:rPr>
              <w:fldChar w:fldCharType="separate"/>
            </w:r>
            <w:r w:rsidR="00317A00">
              <w:rPr>
                <w:rFonts w:ascii="Arial" w:hAnsi="Arial" w:cs="Arial"/>
                <w:b/>
                <w:bCs/>
                <w:noProof/>
                <w:sz w:val="20"/>
                <w:szCs w:val="20"/>
              </w:rPr>
              <w:t>15</w:t>
            </w:r>
            <w:r w:rsidR="00C66105" w:rsidRPr="000676F8">
              <w:rPr>
                <w:rFonts w:ascii="Arial" w:hAnsi="Arial" w:cs="Arial"/>
                <w:b/>
                <w:bCs/>
                <w:sz w:val="20"/>
                <w:szCs w:val="20"/>
              </w:rPr>
              <w:fldChar w:fldCharType="end"/>
            </w:r>
            <w:r w:rsidR="00C66105" w:rsidRPr="000676F8">
              <w:rPr>
                <w:rFonts w:ascii="Arial" w:hAnsi="Arial" w:cs="Arial"/>
                <w:b/>
                <w:sz w:val="20"/>
                <w:szCs w:val="20"/>
              </w:rPr>
              <w:t xml:space="preserve"> of </w:t>
            </w:r>
            <w:r w:rsidR="00C66105" w:rsidRPr="000676F8">
              <w:rPr>
                <w:rFonts w:ascii="Arial" w:hAnsi="Arial" w:cs="Arial"/>
                <w:b/>
                <w:bCs/>
                <w:sz w:val="20"/>
                <w:szCs w:val="20"/>
              </w:rPr>
              <w:fldChar w:fldCharType="begin"/>
            </w:r>
            <w:r w:rsidR="00C66105" w:rsidRPr="000676F8">
              <w:rPr>
                <w:rFonts w:ascii="Arial" w:hAnsi="Arial" w:cs="Arial"/>
                <w:b/>
                <w:bCs/>
                <w:sz w:val="20"/>
                <w:szCs w:val="20"/>
              </w:rPr>
              <w:instrText xml:space="preserve"> NUMPAGES  </w:instrText>
            </w:r>
            <w:r w:rsidR="00C66105" w:rsidRPr="000676F8">
              <w:rPr>
                <w:rFonts w:ascii="Arial" w:hAnsi="Arial" w:cs="Arial"/>
                <w:b/>
                <w:bCs/>
                <w:sz w:val="20"/>
                <w:szCs w:val="20"/>
              </w:rPr>
              <w:fldChar w:fldCharType="separate"/>
            </w:r>
            <w:r w:rsidR="00317A00">
              <w:rPr>
                <w:rFonts w:ascii="Arial" w:hAnsi="Arial" w:cs="Arial"/>
                <w:b/>
                <w:bCs/>
                <w:noProof/>
                <w:sz w:val="20"/>
                <w:szCs w:val="20"/>
              </w:rPr>
              <w:t>15</w:t>
            </w:r>
            <w:r w:rsidR="00C66105" w:rsidRPr="000676F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CA5B" w14:textId="77777777" w:rsidR="00C66105" w:rsidRDefault="00C66105" w:rsidP="005D2A23">
      <w:pPr>
        <w:spacing w:after="0" w:line="240" w:lineRule="auto"/>
      </w:pPr>
      <w:r>
        <w:separator/>
      </w:r>
    </w:p>
    <w:p w14:paraId="67A828CB" w14:textId="77777777" w:rsidR="002B5396" w:rsidRDefault="002B5396"/>
  </w:footnote>
  <w:footnote w:type="continuationSeparator" w:id="0">
    <w:p w14:paraId="4E6F1BC5" w14:textId="77777777" w:rsidR="00C66105" w:rsidRDefault="00C66105" w:rsidP="005D2A23">
      <w:pPr>
        <w:spacing w:after="0" w:line="240" w:lineRule="auto"/>
      </w:pPr>
      <w:r>
        <w:continuationSeparator/>
      </w:r>
    </w:p>
    <w:p w14:paraId="762EA6FD" w14:textId="77777777" w:rsidR="002B5396" w:rsidRDefault="002B5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EABB" w14:textId="35731CF0" w:rsidR="00C66105" w:rsidRDefault="00B760CD" w:rsidP="00620D6A">
    <w:pPr>
      <w:pStyle w:val="Header"/>
      <w:jc w:val="center"/>
      <w:rPr>
        <w:rFonts w:ascii="Arial" w:hAnsi="Arial" w:cs="Arial"/>
        <w:b/>
        <w:sz w:val="28"/>
        <w:szCs w:val="28"/>
      </w:rPr>
    </w:pPr>
    <w:r>
      <w:rPr>
        <w:rFonts w:ascii="Arial" w:hAnsi="Arial" w:cs="Arial"/>
        <w:b/>
        <w:sz w:val="28"/>
        <w:szCs w:val="28"/>
      </w:rPr>
      <w:t xml:space="preserve">EXHIBIT </w:t>
    </w:r>
    <w:r w:rsidR="00EE0EA9">
      <w:rPr>
        <w:rFonts w:ascii="Arial" w:hAnsi="Arial" w:cs="Arial"/>
        <w:b/>
        <w:sz w:val="28"/>
        <w:szCs w:val="28"/>
      </w:rPr>
      <w:t>A-4</w:t>
    </w:r>
  </w:p>
  <w:p w14:paraId="414F4104" w14:textId="78F1F941" w:rsidR="00C66105" w:rsidRDefault="00C66105" w:rsidP="00620D6A">
    <w:pPr>
      <w:pStyle w:val="Header"/>
      <w:jc w:val="center"/>
      <w:rPr>
        <w:rFonts w:ascii="Arial" w:hAnsi="Arial" w:cs="Arial"/>
        <w:b/>
        <w:sz w:val="28"/>
        <w:szCs w:val="28"/>
      </w:rPr>
    </w:pPr>
    <w:r>
      <w:rPr>
        <w:rFonts w:ascii="Arial" w:hAnsi="Arial" w:cs="Arial"/>
        <w:b/>
        <w:sz w:val="28"/>
        <w:szCs w:val="28"/>
      </w:rPr>
      <w:t>SUBMISSION REQUIREMENTS AND EVALUATION CRITERIA COMPONENTS</w:t>
    </w:r>
    <w:r w:rsidR="00074276">
      <w:rPr>
        <w:rFonts w:ascii="Arial" w:hAnsi="Arial" w:cs="Arial"/>
        <w:b/>
        <w:sz w:val="28"/>
        <w:szCs w:val="28"/>
      </w:rPr>
      <w:t xml:space="preserve"> (TECHNICAL RESPONSE)</w:t>
    </w:r>
  </w:p>
  <w:p w14:paraId="75F42853" w14:textId="77777777" w:rsidR="00692FF9" w:rsidRDefault="00692FF9" w:rsidP="00620D6A">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B8A8" w14:textId="77777777" w:rsidR="00C66105" w:rsidRPr="00F262EB" w:rsidRDefault="00C66105" w:rsidP="00CC7A46">
    <w:pPr>
      <w:pStyle w:val="Title"/>
      <w:tabs>
        <w:tab w:val="left" w:pos="720"/>
        <w:tab w:val="left" w:pos="2565"/>
        <w:tab w:val="center" w:pos="4680"/>
      </w:tabs>
      <w:rPr>
        <w:sz w:val="28"/>
      </w:rPr>
    </w:pPr>
    <w:r>
      <w:rPr>
        <w:sz w:val="28"/>
      </w:rPr>
      <w:t>EXHIBIT E-6</w:t>
    </w:r>
  </w:p>
  <w:p w14:paraId="7848CD8F" w14:textId="77777777" w:rsidR="00C66105" w:rsidRPr="00CC7A46" w:rsidRDefault="00C66105" w:rsidP="00CC7A46">
    <w:pPr>
      <w:spacing w:after="0" w:line="240" w:lineRule="auto"/>
      <w:jc w:val="center"/>
      <w:rPr>
        <w:rFonts w:ascii="Arial" w:eastAsia="Times New Roman" w:hAnsi="Arial" w:cs="Arial"/>
        <w:b/>
        <w:sz w:val="28"/>
        <w:szCs w:val="28"/>
      </w:rPr>
    </w:pPr>
    <w:r>
      <w:rPr>
        <w:rFonts w:ascii="Arial" w:eastAsia="Times New Roman" w:hAnsi="Arial" w:cs="Arial"/>
        <w:b/>
        <w:sz w:val="28"/>
        <w:szCs w:val="28"/>
      </w:rPr>
      <w:t>Technical Proposal Attestation</w:t>
    </w:r>
  </w:p>
  <w:p w14:paraId="1C02E08F" w14:textId="77777777" w:rsidR="00C66105" w:rsidRDefault="00C6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C827074"/>
    <w:lvl w:ilvl="0">
      <w:start w:val="1"/>
      <w:numFmt w:val="decimal"/>
      <w:pStyle w:val="ListNumber"/>
      <w:lvlText w:val="%1."/>
      <w:lvlJc w:val="left"/>
      <w:pPr>
        <w:tabs>
          <w:tab w:val="num" w:pos="4410"/>
        </w:tabs>
        <w:ind w:left="4410" w:hanging="360"/>
      </w:pPr>
      <w:rPr>
        <w:rFonts w:cs="Times New Roman"/>
      </w:rPr>
    </w:lvl>
  </w:abstractNum>
  <w:abstractNum w:abstractNumId="1" w15:restartNumberingAfterBreak="0">
    <w:nsid w:val="019E2F44"/>
    <w:multiLevelType w:val="hybridMultilevel"/>
    <w:tmpl w:val="5B0A0E04"/>
    <w:lvl w:ilvl="0" w:tplc="116A9566">
      <w:start w:val="1"/>
      <w:numFmt w:val="lowerLetter"/>
      <w:lvlText w:val="%1."/>
      <w:lvlJc w:val="lef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60FD8"/>
    <w:multiLevelType w:val="hybridMultilevel"/>
    <w:tmpl w:val="A73C5654"/>
    <w:lvl w:ilvl="0" w:tplc="4E4290BE">
      <w:start w:val="1"/>
      <w:numFmt w:val="lowerLetter"/>
      <w:lvlText w:val="%1."/>
      <w:lvlJc w:val="left"/>
      <w:pPr>
        <w:ind w:left="1440" w:hanging="72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246E3"/>
    <w:multiLevelType w:val="hybridMultilevel"/>
    <w:tmpl w:val="9132C886"/>
    <w:lvl w:ilvl="0" w:tplc="5100F0D4">
      <w:start w:val="1"/>
      <w:numFmt w:val="lowerLetter"/>
      <w:lvlText w:val="%1."/>
      <w:lvlJc w:val="left"/>
      <w:pPr>
        <w:ind w:left="360" w:hanging="360"/>
      </w:pPr>
      <w:rPr>
        <w:rFonts w:hint="default"/>
        <w:b/>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A53E5D"/>
    <w:multiLevelType w:val="hybridMultilevel"/>
    <w:tmpl w:val="7CE2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86B0F"/>
    <w:multiLevelType w:val="hybridMultilevel"/>
    <w:tmpl w:val="EADC9C56"/>
    <w:lvl w:ilvl="0" w:tplc="24BA3E4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C6949"/>
    <w:multiLevelType w:val="hybridMultilevel"/>
    <w:tmpl w:val="16203346"/>
    <w:lvl w:ilvl="0" w:tplc="8F9A99A4">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00932"/>
    <w:multiLevelType w:val="hybridMultilevel"/>
    <w:tmpl w:val="01B01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639D7"/>
    <w:multiLevelType w:val="hybridMultilevel"/>
    <w:tmpl w:val="7A14C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B29EB"/>
    <w:multiLevelType w:val="hybridMultilevel"/>
    <w:tmpl w:val="0406BCF2"/>
    <w:lvl w:ilvl="0" w:tplc="04090019">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10" w15:restartNumberingAfterBreak="0">
    <w:nsid w:val="15F34766"/>
    <w:multiLevelType w:val="hybridMultilevel"/>
    <w:tmpl w:val="8C48224C"/>
    <w:lvl w:ilvl="0" w:tplc="328EC674">
      <w:start w:val="1"/>
      <w:numFmt w:val="decimal"/>
      <w:lvlText w:val="%1."/>
      <w:lvlJc w:val="left"/>
      <w:pPr>
        <w:ind w:left="360" w:hanging="360"/>
      </w:pPr>
      <w:rPr>
        <w:rFonts w:hint="default"/>
        <w:b w:val="0"/>
        <w:i/>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8B79F7"/>
    <w:multiLevelType w:val="hybridMultilevel"/>
    <w:tmpl w:val="8DEAE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53F39"/>
    <w:multiLevelType w:val="hybridMultilevel"/>
    <w:tmpl w:val="5EC87F5C"/>
    <w:lvl w:ilvl="0" w:tplc="8BA260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C941E9"/>
    <w:multiLevelType w:val="hybridMultilevel"/>
    <w:tmpl w:val="7674CA30"/>
    <w:lvl w:ilvl="0" w:tplc="04090019">
      <w:start w:val="1"/>
      <w:numFmt w:val="lowerLetter"/>
      <w:pStyle w:val="ListBullet3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9B3546"/>
    <w:multiLevelType w:val="hybridMultilevel"/>
    <w:tmpl w:val="25A2315C"/>
    <w:lvl w:ilvl="0" w:tplc="1FF8B44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22473C"/>
    <w:multiLevelType w:val="hybridMultilevel"/>
    <w:tmpl w:val="99062044"/>
    <w:lvl w:ilvl="0" w:tplc="3A0C5EE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2B73FE"/>
    <w:multiLevelType w:val="hybridMultilevel"/>
    <w:tmpl w:val="276A92BE"/>
    <w:lvl w:ilvl="0" w:tplc="04090019">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17" w15:restartNumberingAfterBreak="0">
    <w:nsid w:val="284F19E9"/>
    <w:multiLevelType w:val="hybridMultilevel"/>
    <w:tmpl w:val="488A3394"/>
    <w:lvl w:ilvl="0" w:tplc="11A899F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B8257CA"/>
    <w:multiLevelType w:val="hybridMultilevel"/>
    <w:tmpl w:val="FC5E3A74"/>
    <w:lvl w:ilvl="0" w:tplc="FF76FF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2256D9"/>
    <w:multiLevelType w:val="hybridMultilevel"/>
    <w:tmpl w:val="0C9E6672"/>
    <w:lvl w:ilvl="0" w:tplc="885A65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0043C5"/>
    <w:multiLevelType w:val="hybridMultilevel"/>
    <w:tmpl w:val="558407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84AA3"/>
    <w:multiLevelType w:val="hybridMultilevel"/>
    <w:tmpl w:val="0C764CA0"/>
    <w:lvl w:ilvl="0" w:tplc="1E2AA762">
      <w:start w:val="1"/>
      <w:numFmt w:val="decimal"/>
      <w:lvlText w:val="%1)"/>
      <w:lvlJc w:val="left"/>
      <w:pPr>
        <w:tabs>
          <w:tab w:val="num" w:pos="1260"/>
        </w:tabs>
        <w:ind w:left="1260" w:hanging="360"/>
      </w:pPr>
      <w:rPr>
        <w:b/>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3D073D2"/>
    <w:multiLevelType w:val="hybridMultilevel"/>
    <w:tmpl w:val="3B34C6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831D37"/>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E7544"/>
    <w:multiLevelType w:val="hybridMultilevel"/>
    <w:tmpl w:val="FDE4B5B2"/>
    <w:lvl w:ilvl="0" w:tplc="E174CFAC">
      <w:start w:val="1"/>
      <w:numFmt w:val="lowerLetter"/>
      <w:lvlText w:val="%1."/>
      <w:lvlJc w:val="left"/>
      <w:pPr>
        <w:ind w:left="720" w:hanging="360"/>
      </w:pPr>
      <w:rPr>
        <w:rFonts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4C080B"/>
    <w:multiLevelType w:val="hybridMultilevel"/>
    <w:tmpl w:val="F57E639E"/>
    <w:lvl w:ilvl="0" w:tplc="0B122E7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F5C18"/>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E4731"/>
    <w:multiLevelType w:val="hybridMultilevel"/>
    <w:tmpl w:val="D75C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5F6A95"/>
    <w:multiLevelType w:val="hybridMultilevel"/>
    <w:tmpl w:val="2A00B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27E60"/>
    <w:multiLevelType w:val="hybridMultilevel"/>
    <w:tmpl w:val="26144240"/>
    <w:lvl w:ilvl="0" w:tplc="11B6E4F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17534"/>
    <w:multiLevelType w:val="hybridMultilevel"/>
    <w:tmpl w:val="6BDAE912"/>
    <w:lvl w:ilvl="0" w:tplc="F7EEFB9E">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A90A09"/>
    <w:multiLevelType w:val="hybridMultilevel"/>
    <w:tmpl w:val="72B85E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74CDA"/>
    <w:multiLevelType w:val="hybridMultilevel"/>
    <w:tmpl w:val="7E6C7B44"/>
    <w:lvl w:ilvl="0" w:tplc="79D45F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B10358"/>
    <w:multiLevelType w:val="hybridMultilevel"/>
    <w:tmpl w:val="168C78FC"/>
    <w:lvl w:ilvl="0" w:tplc="D194D62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1DF1AF1"/>
    <w:multiLevelType w:val="hybridMultilevel"/>
    <w:tmpl w:val="B7109978"/>
    <w:lvl w:ilvl="0" w:tplc="04090019">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35" w15:restartNumberingAfterBreak="0">
    <w:nsid w:val="56570A5F"/>
    <w:multiLevelType w:val="hybridMultilevel"/>
    <w:tmpl w:val="FEDAB680"/>
    <w:lvl w:ilvl="0" w:tplc="04090019">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36" w15:restartNumberingAfterBreak="0">
    <w:nsid w:val="593D346B"/>
    <w:multiLevelType w:val="hybridMultilevel"/>
    <w:tmpl w:val="48D0D210"/>
    <w:lvl w:ilvl="0" w:tplc="2AAEA9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D2F88"/>
    <w:multiLevelType w:val="hybridMultilevel"/>
    <w:tmpl w:val="9698D67E"/>
    <w:lvl w:ilvl="0" w:tplc="1F2AD5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AE1430"/>
    <w:multiLevelType w:val="hybridMultilevel"/>
    <w:tmpl w:val="49D627A4"/>
    <w:lvl w:ilvl="0" w:tplc="36E410A4">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33057"/>
    <w:multiLevelType w:val="hybridMultilevel"/>
    <w:tmpl w:val="C6A8906E"/>
    <w:lvl w:ilvl="0" w:tplc="61FC753E">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D0DA8"/>
    <w:multiLevelType w:val="hybridMultilevel"/>
    <w:tmpl w:val="1E587540"/>
    <w:lvl w:ilvl="0" w:tplc="33FEF864">
      <w:start w:val="1"/>
      <w:numFmt w:val="lowerLetter"/>
      <w:pStyle w:val="ListBullet3"/>
      <w:lvlText w:val="%1."/>
      <w:lvlJc w:val="left"/>
      <w:pPr>
        <w:ind w:left="692"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691D43B3"/>
    <w:multiLevelType w:val="hybridMultilevel"/>
    <w:tmpl w:val="BAA6E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539AF"/>
    <w:multiLevelType w:val="hybridMultilevel"/>
    <w:tmpl w:val="FA3A05A8"/>
    <w:lvl w:ilvl="0" w:tplc="4904A31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404442"/>
    <w:multiLevelType w:val="hybridMultilevel"/>
    <w:tmpl w:val="BC1C1902"/>
    <w:lvl w:ilvl="0" w:tplc="EB8E45D8">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31BD3"/>
    <w:multiLevelType w:val="hybridMultilevel"/>
    <w:tmpl w:val="EB966280"/>
    <w:lvl w:ilvl="0" w:tplc="48DC6D78">
      <w:start w:val="1"/>
      <w:numFmt w:val="lowerLetter"/>
      <w:lvlText w:val="%1."/>
      <w:lvlJc w:val="left"/>
      <w:pPr>
        <w:ind w:left="5310" w:hanging="360"/>
      </w:pPr>
      <w:rPr>
        <w:rFonts w:hint="default"/>
        <w:b/>
        <w:i w:val="0"/>
        <w:sz w:val="22"/>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45" w15:restartNumberingAfterBreak="0">
    <w:nsid w:val="7DC703AE"/>
    <w:multiLevelType w:val="hybridMultilevel"/>
    <w:tmpl w:val="E02460CE"/>
    <w:lvl w:ilvl="0" w:tplc="4A74CC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10103"/>
    <w:multiLevelType w:val="hybridMultilevel"/>
    <w:tmpl w:val="1CDC981C"/>
    <w:lvl w:ilvl="0" w:tplc="A51EED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4"/>
  </w:num>
  <w:num w:numId="5">
    <w:abstractNumId w:val="10"/>
  </w:num>
  <w:num w:numId="6">
    <w:abstractNumId w:val="6"/>
  </w:num>
  <w:num w:numId="7">
    <w:abstractNumId w:val="3"/>
  </w:num>
  <w:num w:numId="8">
    <w:abstractNumId w:val="23"/>
  </w:num>
  <w:num w:numId="9">
    <w:abstractNumId w:val="26"/>
  </w:num>
  <w:num w:numId="10">
    <w:abstractNumId w:val="30"/>
  </w:num>
  <w:num w:numId="11">
    <w:abstractNumId w:val="4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11"/>
  </w:num>
  <w:num w:numId="16">
    <w:abstractNumId w:val="4"/>
  </w:num>
  <w:num w:numId="17">
    <w:abstractNumId w:val="31"/>
  </w:num>
  <w:num w:numId="18">
    <w:abstractNumId w:val="37"/>
  </w:num>
  <w:num w:numId="19">
    <w:abstractNumId w:val="19"/>
  </w:num>
  <w:num w:numId="20">
    <w:abstractNumId w:val="21"/>
  </w:num>
  <w:num w:numId="21">
    <w:abstractNumId w:val="32"/>
  </w:num>
  <w:num w:numId="22">
    <w:abstractNumId w:val="34"/>
  </w:num>
  <w:num w:numId="23">
    <w:abstractNumId w:val="14"/>
  </w:num>
  <w:num w:numId="24">
    <w:abstractNumId w:val="35"/>
  </w:num>
  <w:num w:numId="25">
    <w:abstractNumId w:val="39"/>
  </w:num>
  <w:num w:numId="26">
    <w:abstractNumId w:val="9"/>
  </w:num>
  <w:num w:numId="27">
    <w:abstractNumId w:val="12"/>
  </w:num>
  <w:num w:numId="28">
    <w:abstractNumId w:val="16"/>
  </w:num>
  <w:num w:numId="29">
    <w:abstractNumId w:val="33"/>
  </w:num>
  <w:num w:numId="30">
    <w:abstractNumId w:val="42"/>
  </w:num>
  <w:num w:numId="31">
    <w:abstractNumId w:val="18"/>
  </w:num>
  <w:num w:numId="32">
    <w:abstractNumId w:val="41"/>
  </w:num>
  <w:num w:numId="33">
    <w:abstractNumId w:val="45"/>
  </w:num>
  <w:num w:numId="34">
    <w:abstractNumId w:val="1"/>
  </w:num>
  <w:num w:numId="35">
    <w:abstractNumId w:val="22"/>
  </w:num>
  <w:num w:numId="36">
    <w:abstractNumId w:val="36"/>
  </w:num>
  <w:num w:numId="37">
    <w:abstractNumId w:val="7"/>
  </w:num>
  <w:num w:numId="38">
    <w:abstractNumId w:val="2"/>
  </w:num>
  <w:num w:numId="39">
    <w:abstractNumId w:val="46"/>
  </w:num>
  <w:num w:numId="40">
    <w:abstractNumId w:val="38"/>
  </w:num>
  <w:num w:numId="41">
    <w:abstractNumId w:val="27"/>
  </w:num>
  <w:num w:numId="42">
    <w:abstractNumId w:val="15"/>
  </w:num>
  <w:num w:numId="43">
    <w:abstractNumId w:val="5"/>
  </w:num>
  <w:num w:numId="44">
    <w:abstractNumId w:val="43"/>
  </w:num>
  <w:num w:numId="45">
    <w:abstractNumId w:val="8"/>
  </w:num>
  <w:num w:numId="46">
    <w:abstractNumId w:val="28"/>
  </w:num>
  <w:num w:numId="4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trackRevisions/>
  <w:documentProtection w:edit="trackedChanges" w:enforcement="0"/>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23"/>
    <w:rsid w:val="00001FBD"/>
    <w:rsid w:val="00001FFA"/>
    <w:rsid w:val="00004D7B"/>
    <w:rsid w:val="000065F2"/>
    <w:rsid w:val="000163D6"/>
    <w:rsid w:val="00020498"/>
    <w:rsid w:val="00020FA6"/>
    <w:rsid w:val="00024309"/>
    <w:rsid w:val="00024452"/>
    <w:rsid w:val="000271A1"/>
    <w:rsid w:val="00027BA7"/>
    <w:rsid w:val="00037B71"/>
    <w:rsid w:val="000410DD"/>
    <w:rsid w:val="00044DD8"/>
    <w:rsid w:val="000519A2"/>
    <w:rsid w:val="000528D6"/>
    <w:rsid w:val="0006242A"/>
    <w:rsid w:val="0006425E"/>
    <w:rsid w:val="000645F7"/>
    <w:rsid w:val="00065302"/>
    <w:rsid w:val="000676F8"/>
    <w:rsid w:val="000703A9"/>
    <w:rsid w:val="00071E69"/>
    <w:rsid w:val="00074276"/>
    <w:rsid w:val="00075C4E"/>
    <w:rsid w:val="00075CAC"/>
    <w:rsid w:val="00086BA2"/>
    <w:rsid w:val="000924EE"/>
    <w:rsid w:val="000A6595"/>
    <w:rsid w:val="000A694D"/>
    <w:rsid w:val="000B0FBD"/>
    <w:rsid w:val="000B357B"/>
    <w:rsid w:val="000B7782"/>
    <w:rsid w:val="000D4AC6"/>
    <w:rsid w:val="000D6D28"/>
    <w:rsid w:val="000E220C"/>
    <w:rsid w:val="000E4C72"/>
    <w:rsid w:val="000E78E6"/>
    <w:rsid w:val="000F2D6A"/>
    <w:rsid w:val="001011C7"/>
    <w:rsid w:val="00101F49"/>
    <w:rsid w:val="00102D24"/>
    <w:rsid w:val="00103FB9"/>
    <w:rsid w:val="0010463F"/>
    <w:rsid w:val="00104951"/>
    <w:rsid w:val="001118C5"/>
    <w:rsid w:val="0011309E"/>
    <w:rsid w:val="00116ABC"/>
    <w:rsid w:val="0012046A"/>
    <w:rsid w:val="0012298E"/>
    <w:rsid w:val="001256F3"/>
    <w:rsid w:val="00131956"/>
    <w:rsid w:val="001419A4"/>
    <w:rsid w:val="001422EF"/>
    <w:rsid w:val="00145A5B"/>
    <w:rsid w:val="001478F7"/>
    <w:rsid w:val="00150009"/>
    <w:rsid w:val="0015636E"/>
    <w:rsid w:val="00167E0F"/>
    <w:rsid w:val="001703EE"/>
    <w:rsid w:val="00170725"/>
    <w:rsid w:val="001750F7"/>
    <w:rsid w:val="00177C66"/>
    <w:rsid w:val="001831AA"/>
    <w:rsid w:val="00184503"/>
    <w:rsid w:val="001A0911"/>
    <w:rsid w:val="001A6057"/>
    <w:rsid w:val="001A68E7"/>
    <w:rsid w:val="001A6FC2"/>
    <w:rsid w:val="001A732B"/>
    <w:rsid w:val="001B2435"/>
    <w:rsid w:val="001B4485"/>
    <w:rsid w:val="001B5CA0"/>
    <w:rsid w:val="001C146F"/>
    <w:rsid w:val="001C1A8C"/>
    <w:rsid w:val="001D0DD7"/>
    <w:rsid w:val="001D7074"/>
    <w:rsid w:val="001E3025"/>
    <w:rsid w:val="001E68F1"/>
    <w:rsid w:val="001F0A62"/>
    <w:rsid w:val="001F2907"/>
    <w:rsid w:val="001F5C7E"/>
    <w:rsid w:val="001F692B"/>
    <w:rsid w:val="00201320"/>
    <w:rsid w:val="00203E20"/>
    <w:rsid w:val="00206D9E"/>
    <w:rsid w:val="00210BA3"/>
    <w:rsid w:val="00215A75"/>
    <w:rsid w:val="002166E3"/>
    <w:rsid w:val="00225EAC"/>
    <w:rsid w:val="00232125"/>
    <w:rsid w:val="002331F2"/>
    <w:rsid w:val="00236100"/>
    <w:rsid w:val="00241E72"/>
    <w:rsid w:val="00251C28"/>
    <w:rsid w:val="00252038"/>
    <w:rsid w:val="00257004"/>
    <w:rsid w:val="002638E4"/>
    <w:rsid w:val="00263AC9"/>
    <w:rsid w:val="0027349C"/>
    <w:rsid w:val="002829CF"/>
    <w:rsid w:val="00283202"/>
    <w:rsid w:val="00291860"/>
    <w:rsid w:val="00295DAB"/>
    <w:rsid w:val="00296273"/>
    <w:rsid w:val="002B5396"/>
    <w:rsid w:val="002C1CE2"/>
    <w:rsid w:val="002C53CB"/>
    <w:rsid w:val="002D196F"/>
    <w:rsid w:val="002D58A6"/>
    <w:rsid w:val="002E15E7"/>
    <w:rsid w:val="002E5AF6"/>
    <w:rsid w:val="002E70A4"/>
    <w:rsid w:val="002F0517"/>
    <w:rsid w:val="002F7544"/>
    <w:rsid w:val="00300D3A"/>
    <w:rsid w:val="003064D2"/>
    <w:rsid w:val="0030706B"/>
    <w:rsid w:val="00310E52"/>
    <w:rsid w:val="00315DCC"/>
    <w:rsid w:val="0031682D"/>
    <w:rsid w:val="00317A00"/>
    <w:rsid w:val="003233F8"/>
    <w:rsid w:val="003414F7"/>
    <w:rsid w:val="00341A73"/>
    <w:rsid w:val="00341E4F"/>
    <w:rsid w:val="003430DE"/>
    <w:rsid w:val="00351ADE"/>
    <w:rsid w:val="00360D9A"/>
    <w:rsid w:val="00367768"/>
    <w:rsid w:val="0037165A"/>
    <w:rsid w:val="00376B81"/>
    <w:rsid w:val="00381E11"/>
    <w:rsid w:val="00382D6E"/>
    <w:rsid w:val="00383F3D"/>
    <w:rsid w:val="00384D1C"/>
    <w:rsid w:val="00385B38"/>
    <w:rsid w:val="00386672"/>
    <w:rsid w:val="00393A1C"/>
    <w:rsid w:val="00393EBF"/>
    <w:rsid w:val="0039467C"/>
    <w:rsid w:val="003A2214"/>
    <w:rsid w:val="003B18E4"/>
    <w:rsid w:val="003B4F3B"/>
    <w:rsid w:val="003B6990"/>
    <w:rsid w:val="003C0349"/>
    <w:rsid w:val="003C23D5"/>
    <w:rsid w:val="003C31F8"/>
    <w:rsid w:val="003D02EE"/>
    <w:rsid w:val="003D406F"/>
    <w:rsid w:val="003D56A0"/>
    <w:rsid w:val="003D7636"/>
    <w:rsid w:val="003E0173"/>
    <w:rsid w:val="003E43C8"/>
    <w:rsid w:val="003E4C37"/>
    <w:rsid w:val="003E63D9"/>
    <w:rsid w:val="003F3AB1"/>
    <w:rsid w:val="003F7CBF"/>
    <w:rsid w:val="00402E4E"/>
    <w:rsid w:val="00404E9E"/>
    <w:rsid w:val="00406FE5"/>
    <w:rsid w:val="00415D5D"/>
    <w:rsid w:val="00417264"/>
    <w:rsid w:val="0041773A"/>
    <w:rsid w:val="0043121A"/>
    <w:rsid w:val="00431223"/>
    <w:rsid w:val="00431696"/>
    <w:rsid w:val="00440946"/>
    <w:rsid w:val="0044276A"/>
    <w:rsid w:val="004630E6"/>
    <w:rsid w:val="00474129"/>
    <w:rsid w:val="00476B4D"/>
    <w:rsid w:val="00476DDE"/>
    <w:rsid w:val="00480BD6"/>
    <w:rsid w:val="004825E1"/>
    <w:rsid w:val="00482DB4"/>
    <w:rsid w:val="004975A8"/>
    <w:rsid w:val="00497645"/>
    <w:rsid w:val="0049765F"/>
    <w:rsid w:val="004A087C"/>
    <w:rsid w:val="004A0B48"/>
    <w:rsid w:val="004A0EFF"/>
    <w:rsid w:val="004A2A3C"/>
    <w:rsid w:val="004A3523"/>
    <w:rsid w:val="004A52B1"/>
    <w:rsid w:val="004A5A46"/>
    <w:rsid w:val="004B5818"/>
    <w:rsid w:val="004C0512"/>
    <w:rsid w:val="004C72D2"/>
    <w:rsid w:val="004D275F"/>
    <w:rsid w:val="004D5716"/>
    <w:rsid w:val="004D61C5"/>
    <w:rsid w:val="004E12B5"/>
    <w:rsid w:val="004E3CD8"/>
    <w:rsid w:val="004E3FBD"/>
    <w:rsid w:val="004F4540"/>
    <w:rsid w:val="00500151"/>
    <w:rsid w:val="00501AD8"/>
    <w:rsid w:val="00511741"/>
    <w:rsid w:val="005127B8"/>
    <w:rsid w:val="005159D1"/>
    <w:rsid w:val="00520875"/>
    <w:rsid w:val="00527582"/>
    <w:rsid w:val="00530FB8"/>
    <w:rsid w:val="00535065"/>
    <w:rsid w:val="00545DEB"/>
    <w:rsid w:val="0055179C"/>
    <w:rsid w:val="005527AC"/>
    <w:rsid w:val="00552BBD"/>
    <w:rsid w:val="00563AF9"/>
    <w:rsid w:val="00567671"/>
    <w:rsid w:val="00571164"/>
    <w:rsid w:val="0057797A"/>
    <w:rsid w:val="005802A8"/>
    <w:rsid w:val="00581E77"/>
    <w:rsid w:val="00585981"/>
    <w:rsid w:val="005C60E9"/>
    <w:rsid w:val="005C7D13"/>
    <w:rsid w:val="005D0E1F"/>
    <w:rsid w:val="005D2A23"/>
    <w:rsid w:val="005E0C97"/>
    <w:rsid w:val="005E3E91"/>
    <w:rsid w:val="005E5B83"/>
    <w:rsid w:val="005F0F62"/>
    <w:rsid w:val="005F232A"/>
    <w:rsid w:val="005F27E9"/>
    <w:rsid w:val="005F3A6C"/>
    <w:rsid w:val="005F49CF"/>
    <w:rsid w:val="005F50C2"/>
    <w:rsid w:val="005F60F6"/>
    <w:rsid w:val="00601F1D"/>
    <w:rsid w:val="006058FC"/>
    <w:rsid w:val="0060764E"/>
    <w:rsid w:val="0061151E"/>
    <w:rsid w:val="00613D55"/>
    <w:rsid w:val="00614B1E"/>
    <w:rsid w:val="006205CF"/>
    <w:rsid w:val="00620D6A"/>
    <w:rsid w:val="006233CF"/>
    <w:rsid w:val="00623453"/>
    <w:rsid w:val="00623C6C"/>
    <w:rsid w:val="00623D82"/>
    <w:rsid w:val="006248D4"/>
    <w:rsid w:val="00626920"/>
    <w:rsid w:val="00635ABA"/>
    <w:rsid w:val="006373C5"/>
    <w:rsid w:val="00645055"/>
    <w:rsid w:val="00650C3E"/>
    <w:rsid w:val="00652654"/>
    <w:rsid w:val="00653C25"/>
    <w:rsid w:val="00663329"/>
    <w:rsid w:val="0067167F"/>
    <w:rsid w:val="006734CB"/>
    <w:rsid w:val="00680990"/>
    <w:rsid w:val="00683A93"/>
    <w:rsid w:val="00685F88"/>
    <w:rsid w:val="00691C01"/>
    <w:rsid w:val="00692FF9"/>
    <w:rsid w:val="00696ADE"/>
    <w:rsid w:val="006A4B56"/>
    <w:rsid w:val="006B51B8"/>
    <w:rsid w:val="006C399A"/>
    <w:rsid w:val="006D2D3B"/>
    <w:rsid w:val="006D3E1D"/>
    <w:rsid w:val="006D4AD6"/>
    <w:rsid w:val="006D661C"/>
    <w:rsid w:val="006D76EE"/>
    <w:rsid w:val="006E17A0"/>
    <w:rsid w:val="006E230B"/>
    <w:rsid w:val="006E3CC0"/>
    <w:rsid w:val="006F06EF"/>
    <w:rsid w:val="006F11F0"/>
    <w:rsid w:val="006F2083"/>
    <w:rsid w:val="006F6D59"/>
    <w:rsid w:val="007000A1"/>
    <w:rsid w:val="00701641"/>
    <w:rsid w:val="00706299"/>
    <w:rsid w:val="00706A2B"/>
    <w:rsid w:val="00715F74"/>
    <w:rsid w:val="007160A8"/>
    <w:rsid w:val="007166D0"/>
    <w:rsid w:val="00717260"/>
    <w:rsid w:val="0072261B"/>
    <w:rsid w:val="00724033"/>
    <w:rsid w:val="00731761"/>
    <w:rsid w:val="007345B0"/>
    <w:rsid w:val="007475AD"/>
    <w:rsid w:val="00751907"/>
    <w:rsid w:val="00760EF4"/>
    <w:rsid w:val="007616EC"/>
    <w:rsid w:val="00762099"/>
    <w:rsid w:val="00762B4C"/>
    <w:rsid w:val="007711F0"/>
    <w:rsid w:val="00781FB1"/>
    <w:rsid w:val="00791543"/>
    <w:rsid w:val="007925E9"/>
    <w:rsid w:val="00792B37"/>
    <w:rsid w:val="00793BE7"/>
    <w:rsid w:val="00793C5A"/>
    <w:rsid w:val="0079526E"/>
    <w:rsid w:val="007A048B"/>
    <w:rsid w:val="007A0771"/>
    <w:rsid w:val="007A10FF"/>
    <w:rsid w:val="007A1CED"/>
    <w:rsid w:val="007A3A94"/>
    <w:rsid w:val="007A4731"/>
    <w:rsid w:val="007B273E"/>
    <w:rsid w:val="007B3DDF"/>
    <w:rsid w:val="007B7647"/>
    <w:rsid w:val="007C017F"/>
    <w:rsid w:val="007C1247"/>
    <w:rsid w:val="007C75A8"/>
    <w:rsid w:val="007D1EA1"/>
    <w:rsid w:val="007D5692"/>
    <w:rsid w:val="007E3A8E"/>
    <w:rsid w:val="007E7312"/>
    <w:rsid w:val="007F3EA8"/>
    <w:rsid w:val="00803B16"/>
    <w:rsid w:val="00806684"/>
    <w:rsid w:val="00807BF7"/>
    <w:rsid w:val="008116DD"/>
    <w:rsid w:val="0081368C"/>
    <w:rsid w:val="008156D4"/>
    <w:rsid w:val="008163BA"/>
    <w:rsid w:val="0081685C"/>
    <w:rsid w:val="0082027C"/>
    <w:rsid w:val="00830388"/>
    <w:rsid w:val="0083486A"/>
    <w:rsid w:val="00840C2B"/>
    <w:rsid w:val="00841B97"/>
    <w:rsid w:val="00843489"/>
    <w:rsid w:val="00843EB8"/>
    <w:rsid w:val="008445C4"/>
    <w:rsid w:val="008471AF"/>
    <w:rsid w:val="00852A61"/>
    <w:rsid w:val="0085405F"/>
    <w:rsid w:val="00856784"/>
    <w:rsid w:val="0086311E"/>
    <w:rsid w:val="00870811"/>
    <w:rsid w:val="00871DB9"/>
    <w:rsid w:val="0087490D"/>
    <w:rsid w:val="008750DE"/>
    <w:rsid w:val="008757FD"/>
    <w:rsid w:val="00876F9C"/>
    <w:rsid w:val="008802A9"/>
    <w:rsid w:val="00880D88"/>
    <w:rsid w:val="00881F56"/>
    <w:rsid w:val="00882200"/>
    <w:rsid w:val="0089024E"/>
    <w:rsid w:val="00890FF6"/>
    <w:rsid w:val="0089137B"/>
    <w:rsid w:val="00891B78"/>
    <w:rsid w:val="00894A29"/>
    <w:rsid w:val="00896EFB"/>
    <w:rsid w:val="008A1DAD"/>
    <w:rsid w:val="008B21D1"/>
    <w:rsid w:val="008B4E5A"/>
    <w:rsid w:val="008B659F"/>
    <w:rsid w:val="008C03AC"/>
    <w:rsid w:val="008C5C00"/>
    <w:rsid w:val="008D0D81"/>
    <w:rsid w:val="008D6D92"/>
    <w:rsid w:val="008E3E3E"/>
    <w:rsid w:val="008E4CD3"/>
    <w:rsid w:val="00900E83"/>
    <w:rsid w:val="00907E8B"/>
    <w:rsid w:val="00913D8B"/>
    <w:rsid w:val="00916730"/>
    <w:rsid w:val="00917863"/>
    <w:rsid w:val="009203C3"/>
    <w:rsid w:val="00921317"/>
    <w:rsid w:val="00925CE4"/>
    <w:rsid w:val="00925F11"/>
    <w:rsid w:val="0094086D"/>
    <w:rsid w:val="00941F93"/>
    <w:rsid w:val="00945257"/>
    <w:rsid w:val="009455DB"/>
    <w:rsid w:val="00946E44"/>
    <w:rsid w:val="009472E2"/>
    <w:rsid w:val="00950D7F"/>
    <w:rsid w:val="009570F1"/>
    <w:rsid w:val="00960A70"/>
    <w:rsid w:val="00966B8A"/>
    <w:rsid w:val="00970DF2"/>
    <w:rsid w:val="00975270"/>
    <w:rsid w:val="00975995"/>
    <w:rsid w:val="00980AE2"/>
    <w:rsid w:val="00980D16"/>
    <w:rsid w:val="009811D5"/>
    <w:rsid w:val="00981E97"/>
    <w:rsid w:val="00983055"/>
    <w:rsid w:val="00984381"/>
    <w:rsid w:val="009866AC"/>
    <w:rsid w:val="00986730"/>
    <w:rsid w:val="00991D28"/>
    <w:rsid w:val="0099612A"/>
    <w:rsid w:val="0099685C"/>
    <w:rsid w:val="009A0C6E"/>
    <w:rsid w:val="009A2C4E"/>
    <w:rsid w:val="009A50FA"/>
    <w:rsid w:val="009A583D"/>
    <w:rsid w:val="009B264A"/>
    <w:rsid w:val="009C0BFE"/>
    <w:rsid w:val="009C0FD9"/>
    <w:rsid w:val="009C32FB"/>
    <w:rsid w:val="009C4507"/>
    <w:rsid w:val="009C7F1E"/>
    <w:rsid w:val="009D1941"/>
    <w:rsid w:val="009D614B"/>
    <w:rsid w:val="009E132F"/>
    <w:rsid w:val="009E752A"/>
    <w:rsid w:val="009F316A"/>
    <w:rsid w:val="00A00CEB"/>
    <w:rsid w:val="00A04BB8"/>
    <w:rsid w:val="00A0742B"/>
    <w:rsid w:val="00A11117"/>
    <w:rsid w:val="00A1308B"/>
    <w:rsid w:val="00A153A7"/>
    <w:rsid w:val="00A20407"/>
    <w:rsid w:val="00A21638"/>
    <w:rsid w:val="00A23194"/>
    <w:rsid w:val="00A25637"/>
    <w:rsid w:val="00A3255D"/>
    <w:rsid w:val="00A3276F"/>
    <w:rsid w:val="00A3277F"/>
    <w:rsid w:val="00A344BB"/>
    <w:rsid w:val="00A365B0"/>
    <w:rsid w:val="00A50AEB"/>
    <w:rsid w:val="00A5739F"/>
    <w:rsid w:val="00A644D8"/>
    <w:rsid w:val="00A70CE1"/>
    <w:rsid w:val="00A84EAA"/>
    <w:rsid w:val="00A85DE6"/>
    <w:rsid w:val="00AA0A06"/>
    <w:rsid w:val="00AA3B9D"/>
    <w:rsid w:val="00AB635A"/>
    <w:rsid w:val="00AC2B2A"/>
    <w:rsid w:val="00AC6FAE"/>
    <w:rsid w:val="00AD0C69"/>
    <w:rsid w:val="00AD0DBC"/>
    <w:rsid w:val="00AE2AA7"/>
    <w:rsid w:val="00AE4357"/>
    <w:rsid w:val="00AF1C15"/>
    <w:rsid w:val="00AF5EB3"/>
    <w:rsid w:val="00B00C01"/>
    <w:rsid w:val="00B13DF1"/>
    <w:rsid w:val="00B21B74"/>
    <w:rsid w:val="00B2303D"/>
    <w:rsid w:val="00B235A8"/>
    <w:rsid w:val="00B27013"/>
    <w:rsid w:val="00B37F95"/>
    <w:rsid w:val="00B410FC"/>
    <w:rsid w:val="00B436D7"/>
    <w:rsid w:val="00B477B0"/>
    <w:rsid w:val="00B529D8"/>
    <w:rsid w:val="00B62480"/>
    <w:rsid w:val="00B6590F"/>
    <w:rsid w:val="00B669E3"/>
    <w:rsid w:val="00B72477"/>
    <w:rsid w:val="00B73574"/>
    <w:rsid w:val="00B73D33"/>
    <w:rsid w:val="00B75567"/>
    <w:rsid w:val="00B760CD"/>
    <w:rsid w:val="00B77672"/>
    <w:rsid w:val="00B83EBB"/>
    <w:rsid w:val="00B90460"/>
    <w:rsid w:val="00B907FE"/>
    <w:rsid w:val="00B92E96"/>
    <w:rsid w:val="00B95D0A"/>
    <w:rsid w:val="00BA3B7A"/>
    <w:rsid w:val="00BA40B0"/>
    <w:rsid w:val="00BA703E"/>
    <w:rsid w:val="00BA7E0E"/>
    <w:rsid w:val="00BB3B1E"/>
    <w:rsid w:val="00BC24D7"/>
    <w:rsid w:val="00BC540C"/>
    <w:rsid w:val="00BC6F54"/>
    <w:rsid w:val="00BC7578"/>
    <w:rsid w:val="00BD37A4"/>
    <w:rsid w:val="00BF29BE"/>
    <w:rsid w:val="00BF4E6D"/>
    <w:rsid w:val="00BF5050"/>
    <w:rsid w:val="00BF74D3"/>
    <w:rsid w:val="00C04AE6"/>
    <w:rsid w:val="00C06EDD"/>
    <w:rsid w:val="00C16ACE"/>
    <w:rsid w:val="00C17A15"/>
    <w:rsid w:val="00C249F5"/>
    <w:rsid w:val="00C25162"/>
    <w:rsid w:val="00C255DB"/>
    <w:rsid w:val="00C32722"/>
    <w:rsid w:val="00C36DD2"/>
    <w:rsid w:val="00C40637"/>
    <w:rsid w:val="00C42374"/>
    <w:rsid w:val="00C43819"/>
    <w:rsid w:val="00C450A1"/>
    <w:rsid w:val="00C4584C"/>
    <w:rsid w:val="00C512CB"/>
    <w:rsid w:val="00C55C92"/>
    <w:rsid w:val="00C62A52"/>
    <w:rsid w:val="00C62B0E"/>
    <w:rsid w:val="00C6329A"/>
    <w:rsid w:val="00C66105"/>
    <w:rsid w:val="00C663B1"/>
    <w:rsid w:val="00C67C97"/>
    <w:rsid w:val="00C7512B"/>
    <w:rsid w:val="00C81A17"/>
    <w:rsid w:val="00C831C4"/>
    <w:rsid w:val="00C947B1"/>
    <w:rsid w:val="00C96401"/>
    <w:rsid w:val="00CA60F8"/>
    <w:rsid w:val="00CB150C"/>
    <w:rsid w:val="00CB1541"/>
    <w:rsid w:val="00CB3989"/>
    <w:rsid w:val="00CB7B0B"/>
    <w:rsid w:val="00CC00A8"/>
    <w:rsid w:val="00CC7A46"/>
    <w:rsid w:val="00CD710E"/>
    <w:rsid w:val="00CD7BBA"/>
    <w:rsid w:val="00CE1382"/>
    <w:rsid w:val="00CE1970"/>
    <w:rsid w:val="00CF4226"/>
    <w:rsid w:val="00CF4549"/>
    <w:rsid w:val="00D0162D"/>
    <w:rsid w:val="00D028E9"/>
    <w:rsid w:val="00D03D25"/>
    <w:rsid w:val="00D11F40"/>
    <w:rsid w:val="00D16A1D"/>
    <w:rsid w:val="00D208C4"/>
    <w:rsid w:val="00D25FA0"/>
    <w:rsid w:val="00D268A6"/>
    <w:rsid w:val="00D32054"/>
    <w:rsid w:val="00D35439"/>
    <w:rsid w:val="00D41822"/>
    <w:rsid w:val="00D44314"/>
    <w:rsid w:val="00D45E85"/>
    <w:rsid w:val="00D46E7B"/>
    <w:rsid w:val="00D512B6"/>
    <w:rsid w:val="00D609CB"/>
    <w:rsid w:val="00D6206D"/>
    <w:rsid w:val="00D6391A"/>
    <w:rsid w:val="00D6567B"/>
    <w:rsid w:val="00D7601D"/>
    <w:rsid w:val="00D760C7"/>
    <w:rsid w:val="00D772E2"/>
    <w:rsid w:val="00D818DD"/>
    <w:rsid w:val="00D81D75"/>
    <w:rsid w:val="00D83456"/>
    <w:rsid w:val="00D84E36"/>
    <w:rsid w:val="00D8650E"/>
    <w:rsid w:val="00D8793A"/>
    <w:rsid w:val="00D90886"/>
    <w:rsid w:val="00D910DA"/>
    <w:rsid w:val="00D93A26"/>
    <w:rsid w:val="00D95215"/>
    <w:rsid w:val="00DA005F"/>
    <w:rsid w:val="00DA0B93"/>
    <w:rsid w:val="00DA15E9"/>
    <w:rsid w:val="00DA2991"/>
    <w:rsid w:val="00DA29CE"/>
    <w:rsid w:val="00DA3C78"/>
    <w:rsid w:val="00DA4E6E"/>
    <w:rsid w:val="00DA6A6C"/>
    <w:rsid w:val="00DA6D92"/>
    <w:rsid w:val="00DA7A66"/>
    <w:rsid w:val="00DB1DAE"/>
    <w:rsid w:val="00DB205E"/>
    <w:rsid w:val="00DB24BA"/>
    <w:rsid w:val="00DB55C9"/>
    <w:rsid w:val="00DC0E62"/>
    <w:rsid w:val="00DC1CD8"/>
    <w:rsid w:val="00DC46AB"/>
    <w:rsid w:val="00DC515F"/>
    <w:rsid w:val="00DC579D"/>
    <w:rsid w:val="00DD399C"/>
    <w:rsid w:val="00DD3EB6"/>
    <w:rsid w:val="00DD6415"/>
    <w:rsid w:val="00DD68D9"/>
    <w:rsid w:val="00DD752D"/>
    <w:rsid w:val="00DE3348"/>
    <w:rsid w:val="00DE41CF"/>
    <w:rsid w:val="00DF06A1"/>
    <w:rsid w:val="00DF4E49"/>
    <w:rsid w:val="00DF5597"/>
    <w:rsid w:val="00E001EF"/>
    <w:rsid w:val="00E07D21"/>
    <w:rsid w:val="00E105AD"/>
    <w:rsid w:val="00E126BD"/>
    <w:rsid w:val="00E139F5"/>
    <w:rsid w:val="00E2049F"/>
    <w:rsid w:val="00E21E52"/>
    <w:rsid w:val="00E24F85"/>
    <w:rsid w:val="00E3263A"/>
    <w:rsid w:val="00E33EBB"/>
    <w:rsid w:val="00E37091"/>
    <w:rsid w:val="00E414C2"/>
    <w:rsid w:val="00E422AF"/>
    <w:rsid w:val="00E443C0"/>
    <w:rsid w:val="00E450CF"/>
    <w:rsid w:val="00E45B12"/>
    <w:rsid w:val="00E46962"/>
    <w:rsid w:val="00E516AA"/>
    <w:rsid w:val="00E52BBC"/>
    <w:rsid w:val="00E52C3B"/>
    <w:rsid w:val="00E57CC5"/>
    <w:rsid w:val="00E61103"/>
    <w:rsid w:val="00E6197E"/>
    <w:rsid w:val="00E64FC8"/>
    <w:rsid w:val="00E72397"/>
    <w:rsid w:val="00E733EA"/>
    <w:rsid w:val="00E7464E"/>
    <w:rsid w:val="00E772AA"/>
    <w:rsid w:val="00E77BD1"/>
    <w:rsid w:val="00E810DF"/>
    <w:rsid w:val="00E85420"/>
    <w:rsid w:val="00E86162"/>
    <w:rsid w:val="00E93EB7"/>
    <w:rsid w:val="00E958FF"/>
    <w:rsid w:val="00E96BD8"/>
    <w:rsid w:val="00E9735D"/>
    <w:rsid w:val="00EA4F92"/>
    <w:rsid w:val="00EB2441"/>
    <w:rsid w:val="00EB4D2A"/>
    <w:rsid w:val="00EB6EC5"/>
    <w:rsid w:val="00EC27F6"/>
    <w:rsid w:val="00EC29EA"/>
    <w:rsid w:val="00EC6F7A"/>
    <w:rsid w:val="00ED1F8D"/>
    <w:rsid w:val="00ED3238"/>
    <w:rsid w:val="00ED568D"/>
    <w:rsid w:val="00ED5B7A"/>
    <w:rsid w:val="00EE088E"/>
    <w:rsid w:val="00EE0EA9"/>
    <w:rsid w:val="00EF1C4B"/>
    <w:rsid w:val="00EF6E75"/>
    <w:rsid w:val="00EF73A7"/>
    <w:rsid w:val="00F04778"/>
    <w:rsid w:val="00F04A2E"/>
    <w:rsid w:val="00F0790A"/>
    <w:rsid w:val="00F12568"/>
    <w:rsid w:val="00F132C4"/>
    <w:rsid w:val="00F14B6B"/>
    <w:rsid w:val="00F1531E"/>
    <w:rsid w:val="00F2271E"/>
    <w:rsid w:val="00F22C66"/>
    <w:rsid w:val="00F23ECB"/>
    <w:rsid w:val="00F2587D"/>
    <w:rsid w:val="00F26683"/>
    <w:rsid w:val="00F33214"/>
    <w:rsid w:val="00F343D8"/>
    <w:rsid w:val="00F37A88"/>
    <w:rsid w:val="00F42671"/>
    <w:rsid w:val="00F4555B"/>
    <w:rsid w:val="00F4760E"/>
    <w:rsid w:val="00F47AC8"/>
    <w:rsid w:val="00F61B59"/>
    <w:rsid w:val="00F62627"/>
    <w:rsid w:val="00F64D17"/>
    <w:rsid w:val="00F70C27"/>
    <w:rsid w:val="00F72708"/>
    <w:rsid w:val="00F7540F"/>
    <w:rsid w:val="00F75BD3"/>
    <w:rsid w:val="00F76076"/>
    <w:rsid w:val="00F768FE"/>
    <w:rsid w:val="00F76929"/>
    <w:rsid w:val="00F772A6"/>
    <w:rsid w:val="00F83976"/>
    <w:rsid w:val="00F914A5"/>
    <w:rsid w:val="00F933E1"/>
    <w:rsid w:val="00F96525"/>
    <w:rsid w:val="00F968B2"/>
    <w:rsid w:val="00F9785B"/>
    <w:rsid w:val="00FA2287"/>
    <w:rsid w:val="00FA6F95"/>
    <w:rsid w:val="00FB0A81"/>
    <w:rsid w:val="00FB105D"/>
    <w:rsid w:val="00FB2039"/>
    <w:rsid w:val="00FB2BD6"/>
    <w:rsid w:val="00FB607E"/>
    <w:rsid w:val="00FC11D8"/>
    <w:rsid w:val="00FC1397"/>
    <w:rsid w:val="00FC420E"/>
    <w:rsid w:val="00FC45E7"/>
    <w:rsid w:val="00FC61BF"/>
    <w:rsid w:val="00FC6E3D"/>
    <w:rsid w:val="00FD32AD"/>
    <w:rsid w:val="00FD3674"/>
    <w:rsid w:val="00FD6FDD"/>
    <w:rsid w:val="00FE37D5"/>
    <w:rsid w:val="00FE433D"/>
    <w:rsid w:val="00FE6C80"/>
    <w:rsid w:val="00FE7056"/>
    <w:rsid w:val="00FF5035"/>
    <w:rsid w:val="00FF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0615FE46"/>
  <w15:docId w15:val="{AE828A4E-A4B5-4ABF-91CA-42EC8882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23"/>
  </w:style>
  <w:style w:type="paragraph" w:styleId="Footer">
    <w:name w:val="footer"/>
    <w:basedOn w:val="Normal"/>
    <w:link w:val="FooterChar"/>
    <w:uiPriority w:val="99"/>
    <w:unhideWhenUsed/>
    <w:rsid w:val="005D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23"/>
  </w:style>
  <w:style w:type="character" w:styleId="PageNumber">
    <w:name w:val="page number"/>
    <w:rsid w:val="005D2A23"/>
    <w:rPr>
      <w:rFonts w:cs="Times New Roman"/>
    </w:rPr>
  </w:style>
  <w:style w:type="character" w:styleId="CommentReference">
    <w:name w:val="annotation reference"/>
    <w:uiPriority w:val="99"/>
    <w:rsid w:val="005D2A23"/>
    <w:rPr>
      <w:rFonts w:cs="Times New Roman"/>
      <w:sz w:val="16"/>
      <w:szCs w:val="16"/>
    </w:rPr>
  </w:style>
  <w:style w:type="paragraph" w:styleId="CommentText">
    <w:name w:val="annotation text"/>
    <w:basedOn w:val="Normal"/>
    <w:link w:val="CommentTextChar"/>
    <w:uiPriority w:val="99"/>
    <w:rsid w:val="005D2A23"/>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D2A23"/>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5D2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23"/>
    <w:rPr>
      <w:rFonts w:ascii="Tahoma" w:hAnsi="Tahoma" w:cs="Tahoma"/>
      <w:sz w:val="16"/>
      <w:szCs w:val="16"/>
    </w:rPr>
  </w:style>
  <w:style w:type="paragraph" w:styleId="Title">
    <w:name w:val="Title"/>
    <w:basedOn w:val="Normal"/>
    <w:link w:val="TitleChar"/>
    <w:uiPriority w:val="10"/>
    <w:qFormat/>
    <w:rsid w:val="00D46E7B"/>
    <w:pPr>
      <w:spacing w:after="0" w:line="240" w:lineRule="auto"/>
      <w:jc w:val="center"/>
    </w:pPr>
    <w:rPr>
      <w:rFonts w:ascii="Arial" w:eastAsia="Times New Roman" w:hAnsi="Arial" w:cs="Times New Roman"/>
      <w:b/>
      <w:bCs/>
      <w:szCs w:val="24"/>
    </w:rPr>
  </w:style>
  <w:style w:type="character" w:customStyle="1" w:styleId="TitleChar">
    <w:name w:val="Title Char"/>
    <w:basedOn w:val="DefaultParagraphFont"/>
    <w:link w:val="Title"/>
    <w:uiPriority w:val="10"/>
    <w:rsid w:val="00D46E7B"/>
    <w:rPr>
      <w:rFonts w:ascii="Arial" w:eastAsia="Times New Roman" w:hAnsi="Arial" w:cs="Times New Roman"/>
      <w:b/>
      <w:bCs/>
      <w:szCs w:val="24"/>
    </w:rPr>
  </w:style>
  <w:style w:type="paragraph" w:styleId="ListParagraph">
    <w:name w:val="List Paragraph"/>
    <w:basedOn w:val="Normal"/>
    <w:link w:val="ListParagraphChar"/>
    <w:uiPriority w:val="34"/>
    <w:qFormat/>
    <w:rsid w:val="004D275F"/>
    <w:pPr>
      <w:ind w:left="720"/>
      <w:contextualSpacing/>
    </w:pPr>
  </w:style>
  <w:style w:type="paragraph" w:customStyle="1" w:styleId="Default">
    <w:name w:val="Default"/>
    <w:rsid w:val="00001FFA"/>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01FF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1FFA"/>
    <w:rPr>
      <w:rFonts w:ascii="Calibri" w:eastAsia="Times New Roman" w:hAnsi="Calibri" w:cs="Times New Roman"/>
      <w:b/>
      <w:bCs/>
      <w:sz w:val="20"/>
      <w:szCs w:val="20"/>
    </w:rPr>
  </w:style>
  <w:style w:type="paragraph" w:styleId="NoSpacing">
    <w:name w:val="No Spacing"/>
    <w:uiPriority w:val="1"/>
    <w:qFormat/>
    <w:rsid w:val="00685F88"/>
    <w:pPr>
      <w:spacing w:after="0" w:line="240" w:lineRule="auto"/>
    </w:pPr>
  </w:style>
  <w:style w:type="table" w:customStyle="1" w:styleId="MediumShading11">
    <w:name w:val="Medium Shading 11"/>
    <w:basedOn w:val="TableNormal"/>
    <w:uiPriority w:val="63"/>
    <w:rsid w:val="00685F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FileSpecsNormal">
    <w:name w:val="FileSpecsNormal"/>
    <w:basedOn w:val="Normal"/>
    <w:link w:val="FileSpecsNormalChar"/>
    <w:qFormat/>
    <w:rsid w:val="00685F88"/>
    <w:pPr>
      <w:spacing w:after="0" w:line="240" w:lineRule="auto"/>
    </w:pPr>
    <w:rPr>
      <w:rFonts w:ascii="Calibri" w:eastAsia="SimSun" w:hAnsi="Calibri" w:cs="Times New Roman"/>
      <w:sz w:val="20"/>
      <w:szCs w:val="20"/>
    </w:rPr>
  </w:style>
  <w:style w:type="character" w:customStyle="1" w:styleId="FileSpecsNormalChar">
    <w:name w:val="FileSpecsNormal Char"/>
    <w:basedOn w:val="DefaultParagraphFont"/>
    <w:link w:val="FileSpecsNormal"/>
    <w:rsid w:val="00685F88"/>
    <w:rPr>
      <w:rFonts w:ascii="Calibri" w:eastAsia="SimSun" w:hAnsi="Calibri" w:cs="Times New Roman"/>
      <w:sz w:val="20"/>
      <w:szCs w:val="20"/>
    </w:rPr>
  </w:style>
  <w:style w:type="paragraph" w:styleId="BodyTextIndent2">
    <w:name w:val="Body Text Indent 2"/>
    <w:basedOn w:val="Normal"/>
    <w:link w:val="BodyTextIndent2Char"/>
    <w:semiHidden/>
    <w:rsid w:val="00917863"/>
    <w:pPr>
      <w:tabs>
        <w:tab w:val="left" w:pos="1980"/>
      </w:tabs>
      <w:spacing w:after="0" w:line="240" w:lineRule="auto"/>
      <w:ind w:left="1980" w:hanging="450"/>
      <w:jc w:val="both"/>
    </w:pPr>
    <w:rPr>
      <w:rFonts w:ascii="Times" w:eastAsia="Times New Roman" w:hAnsi="Times" w:cs="Times New Roman"/>
      <w:color w:val="000000"/>
      <w:sz w:val="24"/>
      <w:szCs w:val="20"/>
    </w:rPr>
  </w:style>
  <w:style w:type="character" w:customStyle="1" w:styleId="BodyTextIndent2Char">
    <w:name w:val="Body Text Indent 2 Char"/>
    <w:basedOn w:val="DefaultParagraphFont"/>
    <w:link w:val="BodyTextIndent2"/>
    <w:semiHidden/>
    <w:rsid w:val="00917863"/>
    <w:rPr>
      <w:rFonts w:ascii="Times" w:eastAsia="Times New Roman" w:hAnsi="Times" w:cs="Times New Roman"/>
      <w:color w:val="000000"/>
      <w:sz w:val="24"/>
      <w:szCs w:val="20"/>
    </w:rPr>
  </w:style>
  <w:style w:type="paragraph" w:styleId="BodyText">
    <w:name w:val="Body Text"/>
    <w:basedOn w:val="Normal"/>
    <w:link w:val="BodyTextChar"/>
    <w:uiPriority w:val="99"/>
    <w:semiHidden/>
    <w:rsid w:val="00917863"/>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uiPriority w:val="99"/>
    <w:semiHidden/>
    <w:rsid w:val="00917863"/>
    <w:rPr>
      <w:rFonts w:ascii="Times" w:eastAsia="Times" w:hAnsi="Times" w:cs="Times New Roman"/>
      <w:sz w:val="24"/>
      <w:szCs w:val="20"/>
    </w:rPr>
  </w:style>
  <w:style w:type="paragraph" w:styleId="Revision">
    <w:name w:val="Revision"/>
    <w:hidden/>
    <w:uiPriority w:val="99"/>
    <w:semiHidden/>
    <w:rsid w:val="00480BD6"/>
    <w:pPr>
      <w:spacing w:after="0" w:line="240" w:lineRule="auto"/>
    </w:pPr>
  </w:style>
  <w:style w:type="character" w:styleId="Hyperlink">
    <w:name w:val="Hyperlink"/>
    <w:basedOn w:val="DefaultParagraphFont"/>
    <w:uiPriority w:val="99"/>
    <w:semiHidden/>
    <w:rsid w:val="00497645"/>
    <w:rPr>
      <w:rFonts w:cs="Times New Roman"/>
      <w:color w:val="0000FF"/>
      <w:u w:val="single"/>
      <w:lang w:val="en-US"/>
    </w:rPr>
  </w:style>
  <w:style w:type="paragraph" w:customStyle="1" w:styleId="CM168">
    <w:name w:val="CM168"/>
    <w:basedOn w:val="Default"/>
    <w:next w:val="Default"/>
    <w:uiPriority w:val="99"/>
    <w:rsid w:val="00497645"/>
    <w:rPr>
      <w:rFonts w:ascii="Times New Roman" w:hAnsi="Times New Roman" w:cs="Times New Roman"/>
      <w:color w:val="auto"/>
    </w:rPr>
  </w:style>
  <w:style w:type="character" w:customStyle="1" w:styleId="bodytext1">
    <w:name w:val="bodytext1"/>
    <w:basedOn w:val="DefaultParagraphFont"/>
    <w:uiPriority w:val="99"/>
    <w:rsid w:val="00497645"/>
    <w:rPr>
      <w:rFonts w:ascii="Times New Roman" w:hAnsi="Times New Roman" w:cs="Times New Roman"/>
      <w:color w:val="000000"/>
      <w:sz w:val="22"/>
      <w:szCs w:val="22"/>
    </w:rPr>
  </w:style>
  <w:style w:type="character" w:customStyle="1" w:styleId="tiny-black-text">
    <w:name w:val="tiny-black-text"/>
    <w:basedOn w:val="DefaultParagraphFont"/>
    <w:uiPriority w:val="99"/>
    <w:rsid w:val="00497645"/>
    <w:rPr>
      <w:rFonts w:cs="Times New Roman"/>
    </w:rPr>
  </w:style>
  <w:style w:type="character" w:customStyle="1" w:styleId="header1">
    <w:name w:val="header1"/>
    <w:basedOn w:val="DefaultParagraphFont"/>
    <w:uiPriority w:val="99"/>
    <w:rsid w:val="00497645"/>
    <w:rPr>
      <w:rFonts w:cs="Times New Roman"/>
      <w:b/>
      <w:bCs/>
      <w:color w:val="000000"/>
      <w:sz w:val="24"/>
      <w:szCs w:val="24"/>
    </w:rPr>
  </w:style>
  <w:style w:type="numbering" w:customStyle="1" w:styleId="NoList1">
    <w:name w:val="No List1"/>
    <w:next w:val="NoList"/>
    <w:uiPriority w:val="99"/>
    <w:semiHidden/>
    <w:unhideWhenUsed/>
    <w:rsid w:val="00FF5035"/>
  </w:style>
  <w:style w:type="paragraph" w:customStyle="1" w:styleId="ColorfulList-Accent111">
    <w:name w:val="Colorful List - Accent 111"/>
    <w:basedOn w:val="Normal"/>
    <w:rsid w:val="00FF5035"/>
    <w:pPr>
      <w:spacing w:after="0" w:line="240" w:lineRule="auto"/>
      <w:ind w:left="720"/>
      <w:contextualSpacing/>
    </w:pPr>
    <w:rPr>
      <w:rFonts w:ascii="Calibri" w:eastAsia="MS Mincho" w:hAnsi="Calibri" w:cs="Times New Roman"/>
    </w:rPr>
  </w:style>
  <w:style w:type="paragraph" w:customStyle="1" w:styleId="ColorfulList-Accent11">
    <w:name w:val="Colorful List - Accent 11"/>
    <w:basedOn w:val="Normal"/>
    <w:qFormat/>
    <w:rsid w:val="00FF5035"/>
    <w:pPr>
      <w:spacing w:after="0" w:line="240" w:lineRule="auto"/>
      <w:ind w:left="720"/>
      <w:contextualSpacing/>
    </w:pPr>
    <w:rPr>
      <w:rFonts w:ascii="Calibri" w:eastAsia="MS Mincho" w:hAnsi="Calibri" w:cs="Times New Roman"/>
    </w:rPr>
  </w:style>
  <w:style w:type="character" w:customStyle="1" w:styleId="text">
    <w:name w:val="text"/>
    <w:basedOn w:val="DefaultParagraphFont"/>
    <w:rsid w:val="00FF5035"/>
  </w:style>
  <w:style w:type="character" w:customStyle="1" w:styleId="number">
    <w:name w:val="number"/>
    <w:basedOn w:val="DefaultParagraphFont"/>
    <w:rsid w:val="00FF5035"/>
  </w:style>
  <w:style w:type="paragraph" w:customStyle="1" w:styleId="ListBullet31">
    <w:name w:val="List Bullet 31"/>
    <w:basedOn w:val="Normal"/>
    <w:next w:val="ListBullet3"/>
    <w:uiPriority w:val="99"/>
    <w:semiHidden/>
    <w:unhideWhenUsed/>
    <w:rsid w:val="00FF5035"/>
    <w:pPr>
      <w:numPr>
        <w:numId w:val="2"/>
      </w:numPr>
      <w:ind w:left="692"/>
      <w:contextualSpacing/>
    </w:pPr>
    <w:rPr>
      <w:rFonts w:eastAsia="Times New Roman"/>
    </w:rPr>
  </w:style>
  <w:style w:type="paragraph" w:styleId="ListNumber">
    <w:name w:val="List Number"/>
    <w:basedOn w:val="Normal"/>
    <w:rsid w:val="00FF5035"/>
    <w:pPr>
      <w:numPr>
        <w:numId w:val="3"/>
      </w:numPr>
      <w:spacing w:after="0" w:line="240" w:lineRule="auto"/>
    </w:pPr>
    <w:rPr>
      <w:rFonts w:ascii="Calibri" w:eastAsia="MS Mincho" w:hAnsi="Calibri" w:cs="Times New Roman"/>
    </w:rPr>
  </w:style>
  <w:style w:type="character" w:customStyle="1" w:styleId="emdash">
    <w:name w:val="emdash"/>
    <w:basedOn w:val="DefaultParagraphFont"/>
    <w:rsid w:val="00FF5035"/>
  </w:style>
  <w:style w:type="character" w:customStyle="1" w:styleId="italic">
    <w:name w:val="italic"/>
    <w:basedOn w:val="DefaultParagraphFont"/>
    <w:rsid w:val="00FF5035"/>
  </w:style>
  <w:style w:type="paragraph" w:styleId="ListBullet3">
    <w:name w:val="List Bullet 3"/>
    <w:basedOn w:val="Normal"/>
    <w:uiPriority w:val="99"/>
    <w:semiHidden/>
    <w:unhideWhenUsed/>
    <w:rsid w:val="00FF5035"/>
    <w:pPr>
      <w:numPr>
        <w:numId w:val="1"/>
      </w:numPr>
      <w:contextualSpacing/>
    </w:pPr>
  </w:style>
  <w:style w:type="table" w:styleId="TableGrid">
    <w:name w:val="Table Grid"/>
    <w:basedOn w:val="TableNormal"/>
    <w:uiPriority w:val="59"/>
    <w:rsid w:val="0061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D1EA1"/>
  </w:style>
  <w:style w:type="paragraph" w:customStyle="1" w:styleId="TableParagraph">
    <w:name w:val="Table Paragraph"/>
    <w:basedOn w:val="Normal"/>
    <w:uiPriority w:val="1"/>
    <w:qFormat/>
    <w:rsid w:val="007D1EA1"/>
    <w:pPr>
      <w:widowControl w:val="0"/>
      <w:spacing w:after="0" w:line="240" w:lineRule="auto"/>
    </w:pPr>
  </w:style>
  <w:style w:type="paragraph" w:customStyle="1" w:styleId="RFPNormal">
    <w:name w:val="RFP Normal"/>
    <w:basedOn w:val="Normal"/>
    <w:rsid w:val="00E86162"/>
    <w:pPr>
      <w:widowControl w:val="0"/>
      <w:overflowPunct w:val="0"/>
      <w:autoSpaceDE w:val="0"/>
      <w:autoSpaceDN w:val="0"/>
      <w:adjustRightInd w:val="0"/>
      <w:spacing w:after="0" w:line="240" w:lineRule="auto"/>
      <w:ind w:left="-720"/>
      <w:jc w:val="both"/>
    </w:pPr>
    <w:rPr>
      <w:rFonts w:ascii="Arial" w:eastAsia="Times New Roman" w:hAnsi="Arial" w:cs="Arial"/>
      <w:sz w:val="24"/>
      <w:szCs w:val="20"/>
    </w:rPr>
  </w:style>
  <w:style w:type="paragraph" w:customStyle="1" w:styleId="RFPBullets">
    <w:name w:val="RFP Bullets"/>
    <w:basedOn w:val="Normal"/>
    <w:semiHidden/>
    <w:rsid w:val="00E86162"/>
    <w:pPr>
      <w:widowControl w:val="0"/>
      <w:tabs>
        <w:tab w:val="num" w:pos="360"/>
      </w:tabs>
      <w:autoSpaceDN w:val="0"/>
      <w:spacing w:after="0" w:line="240" w:lineRule="auto"/>
      <w:ind w:right="720" w:hanging="360"/>
      <w:jc w:val="both"/>
    </w:pPr>
    <w:rPr>
      <w:rFonts w:ascii="Arial" w:eastAsia="Times New Roman" w:hAnsi="Arial" w:cs="Arial"/>
      <w:sz w:val="24"/>
      <w:szCs w:val="20"/>
    </w:rPr>
  </w:style>
  <w:style w:type="character" w:styleId="PlaceholderText">
    <w:name w:val="Placeholder Text"/>
    <w:basedOn w:val="DefaultParagraphFont"/>
    <w:uiPriority w:val="99"/>
    <w:semiHidden/>
    <w:rsid w:val="00D8650E"/>
    <w:rPr>
      <w:color w:val="808080"/>
    </w:rPr>
  </w:style>
  <w:style w:type="paragraph" w:customStyle="1" w:styleId="Body">
    <w:name w:val="Body"/>
    <w:rsid w:val="004E3CD8"/>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93992">
      <w:bodyDiv w:val="1"/>
      <w:marLeft w:val="0"/>
      <w:marRight w:val="0"/>
      <w:marTop w:val="0"/>
      <w:marBottom w:val="0"/>
      <w:divBdr>
        <w:top w:val="none" w:sz="0" w:space="0" w:color="auto"/>
        <w:left w:val="none" w:sz="0" w:space="0" w:color="auto"/>
        <w:bottom w:val="none" w:sz="0" w:space="0" w:color="auto"/>
        <w:right w:val="none" w:sz="0" w:space="0" w:color="auto"/>
      </w:divBdr>
    </w:div>
    <w:div w:id="883563998">
      <w:bodyDiv w:val="1"/>
      <w:marLeft w:val="0"/>
      <w:marRight w:val="0"/>
      <w:marTop w:val="0"/>
      <w:marBottom w:val="0"/>
      <w:divBdr>
        <w:top w:val="none" w:sz="0" w:space="0" w:color="auto"/>
        <w:left w:val="none" w:sz="0" w:space="0" w:color="auto"/>
        <w:bottom w:val="none" w:sz="0" w:space="0" w:color="auto"/>
        <w:right w:val="none" w:sz="0" w:space="0" w:color="auto"/>
      </w:divBdr>
    </w:div>
    <w:div w:id="988174682">
      <w:bodyDiv w:val="1"/>
      <w:marLeft w:val="0"/>
      <w:marRight w:val="0"/>
      <w:marTop w:val="0"/>
      <w:marBottom w:val="0"/>
      <w:divBdr>
        <w:top w:val="none" w:sz="0" w:space="0" w:color="auto"/>
        <w:left w:val="none" w:sz="0" w:space="0" w:color="auto"/>
        <w:bottom w:val="none" w:sz="0" w:space="0" w:color="auto"/>
        <w:right w:val="none" w:sz="0" w:space="0" w:color="auto"/>
      </w:divBdr>
    </w:div>
    <w:div w:id="1170373044">
      <w:bodyDiv w:val="1"/>
      <w:marLeft w:val="0"/>
      <w:marRight w:val="0"/>
      <w:marTop w:val="0"/>
      <w:marBottom w:val="0"/>
      <w:divBdr>
        <w:top w:val="none" w:sz="0" w:space="0" w:color="auto"/>
        <w:left w:val="none" w:sz="0" w:space="0" w:color="auto"/>
        <w:bottom w:val="none" w:sz="0" w:space="0" w:color="auto"/>
        <w:right w:val="none" w:sz="0" w:space="0" w:color="auto"/>
      </w:divBdr>
    </w:div>
    <w:div w:id="1324893889">
      <w:bodyDiv w:val="1"/>
      <w:marLeft w:val="0"/>
      <w:marRight w:val="0"/>
      <w:marTop w:val="0"/>
      <w:marBottom w:val="0"/>
      <w:divBdr>
        <w:top w:val="none" w:sz="0" w:space="0" w:color="auto"/>
        <w:left w:val="none" w:sz="0" w:space="0" w:color="auto"/>
        <w:bottom w:val="none" w:sz="0" w:space="0" w:color="auto"/>
        <w:right w:val="none" w:sz="0" w:space="0" w:color="auto"/>
      </w:divBdr>
    </w:div>
    <w:div w:id="14914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ca.myflorida.com/Procurements/index.s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CB87638-5FC8-4FDC-9A79-61D0690D4B1D}"/>
      </w:docPartPr>
      <w:docPartBody>
        <w:p w:rsidR="00FA28F1" w:rsidRDefault="00EC30AE">
          <w:r w:rsidRPr="0079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AE"/>
    <w:rsid w:val="00BB24FB"/>
    <w:rsid w:val="00DF7824"/>
    <w:rsid w:val="00EB3B02"/>
    <w:rsid w:val="00EC30AE"/>
    <w:rsid w:val="00F3237E"/>
    <w:rsid w:val="00FA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FB"/>
    <w:rPr>
      <w:color w:val="808080"/>
    </w:rPr>
  </w:style>
  <w:style w:type="paragraph" w:customStyle="1" w:styleId="C2792249C3E44AFC928609198EE736C1">
    <w:name w:val="C2792249C3E44AFC928609198EE736C1"/>
    <w:rsid w:val="00EB3B02"/>
    <w:pPr>
      <w:spacing w:after="200" w:line="276" w:lineRule="auto"/>
    </w:pPr>
    <w:rPr>
      <w:rFonts w:eastAsiaTheme="minorHAnsi"/>
    </w:rPr>
  </w:style>
  <w:style w:type="paragraph" w:customStyle="1" w:styleId="549973401B814B009AC9DD169E668A96">
    <w:name w:val="549973401B814B009AC9DD169E668A96"/>
    <w:rsid w:val="00EB3B02"/>
    <w:pPr>
      <w:spacing w:after="200" w:line="276" w:lineRule="auto"/>
    </w:pPr>
    <w:rPr>
      <w:rFonts w:eastAsiaTheme="minorHAnsi"/>
    </w:rPr>
  </w:style>
  <w:style w:type="paragraph" w:customStyle="1" w:styleId="886F1CE9DAEF43D4A3E73616CD5BBFFC">
    <w:name w:val="886F1CE9DAEF43D4A3E73616CD5BBFFC"/>
    <w:rsid w:val="00EB3B02"/>
    <w:pPr>
      <w:spacing w:after="200" w:line="276" w:lineRule="auto"/>
    </w:pPr>
    <w:rPr>
      <w:rFonts w:eastAsiaTheme="minorHAnsi"/>
    </w:rPr>
  </w:style>
  <w:style w:type="paragraph" w:customStyle="1" w:styleId="785E40E3B99D4DC1BC17AAAAC1C1A10C">
    <w:name w:val="785E40E3B99D4DC1BC17AAAAC1C1A10C"/>
    <w:rsid w:val="00EB3B02"/>
    <w:pPr>
      <w:spacing w:after="200" w:line="276" w:lineRule="auto"/>
    </w:pPr>
    <w:rPr>
      <w:rFonts w:eastAsiaTheme="minorHAnsi"/>
    </w:rPr>
  </w:style>
  <w:style w:type="paragraph" w:customStyle="1" w:styleId="FCCD08CB9CEC4BB8B0BB3F9E8C31842F">
    <w:name w:val="FCCD08CB9CEC4BB8B0BB3F9E8C31842F"/>
    <w:rsid w:val="00EB3B02"/>
    <w:pPr>
      <w:spacing w:after="200" w:line="276" w:lineRule="auto"/>
    </w:pPr>
    <w:rPr>
      <w:rFonts w:eastAsiaTheme="minorHAnsi"/>
    </w:rPr>
  </w:style>
  <w:style w:type="paragraph" w:customStyle="1" w:styleId="40C983275B224F0181079FCE49EC49F2">
    <w:name w:val="40C983275B224F0181079FCE49EC49F2"/>
    <w:rsid w:val="00EB3B02"/>
    <w:pPr>
      <w:spacing w:after="200" w:line="276" w:lineRule="auto"/>
    </w:pPr>
    <w:rPr>
      <w:rFonts w:eastAsiaTheme="minorHAnsi"/>
    </w:rPr>
  </w:style>
  <w:style w:type="paragraph" w:customStyle="1" w:styleId="59CAD8AEC9C646168CF32B2479DD2721">
    <w:name w:val="59CAD8AEC9C646168CF32B2479DD2721"/>
    <w:rsid w:val="00BB24FB"/>
  </w:style>
  <w:style w:type="paragraph" w:customStyle="1" w:styleId="0B43A86990DC4835AF3750725636DCF2">
    <w:name w:val="0B43A86990DC4835AF3750725636DCF2"/>
    <w:rsid w:val="00BB2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D836-36F6-4687-9188-014FB2FE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Riddle</dc:creator>
  <cp:lastModifiedBy>Brand, Megan</cp:lastModifiedBy>
  <cp:revision>3</cp:revision>
  <cp:lastPrinted>2019-09-05T18:31:00Z</cp:lastPrinted>
  <dcterms:created xsi:type="dcterms:W3CDTF">2019-11-12T13:52:00Z</dcterms:created>
  <dcterms:modified xsi:type="dcterms:W3CDTF">2019-12-13T17:40:00Z</dcterms:modified>
</cp:coreProperties>
</file>