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7512E" w14:textId="2D07FD3B" w:rsidR="00406FE5" w:rsidRPr="00C3390C" w:rsidRDefault="00B75567" w:rsidP="000271A1">
      <w:pPr>
        <w:spacing w:after="0" w:line="240" w:lineRule="auto"/>
        <w:jc w:val="both"/>
        <w:rPr>
          <w:rFonts w:ascii="Arial" w:hAnsi="Arial" w:cs="Arial"/>
          <w:b/>
          <w:u w:val="single"/>
        </w:rPr>
      </w:pPr>
      <w:r w:rsidRPr="00C3390C">
        <w:rPr>
          <w:rFonts w:ascii="Arial" w:hAnsi="Arial" w:cs="Arial"/>
          <w:b/>
          <w:u w:val="single"/>
        </w:rPr>
        <w:t>Instructions to respondents for the completion of Exhibit A-</w:t>
      </w:r>
      <w:r w:rsidR="00783CE1" w:rsidRPr="00C3390C">
        <w:rPr>
          <w:rFonts w:ascii="Arial" w:hAnsi="Arial" w:cs="Arial"/>
          <w:b/>
          <w:u w:val="single"/>
        </w:rPr>
        <w:t>4</w:t>
      </w:r>
      <w:r w:rsidR="00406FE5" w:rsidRPr="00C3390C">
        <w:rPr>
          <w:rFonts w:ascii="Arial" w:hAnsi="Arial" w:cs="Arial"/>
          <w:b/>
          <w:u w:val="single"/>
        </w:rPr>
        <w:t>:</w:t>
      </w:r>
    </w:p>
    <w:p w14:paraId="7DB248C5" w14:textId="77777777" w:rsidR="00406FE5" w:rsidRPr="00C3390C" w:rsidRDefault="00406FE5" w:rsidP="000271A1">
      <w:pPr>
        <w:spacing w:after="0" w:line="240" w:lineRule="auto"/>
        <w:jc w:val="both"/>
        <w:rPr>
          <w:rFonts w:ascii="Arial" w:hAnsi="Arial" w:cs="Arial"/>
        </w:rPr>
      </w:pPr>
    </w:p>
    <w:p w14:paraId="3B9E9F88" w14:textId="6DF4C64D" w:rsidR="00406FE5" w:rsidRPr="00C3390C" w:rsidRDefault="00131956" w:rsidP="000271A1">
      <w:pPr>
        <w:spacing w:after="0" w:line="240" w:lineRule="auto"/>
        <w:jc w:val="both"/>
        <w:rPr>
          <w:rFonts w:ascii="Arial" w:hAnsi="Arial" w:cs="Arial"/>
        </w:rPr>
      </w:pPr>
      <w:r w:rsidRPr="00C3390C">
        <w:rPr>
          <w:rFonts w:ascii="Arial" w:hAnsi="Arial" w:cs="Arial"/>
        </w:rPr>
        <w:t>All r</w:t>
      </w:r>
      <w:r w:rsidR="00406FE5" w:rsidRPr="00C3390C">
        <w:rPr>
          <w:rFonts w:ascii="Arial" w:hAnsi="Arial" w:cs="Arial"/>
        </w:rPr>
        <w:t xml:space="preserve">espondents to this </w:t>
      </w:r>
      <w:r w:rsidR="00074276" w:rsidRPr="00C3390C">
        <w:rPr>
          <w:rFonts w:ascii="Arial" w:hAnsi="Arial" w:cs="Arial"/>
        </w:rPr>
        <w:t>solicitation</w:t>
      </w:r>
      <w:r w:rsidR="00406FE5" w:rsidRPr="00C3390C">
        <w:rPr>
          <w:rFonts w:ascii="Arial" w:hAnsi="Arial" w:cs="Arial"/>
        </w:rPr>
        <w:t xml:space="preserve"> shall utilize </w:t>
      </w:r>
      <w:r w:rsidR="00184503" w:rsidRPr="00C3390C">
        <w:rPr>
          <w:rFonts w:ascii="Arial" w:hAnsi="Arial" w:cs="Arial"/>
          <w:b/>
        </w:rPr>
        <w:t>Exhibit A-</w:t>
      </w:r>
      <w:r w:rsidR="00783CE1" w:rsidRPr="00C3390C">
        <w:rPr>
          <w:rFonts w:ascii="Arial" w:hAnsi="Arial" w:cs="Arial"/>
          <w:b/>
        </w:rPr>
        <w:t>4</w:t>
      </w:r>
      <w:r w:rsidR="00406FE5" w:rsidRPr="00C3390C">
        <w:rPr>
          <w:rFonts w:ascii="Arial" w:hAnsi="Arial" w:cs="Arial"/>
        </w:rPr>
        <w:t>, Submission Requirements and Evaluation Criteria</w:t>
      </w:r>
      <w:r w:rsidR="00C66105" w:rsidRPr="00C3390C">
        <w:rPr>
          <w:rFonts w:ascii="Arial" w:hAnsi="Arial" w:cs="Arial"/>
        </w:rPr>
        <w:t xml:space="preserve"> Components</w:t>
      </w:r>
      <w:r w:rsidR="00074276" w:rsidRPr="00C3390C">
        <w:rPr>
          <w:rFonts w:ascii="Arial" w:hAnsi="Arial" w:cs="Arial"/>
        </w:rPr>
        <w:t xml:space="preserve"> (Technical Response)</w:t>
      </w:r>
      <w:r w:rsidR="00406FE5" w:rsidRPr="00C3390C">
        <w:rPr>
          <w:rFonts w:ascii="Arial" w:hAnsi="Arial" w:cs="Arial"/>
        </w:rPr>
        <w:t xml:space="preserve">, for submission of its </w:t>
      </w:r>
      <w:r w:rsidR="00B75567" w:rsidRPr="00C3390C">
        <w:rPr>
          <w:rFonts w:ascii="Arial" w:hAnsi="Arial" w:cs="Arial"/>
        </w:rPr>
        <w:t xml:space="preserve">response </w:t>
      </w:r>
      <w:r w:rsidR="00406FE5" w:rsidRPr="00C3390C">
        <w:rPr>
          <w:rFonts w:ascii="Arial" w:hAnsi="Arial" w:cs="Arial"/>
        </w:rPr>
        <w:t xml:space="preserve">and shall adhere to the instructions </w:t>
      </w:r>
      <w:r w:rsidR="00B75567" w:rsidRPr="00C3390C">
        <w:rPr>
          <w:rFonts w:ascii="Arial" w:hAnsi="Arial" w:cs="Arial"/>
        </w:rPr>
        <w:t>below for each Submission Requirement Component (SRC)</w:t>
      </w:r>
      <w:r w:rsidR="00406FE5" w:rsidRPr="00C3390C">
        <w:rPr>
          <w:rFonts w:ascii="Arial" w:hAnsi="Arial" w:cs="Arial"/>
        </w:rPr>
        <w:t>.</w:t>
      </w:r>
    </w:p>
    <w:p w14:paraId="4F5B08E2" w14:textId="77777777" w:rsidR="00406FE5" w:rsidRPr="00C3390C" w:rsidRDefault="00406FE5" w:rsidP="000271A1">
      <w:pPr>
        <w:spacing w:after="0" w:line="240" w:lineRule="auto"/>
        <w:jc w:val="both"/>
        <w:rPr>
          <w:rFonts w:ascii="Arial" w:hAnsi="Arial" w:cs="Arial"/>
        </w:rPr>
      </w:pPr>
    </w:p>
    <w:p w14:paraId="7270B631" w14:textId="4EB942FF" w:rsidR="00406FE5" w:rsidRPr="00C3390C" w:rsidRDefault="00406FE5" w:rsidP="000271A1">
      <w:pPr>
        <w:spacing w:after="0" w:line="240" w:lineRule="auto"/>
        <w:jc w:val="both"/>
        <w:rPr>
          <w:rFonts w:ascii="Arial" w:hAnsi="Arial" w:cs="Arial"/>
        </w:rPr>
      </w:pPr>
      <w:r w:rsidRPr="00C3390C">
        <w:rPr>
          <w:rFonts w:ascii="Arial" w:hAnsi="Arial" w:cs="Arial"/>
        </w:rPr>
        <w:t xml:space="preserve">Respondents </w:t>
      </w:r>
      <w:r w:rsidRPr="00C3390C">
        <w:rPr>
          <w:rFonts w:ascii="Arial" w:hAnsi="Arial" w:cs="Arial"/>
          <w:b/>
        </w:rPr>
        <w:t>shall not</w:t>
      </w:r>
      <w:r w:rsidRPr="00C3390C">
        <w:rPr>
          <w:rFonts w:ascii="Arial" w:hAnsi="Arial" w:cs="Arial"/>
        </w:rPr>
        <w:t xml:space="preserve"> include website links, embedded links and/or cross references between SRCs</w:t>
      </w:r>
      <w:r w:rsidR="00B73574" w:rsidRPr="00C3390C">
        <w:rPr>
          <w:rFonts w:ascii="Arial" w:hAnsi="Arial" w:cs="Arial"/>
        </w:rPr>
        <w:t>.</w:t>
      </w:r>
      <w:r w:rsidRPr="00C3390C">
        <w:rPr>
          <w:rFonts w:ascii="Arial" w:hAnsi="Arial" w:cs="Arial"/>
        </w:rPr>
        <w:t xml:space="preserve"> </w:t>
      </w:r>
    </w:p>
    <w:p w14:paraId="690A6BD0" w14:textId="77777777" w:rsidR="00406FE5" w:rsidRPr="00C3390C" w:rsidRDefault="00406FE5" w:rsidP="000271A1">
      <w:pPr>
        <w:tabs>
          <w:tab w:val="left" w:pos="7440"/>
        </w:tabs>
        <w:spacing w:after="0" w:line="240" w:lineRule="auto"/>
        <w:jc w:val="both"/>
        <w:rPr>
          <w:rFonts w:ascii="Arial" w:hAnsi="Arial" w:cs="Arial"/>
        </w:rPr>
      </w:pPr>
    </w:p>
    <w:p w14:paraId="4FD6E7B3" w14:textId="59642BAC" w:rsidR="00406FE5" w:rsidRPr="00C3390C" w:rsidRDefault="00406FE5" w:rsidP="000271A1">
      <w:pPr>
        <w:spacing w:after="0" w:line="240" w:lineRule="auto"/>
        <w:jc w:val="both"/>
        <w:rPr>
          <w:rFonts w:ascii="Arial" w:hAnsi="Arial" w:cs="Arial"/>
        </w:rPr>
      </w:pPr>
      <w:r w:rsidRPr="00C3390C">
        <w:rPr>
          <w:rFonts w:ascii="Arial" w:hAnsi="Arial" w:cs="Arial"/>
        </w:rPr>
        <w:t xml:space="preserve">Each SRC contains form fields.  Population of the form fields with text will allow the form field to expand and cross pages.  </w:t>
      </w:r>
      <w:r w:rsidR="00B75567" w:rsidRPr="00C3390C">
        <w:rPr>
          <w:rFonts w:ascii="Arial" w:hAnsi="Arial" w:cs="Arial"/>
        </w:rPr>
        <w:t>There is no character limit.</w:t>
      </w:r>
    </w:p>
    <w:p w14:paraId="02838F67" w14:textId="77777777" w:rsidR="00406FE5" w:rsidRPr="00C3390C" w:rsidRDefault="00406FE5" w:rsidP="000271A1">
      <w:pPr>
        <w:spacing w:after="0" w:line="240" w:lineRule="auto"/>
        <w:jc w:val="both"/>
        <w:rPr>
          <w:rFonts w:ascii="Arial" w:hAnsi="Arial" w:cs="Arial"/>
        </w:rPr>
      </w:pPr>
    </w:p>
    <w:p w14:paraId="0C211FF0" w14:textId="6C5F4B75" w:rsidR="00406FE5" w:rsidRPr="00C3390C" w:rsidRDefault="00B75567" w:rsidP="00D32054">
      <w:pPr>
        <w:spacing w:after="0" w:line="240" w:lineRule="auto"/>
        <w:jc w:val="both"/>
        <w:rPr>
          <w:rFonts w:ascii="Arial" w:hAnsi="Arial" w:cs="Arial"/>
          <w:i/>
        </w:rPr>
      </w:pPr>
      <w:r w:rsidRPr="00C3390C">
        <w:rPr>
          <w:rFonts w:ascii="Arial" w:hAnsi="Arial" w:cs="Arial"/>
        </w:rPr>
        <w:t>Attachments are acceptable for any SRC but must be referenced in the form field for the respective SRC and located behind each respective SRC response.  Respondents shall name and label attachments to refer to respective SRCs by SRC identifier number.</w:t>
      </w:r>
    </w:p>
    <w:p w14:paraId="6DD2F289" w14:textId="77777777" w:rsidR="00406FE5" w:rsidRPr="00C3390C" w:rsidRDefault="00406FE5" w:rsidP="000271A1">
      <w:pPr>
        <w:spacing w:after="0" w:line="240" w:lineRule="auto"/>
        <w:jc w:val="both"/>
        <w:rPr>
          <w:rFonts w:ascii="Arial" w:hAnsi="Arial" w:cs="Arial"/>
        </w:rPr>
      </w:pPr>
    </w:p>
    <w:p w14:paraId="50AF5304" w14:textId="7A6F8AAE" w:rsidR="00406FE5" w:rsidRPr="00C3390C" w:rsidRDefault="00B75567" w:rsidP="000271A1">
      <w:pPr>
        <w:spacing w:after="0" w:line="240" w:lineRule="auto"/>
        <w:jc w:val="both"/>
        <w:rPr>
          <w:rFonts w:ascii="Arial" w:hAnsi="Arial" w:cs="Arial"/>
        </w:rPr>
      </w:pPr>
      <w:r w:rsidRPr="00C3390C">
        <w:rPr>
          <w:rFonts w:ascii="Arial" w:hAnsi="Arial" w:cs="Arial"/>
        </w:rPr>
        <w:t>Agency evaluators will be instructed to evaluate the responses based on the narrative contained in the SRC form fields and the associated attachment(s), if applicable.</w:t>
      </w:r>
    </w:p>
    <w:p w14:paraId="7110A8AD" w14:textId="77777777" w:rsidR="00406FE5" w:rsidRPr="00C3390C" w:rsidRDefault="00406FE5" w:rsidP="000271A1">
      <w:pPr>
        <w:spacing w:after="0" w:line="240" w:lineRule="auto"/>
        <w:rPr>
          <w:rFonts w:ascii="Arial" w:hAnsi="Arial" w:cs="Arial"/>
        </w:rPr>
      </w:pPr>
    </w:p>
    <w:p w14:paraId="5C2ABFF5" w14:textId="41E57BC4" w:rsidR="00B75567" w:rsidRPr="00C3390C" w:rsidRDefault="00B75567" w:rsidP="00B75567">
      <w:pPr>
        <w:spacing w:after="0" w:line="240" w:lineRule="auto"/>
        <w:jc w:val="both"/>
        <w:rPr>
          <w:rFonts w:ascii="Arial" w:hAnsi="Arial" w:cs="Arial"/>
        </w:rPr>
      </w:pPr>
      <w:r w:rsidRPr="00C3390C">
        <w:rPr>
          <w:rFonts w:ascii="Arial" w:hAnsi="Arial" w:cs="Arial"/>
        </w:rPr>
        <w:t xml:space="preserve">Each response will be independently evaluated and awarded points based on the criteria and points scale using the Standard Evaluation Criteria Scale below unless otherwise identified in each SRC contained within </w:t>
      </w:r>
      <w:r w:rsidRPr="00C3390C">
        <w:rPr>
          <w:rFonts w:ascii="Arial" w:hAnsi="Arial" w:cs="Arial"/>
          <w:b/>
        </w:rPr>
        <w:t>Exhibit A-</w:t>
      </w:r>
      <w:r w:rsidR="00783CE1" w:rsidRPr="00C3390C">
        <w:rPr>
          <w:rFonts w:ascii="Arial" w:hAnsi="Arial" w:cs="Arial"/>
          <w:b/>
        </w:rPr>
        <w:t>4</w:t>
      </w:r>
      <w:r w:rsidRPr="00C3390C">
        <w:rPr>
          <w:rFonts w:ascii="Arial" w:hAnsi="Arial" w:cs="Arial"/>
        </w:rPr>
        <w:t>.</w:t>
      </w:r>
    </w:p>
    <w:p w14:paraId="6F130B71" w14:textId="77777777" w:rsidR="00B75567" w:rsidRPr="00C3390C" w:rsidRDefault="00B75567" w:rsidP="00B75567">
      <w:pPr>
        <w:spacing w:after="0" w:line="240" w:lineRule="auto"/>
        <w:jc w:val="both"/>
        <w:rPr>
          <w:rFonts w:ascii="Arial" w:hAnsi="Arial" w:cs="Arial"/>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795"/>
        <w:gridCol w:w="5935"/>
      </w:tblGrid>
      <w:tr w:rsidR="00B75567" w:rsidRPr="00C3390C" w14:paraId="6088C51A" w14:textId="77777777" w:rsidTr="00D06B0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AEE67" w14:textId="77777777" w:rsidR="00B75567" w:rsidRPr="00C3390C" w:rsidRDefault="00B75567" w:rsidP="00D06B08">
            <w:pPr>
              <w:spacing w:after="0" w:line="240" w:lineRule="auto"/>
              <w:jc w:val="center"/>
              <w:rPr>
                <w:rFonts w:ascii="Arial" w:hAnsi="Arial" w:cs="Arial"/>
                <w:b/>
                <w:bCs/>
              </w:rPr>
            </w:pPr>
            <w:r w:rsidRPr="00C3390C">
              <w:rPr>
                <w:rFonts w:ascii="Arial" w:hAnsi="Arial" w:cs="Arial"/>
                <w:b/>
                <w:bCs/>
              </w:rPr>
              <w:t>STANDARD EVALUATION CRITERIA SCALE</w:t>
            </w:r>
          </w:p>
        </w:tc>
      </w:tr>
      <w:tr w:rsidR="00B75567" w:rsidRPr="00C3390C" w14:paraId="4AEAF7C8" w14:textId="77777777" w:rsidTr="00D06B0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FE4E8F" w14:textId="77777777" w:rsidR="00B75567" w:rsidRPr="00C3390C" w:rsidRDefault="00B75567" w:rsidP="00D06B08">
            <w:pPr>
              <w:spacing w:after="0" w:line="240" w:lineRule="auto"/>
              <w:jc w:val="center"/>
              <w:rPr>
                <w:rFonts w:ascii="Arial" w:hAnsi="Arial" w:cs="Arial"/>
                <w:b/>
                <w:bCs/>
              </w:rPr>
            </w:pPr>
            <w:r w:rsidRPr="00C3390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C18B52B" w14:textId="77777777" w:rsidR="00B75567" w:rsidRPr="00C3390C" w:rsidRDefault="00B75567" w:rsidP="00D06B08">
            <w:pPr>
              <w:spacing w:after="0" w:line="240" w:lineRule="auto"/>
              <w:jc w:val="center"/>
              <w:rPr>
                <w:rFonts w:ascii="Arial" w:hAnsi="Arial" w:cs="Arial"/>
                <w:b/>
                <w:bCs/>
              </w:rPr>
            </w:pPr>
            <w:r w:rsidRPr="00C3390C">
              <w:rPr>
                <w:rFonts w:ascii="Arial" w:hAnsi="Arial" w:cs="Arial"/>
                <w:b/>
                <w:bCs/>
              </w:rPr>
              <w:t>Evaluation</w:t>
            </w:r>
          </w:p>
        </w:tc>
      </w:tr>
      <w:tr w:rsidR="00B75567" w:rsidRPr="00C3390C" w14:paraId="2D7C31F1"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803C" w14:textId="77777777" w:rsidR="00B75567" w:rsidRPr="00C3390C" w:rsidRDefault="00B75567" w:rsidP="00D06B08">
            <w:pPr>
              <w:spacing w:after="0" w:line="240" w:lineRule="auto"/>
              <w:jc w:val="center"/>
              <w:rPr>
                <w:rFonts w:ascii="Arial" w:hAnsi="Arial" w:cs="Arial"/>
              </w:rPr>
            </w:pPr>
            <w:r w:rsidRPr="00C3390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B449B2" w14:textId="77777777" w:rsidR="00B75567" w:rsidRPr="00C3390C" w:rsidRDefault="00B75567" w:rsidP="00D06B08">
            <w:pPr>
              <w:spacing w:after="0" w:line="240" w:lineRule="auto"/>
              <w:jc w:val="both"/>
              <w:rPr>
                <w:rFonts w:ascii="Arial" w:hAnsi="Arial" w:cs="Arial"/>
              </w:rPr>
            </w:pPr>
            <w:r w:rsidRPr="00C3390C">
              <w:rPr>
                <w:rFonts w:ascii="Arial" w:hAnsi="Arial" w:cs="Arial"/>
              </w:rPr>
              <w:t>The component was not addressed.</w:t>
            </w:r>
          </w:p>
        </w:tc>
      </w:tr>
      <w:tr w:rsidR="00B75567" w:rsidRPr="00C3390C" w14:paraId="45D5F524"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C332" w14:textId="77777777" w:rsidR="00B75567" w:rsidRPr="00C3390C" w:rsidRDefault="00B75567" w:rsidP="00D06B08">
            <w:pPr>
              <w:spacing w:after="0" w:line="240" w:lineRule="auto"/>
              <w:jc w:val="center"/>
              <w:rPr>
                <w:rFonts w:ascii="Arial" w:hAnsi="Arial" w:cs="Arial"/>
              </w:rPr>
            </w:pPr>
            <w:r w:rsidRPr="00C3390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6110412" w14:textId="77777777" w:rsidR="00B75567" w:rsidRPr="00C3390C" w:rsidRDefault="00B75567" w:rsidP="00D06B08">
            <w:pPr>
              <w:spacing w:after="0" w:line="240" w:lineRule="auto"/>
              <w:rPr>
                <w:rFonts w:ascii="Arial" w:hAnsi="Arial" w:cs="Arial"/>
              </w:rPr>
            </w:pPr>
            <w:r w:rsidRPr="00C3390C">
              <w:rPr>
                <w:rFonts w:ascii="Arial" w:hAnsi="Arial" w:cs="Arial"/>
              </w:rPr>
              <w:t>The component contained significant deficiencies.</w:t>
            </w:r>
          </w:p>
        </w:tc>
      </w:tr>
      <w:tr w:rsidR="00B75567" w:rsidRPr="00C3390C" w14:paraId="50E30714"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A2E4F" w14:textId="77777777" w:rsidR="00B75567" w:rsidRPr="00C3390C" w:rsidRDefault="00B75567" w:rsidP="00D06B08">
            <w:pPr>
              <w:spacing w:after="0" w:line="240" w:lineRule="auto"/>
              <w:jc w:val="center"/>
              <w:rPr>
                <w:rFonts w:ascii="Arial" w:hAnsi="Arial" w:cs="Arial"/>
              </w:rPr>
            </w:pPr>
            <w:r w:rsidRPr="00C3390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93F6A6F" w14:textId="77777777" w:rsidR="00B75567" w:rsidRPr="00C3390C" w:rsidRDefault="00B75567" w:rsidP="00D06B08">
            <w:pPr>
              <w:spacing w:after="0" w:line="240" w:lineRule="auto"/>
              <w:jc w:val="both"/>
              <w:rPr>
                <w:rFonts w:ascii="Arial" w:hAnsi="Arial" w:cs="Arial"/>
              </w:rPr>
            </w:pPr>
            <w:r w:rsidRPr="00C3390C">
              <w:rPr>
                <w:rFonts w:ascii="Arial" w:hAnsi="Arial" w:cs="Arial"/>
              </w:rPr>
              <w:t>The component is below average.</w:t>
            </w:r>
          </w:p>
        </w:tc>
      </w:tr>
      <w:tr w:rsidR="00B75567" w:rsidRPr="00C3390C" w14:paraId="3E444A8D"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3738B" w14:textId="77777777" w:rsidR="00B75567" w:rsidRPr="00C3390C" w:rsidRDefault="00B75567" w:rsidP="00D06B08">
            <w:pPr>
              <w:spacing w:after="0" w:line="240" w:lineRule="auto"/>
              <w:jc w:val="center"/>
              <w:rPr>
                <w:rFonts w:ascii="Arial" w:hAnsi="Arial" w:cs="Arial"/>
              </w:rPr>
            </w:pPr>
            <w:r w:rsidRPr="00C3390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3C456D7" w14:textId="77777777" w:rsidR="00B75567" w:rsidRPr="00C3390C" w:rsidRDefault="00B75567" w:rsidP="00D06B08">
            <w:pPr>
              <w:spacing w:after="0" w:line="240" w:lineRule="auto"/>
              <w:jc w:val="both"/>
              <w:rPr>
                <w:rFonts w:ascii="Arial" w:hAnsi="Arial" w:cs="Arial"/>
              </w:rPr>
            </w:pPr>
            <w:r w:rsidRPr="00C3390C">
              <w:rPr>
                <w:rFonts w:ascii="Arial" w:hAnsi="Arial" w:cs="Arial"/>
              </w:rPr>
              <w:t>The component is average.</w:t>
            </w:r>
          </w:p>
        </w:tc>
      </w:tr>
      <w:tr w:rsidR="00B75567" w:rsidRPr="00C3390C" w14:paraId="3AF74CBA"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CD1E5" w14:textId="77777777" w:rsidR="00B75567" w:rsidRPr="00C3390C" w:rsidRDefault="00B75567" w:rsidP="00D06B08">
            <w:pPr>
              <w:spacing w:after="0" w:line="240" w:lineRule="auto"/>
              <w:jc w:val="center"/>
              <w:rPr>
                <w:rFonts w:ascii="Arial" w:hAnsi="Arial" w:cs="Arial"/>
              </w:rPr>
            </w:pPr>
            <w:r w:rsidRPr="00C3390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43D33C2" w14:textId="77777777" w:rsidR="00B75567" w:rsidRPr="00C3390C" w:rsidRDefault="00B75567" w:rsidP="00D06B08">
            <w:pPr>
              <w:spacing w:after="0" w:line="240" w:lineRule="auto"/>
              <w:jc w:val="both"/>
              <w:rPr>
                <w:rFonts w:ascii="Arial" w:hAnsi="Arial" w:cs="Arial"/>
              </w:rPr>
            </w:pPr>
            <w:r w:rsidRPr="00C3390C">
              <w:rPr>
                <w:rFonts w:ascii="Arial" w:hAnsi="Arial" w:cs="Arial"/>
              </w:rPr>
              <w:t>The component is above average.</w:t>
            </w:r>
          </w:p>
        </w:tc>
      </w:tr>
      <w:tr w:rsidR="00B75567" w:rsidRPr="00C3390C" w14:paraId="04576BC3" w14:textId="77777777" w:rsidTr="00D06B0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75EB3" w14:textId="77777777" w:rsidR="00B75567" w:rsidRPr="00C3390C" w:rsidRDefault="00B75567" w:rsidP="00D06B08">
            <w:pPr>
              <w:spacing w:after="0" w:line="240" w:lineRule="auto"/>
              <w:jc w:val="center"/>
              <w:rPr>
                <w:rFonts w:ascii="Arial" w:hAnsi="Arial" w:cs="Arial"/>
              </w:rPr>
            </w:pPr>
            <w:r w:rsidRPr="00C3390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908DEC8" w14:textId="77777777" w:rsidR="00B75567" w:rsidRPr="00C3390C" w:rsidRDefault="00B75567" w:rsidP="00D06B08">
            <w:pPr>
              <w:spacing w:after="0" w:line="240" w:lineRule="auto"/>
              <w:jc w:val="both"/>
              <w:rPr>
                <w:rFonts w:ascii="Arial" w:hAnsi="Arial" w:cs="Arial"/>
              </w:rPr>
            </w:pPr>
            <w:r w:rsidRPr="00C3390C">
              <w:rPr>
                <w:rFonts w:ascii="Arial" w:hAnsi="Arial" w:cs="Arial"/>
              </w:rPr>
              <w:t>The component is excellent.</w:t>
            </w:r>
          </w:p>
        </w:tc>
      </w:tr>
    </w:tbl>
    <w:p w14:paraId="28CDC7CC" w14:textId="77777777" w:rsidR="00B75567" w:rsidRPr="00C3390C" w:rsidRDefault="00B75567" w:rsidP="00B75567">
      <w:pPr>
        <w:spacing w:after="0" w:line="240" w:lineRule="auto"/>
        <w:jc w:val="both"/>
        <w:rPr>
          <w:rFonts w:ascii="Arial" w:hAnsi="Arial" w:cs="Arial"/>
        </w:rPr>
      </w:pPr>
      <w:r w:rsidRPr="00C3390C">
        <w:rPr>
          <w:rFonts w:ascii="Arial" w:hAnsi="Arial" w:cs="Arial"/>
        </w:rPr>
        <w:br w:type="textWrapping" w:clear="all"/>
      </w:r>
    </w:p>
    <w:p w14:paraId="79769A2C" w14:textId="6912D006" w:rsidR="00B75567" w:rsidRPr="00C3390C" w:rsidRDefault="00B75567" w:rsidP="00B75567">
      <w:pPr>
        <w:spacing w:after="0" w:line="240" w:lineRule="auto"/>
        <w:jc w:val="both"/>
        <w:rPr>
          <w:rFonts w:ascii="Arial" w:hAnsi="Arial" w:cs="Arial"/>
        </w:rPr>
      </w:pPr>
      <w:r w:rsidRPr="00C3390C">
        <w:rPr>
          <w:rFonts w:ascii="Arial" w:hAnsi="Arial" w:cs="Arial"/>
        </w:rPr>
        <w:t xml:space="preserve">The SRCs in </w:t>
      </w:r>
      <w:r w:rsidRPr="00C3390C">
        <w:rPr>
          <w:rFonts w:ascii="Arial" w:hAnsi="Arial" w:cs="Arial"/>
          <w:b/>
        </w:rPr>
        <w:t>Exhibit A-</w:t>
      </w:r>
      <w:r w:rsidR="00783CE1" w:rsidRPr="00C3390C">
        <w:rPr>
          <w:rFonts w:ascii="Arial" w:hAnsi="Arial" w:cs="Arial"/>
          <w:b/>
        </w:rPr>
        <w:t>4</w:t>
      </w:r>
      <w:r w:rsidRPr="00C3390C">
        <w:rPr>
          <w:rFonts w:ascii="Arial" w:hAnsi="Arial" w:cs="Arial"/>
        </w:rPr>
        <w:t xml:space="preserve"> may not be retyped and/or modified and must be submitted in the original format.  </w:t>
      </w:r>
    </w:p>
    <w:p w14:paraId="56058B9C" w14:textId="72E27A62" w:rsidR="00B75567" w:rsidRPr="00C3390C" w:rsidRDefault="00B75567" w:rsidP="00B75567">
      <w:pPr>
        <w:spacing w:after="0" w:line="240" w:lineRule="auto"/>
        <w:jc w:val="both"/>
        <w:rPr>
          <w:rFonts w:ascii="Arial" w:hAnsi="Arial" w:cs="Arial"/>
        </w:rPr>
      </w:pPr>
    </w:p>
    <w:p w14:paraId="757E0360" w14:textId="7D422935" w:rsidR="005744C6" w:rsidRPr="00C3390C" w:rsidRDefault="005744C6" w:rsidP="00B75567">
      <w:pPr>
        <w:spacing w:after="0" w:line="240" w:lineRule="auto"/>
        <w:jc w:val="both"/>
        <w:rPr>
          <w:rFonts w:ascii="Arial" w:hAnsi="Arial" w:cs="Arial"/>
        </w:rPr>
      </w:pPr>
      <w:r w:rsidRPr="00C3390C">
        <w:rPr>
          <w:rFonts w:ascii="Arial" w:hAnsi="Arial" w:cs="Arial"/>
        </w:rPr>
        <w:t xml:space="preserve">Failure to submit, </w:t>
      </w:r>
      <w:r w:rsidRPr="00C3390C">
        <w:rPr>
          <w:rFonts w:ascii="Arial" w:hAnsi="Arial" w:cs="Arial"/>
          <w:b/>
        </w:rPr>
        <w:t>Exhibit A-4</w:t>
      </w:r>
      <w:r w:rsidRPr="00C3390C">
        <w:rPr>
          <w:rFonts w:ascii="Arial" w:hAnsi="Arial" w:cs="Arial"/>
        </w:rPr>
        <w:t>, may result in the rejection of response.</w:t>
      </w:r>
    </w:p>
    <w:p w14:paraId="607A2CF5" w14:textId="77777777" w:rsidR="005744C6" w:rsidRPr="00C3390C" w:rsidRDefault="005744C6" w:rsidP="00B75567">
      <w:pPr>
        <w:spacing w:after="0" w:line="240" w:lineRule="auto"/>
        <w:jc w:val="both"/>
        <w:rPr>
          <w:rFonts w:ascii="Arial" w:hAnsi="Arial" w:cs="Arial"/>
        </w:rPr>
      </w:pPr>
    </w:p>
    <w:p w14:paraId="2DC9C2CE" w14:textId="73C166FC" w:rsidR="00B75567" w:rsidRPr="00C3390C" w:rsidRDefault="00B75567" w:rsidP="00B75567">
      <w:pPr>
        <w:spacing w:after="0" w:line="240" w:lineRule="auto"/>
        <w:jc w:val="both"/>
        <w:rPr>
          <w:rFonts w:ascii="Arial" w:hAnsi="Arial" w:cs="Arial"/>
        </w:rPr>
      </w:pPr>
      <w:r w:rsidRPr="00C3390C">
        <w:rPr>
          <w:rFonts w:ascii="Arial" w:hAnsi="Arial" w:cs="Arial"/>
          <w:b/>
        </w:rPr>
        <w:t>Exhibit A-</w:t>
      </w:r>
      <w:r w:rsidR="00783CE1" w:rsidRPr="00C3390C">
        <w:rPr>
          <w:rFonts w:ascii="Arial" w:hAnsi="Arial" w:cs="Arial"/>
          <w:b/>
        </w:rPr>
        <w:t>4</w:t>
      </w:r>
      <w:r w:rsidRPr="00C3390C">
        <w:rPr>
          <w:rFonts w:ascii="Arial" w:hAnsi="Arial" w:cs="Arial"/>
        </w:rPr>
        <w:t xml:space="preserve"> is available for respondents to download at:</w:t>
      </w:r>
    </w:p>
    <w:p w14:paraId="3043183A" w14:textId="77777777" w:rsidR="00B75567" w:rsidRPr="00C3390C" w:rsidRDefault="00B75567" w:rsidP="00B75567">
      <w:pPr>
        <w:spacing w:after="0" w:line="240" w:lineRule="auto"/>
        <w:jc w:val="both"/>
        <w:rPr>
          <w:rFonts w:ascii="Arial" w:hAnsi="Arial" w:cs="Arial"/>
        </w:rPr>
      </w:pPr>
    </w:p>
    <w:p w14:paraId="1905362D" w14:textId="11E31B56" w:rsidR="00B75567" w:rsidRPr="00C3390C" w:rsidRDefault="00BC4440" w:rsidP="00B75567">
      <w:pPr>
        <w:spacing w:after="0" w:line="240" w:lineRule="auto"/>
        <w:jc w:val="both"/>
        <w:rPr>
          <w:rFonts w:ascii="Arial" w:hAnsi="Arial" w:cs="Arial"/>
        </w:rPr>
      </w:pPr>
      <w:hyperlink r:id="rId8" w:history="1">
        <w:r w:rsidR="00B75567" w:rsidRPr="00C3390C">
          <w:rPr>
            <w:rStyle w:val="Hyperlink"/>
            <w:rFonts w:ascii="Arial" w:hAnsi="Arial" w:cs="Arial"/>
          </w:rPr>
          <w:t>http://ahca.myflorida.com/procurements/index.shtml</w:t>
        </w:r>
      </w:hyperlink>
      <w:r w:rsidR="00B75567" w:rsidRPr="00C3390C">
        <w:rPr>
          <w:rFonts w:ascii="Arial" w:hAnsi="Arial" w:cs="Arial"/>
        </w:rPr>
        <w:t>.</w:t>
      </w:r>
    </w:p>
    <w:p w14:paraId="509C735B" w14:textId="77777777" w:rsidR="00B75567" w:rsidRPr="00C3390C" w:rsidRDefault="00B75567" w:rsidP="00B75567">
      <w:pPr>
        <w:spacing w:after="0" w:line="240" w:lineRule="auto"/>
        <w:jc w:val="both"/>
        <w:rPr>
          <w:rFonts w:ascii="Arial" w:hAnsi="Arial" w:cs="Arial"/>
        </w:rPr>
      </w:pPr>
    </w:p>
    <w:p w14:paraId="0096CF09" w14:textId="77777777" w:rsidR="00406FE5" w:rsidRPr="00C3390C" w:rsidRDefault="00406FE5" w:rsidP="000271A1">
      <w:pPr>
        <w:spacing w:after="0" w:line="240" w:lineRule="auto"/>
        <w:rPr>
          <w:rFonts w:ascii="Arial" w:hAnsi="Arial" w:cs="Arial"/>
          <w:b/>
        </w:rPr>
      </w:pPr>
      <w:r w:rsidRPr="00C3390C">
        <w:rPr>
          <w:rFonts w:ascii="Arial" w:hAnsi="Arial" w:cs="Arial"/>
          <w:b/>
        </w:rPr>
        <w:br w:type="page"/>
      </w:r>
    </w:p>
    <w:p w14:paraId="3491322F" w14:textId="77777777" w:rsidR="00406FE5" w:rsidRPr="00C3390C" w:rsidRDefault="00406FE5" w:rsidP="00631345">
      <w:pPr>
        <w:spacing w:after="0" w:line="240" w:lineRule="auto"/>
        <w:rPr>
          <w:rFonts w:ascii="Arial" w:hAnsi="Arial" w:cs="Arial"/>
          <w:b/>
        </w:rPr>
      </w:pPr>
    </w:p>
    <w:p w14:paraId="2AA7CA22" w14:textId="127463EE" w:rsidR="006F6D59" w:rsidRPr="00C3390C" w:rsidRDefault="00B75567" w:rsidP="00631345">
      <w:pPr>
        <w:spacing w:after="0" w:line="240" w:lineRule="auto"/>
        <w:rPr>
          <w:rFonts w:ascii="Arial" w:hAnsi="Arial" w:cs="Arial"/>
          <w:b/>
          <w:sz w:val="24"/>
          <w:szCs w:val="24"/>
        </w:rPr>
      </w:pPr>
      <w:r w:rsidRPr="00C3390C">
        <w:rPr>
          <w:rFonts w:ascii="Arial" w:hAnsi="Arial" w:cs="Arial"/>
          <w:b/>
          <w:sz w:val="24"/>
          <w:szCs w:val="24"/>
        </w:rPr>
        <w:t>Respondent</w:t>
      </w:r>
      <w:r w:rsidR="003B18E4" w:rsidRPr="00C3390C">
        <w:rPr>
          <w:rFonts w:ascii="Arial" w:hAnsi="Arial" w:cs="Arial"/>
          <w:b/>
          <w:sz w:val="24"/>
          <w:szCs w:val="24"/>
        </w:rPr>
        <w:t xml:space="preserve"> Name: </w:t>
      </w:r>
      <w:r w:rsidR="00D8650E" w:rsidRPr="00C3390C">
        <w:rPr>
          <w:rFonts w:ascii="Arial" w:hAnsi="Arial" w:cs="Arial"/>
          <w:b/>
          <w:sz w:val="24"/>
          <w:szCs w:val="24"/>
        </w:rPr>
        <w:t xml:space="preserve"> </w:t>
      </w:r>
      <w:r w:rsidR="00631345" w:rsidRPr="00C3390C">
        <w:rPr>
          <w:rFonts w:ascii="Arial" w:hAnsi="Arial" w:cs="Arial"/>
          <w:sz w:val="24"/>
          <w:szCs w:val="24"/>
        </w:rPr>
        <w:fldChar w:fldCharType="begin">
          <w:ffData>
            <w:name w:val="Text2"/>
            <w:enabled/>
            <w:calcOnExit w:val="0"/>
            <w:textInput/>
          </w:ffData>
        </w:fldChar>
      </w:r>
      <w:bookmarkStart w:id="0" w:name="Text2"/>
      <w:r w:rsidR="00631345" w:rsidRPr="00C3390C">
        <w:rPr>
          <w:rFonts w:ascii="Arial" w:hAnsi="Arial" w:cs="Arial"/>
          <w:sz w:val="24"/>
          <w:szCs w:val="24"/>
        </w:rPr>
        <w:instrText xml:space="preserve"> FORMTEXT </w:instrText>
      </w:r>
      <w:r w:rsidR="00631345" w:rsidRPr="00C3390C">
        <w:rPr>
          <w:rFonts w:ascii="Arial" w:hAnsi="Arial" w:cs="Arial"/>
          <w:sz w:val="24"/>
          <w:szCs w:val="24"/>
        </w:rPr>
      </w:r>
      <w:r w:rsidR="00631345" w:rsidRPr="00C3390C">
        <w:rPr>
          <w:rFonts w:ascii="Arial" w:hAnsi="Arial" w:cs="Arial"/>
          <w:sz w:val="24"/>
          <w:szCs w:val="24"/>
        </w:rPr>
        <w:fldChar w:fldCharType="separate"/>
      </w:r>
      <w:r w:rsidR="0096709B" w:rsidRPr="00C3390C">
        <w:rPr>
          <w:rFonts w:ascii="Arial" w:hAnsi="Arial" w:cs="Arial"/>
          <w:sz w:val="24"/>
          <w:szCs w:val="24"/>
        </w:rPr>
        <w:t> </w:t>
      </w:r>
      <w:r w:rsidR="0096709B" w:rsidRPr="00C3390C">
        <w:rPr>
          <w:rFonts w:ascii="Arial" w:hAnsi="Arial" w:cs="Arial"/>
          <w:sz w:val="24"/>
          <w:szCs w:val="24"/>
        </w:rPr>
        <w:t> </w:t>
      </w:r>
      <w:r w:rsidR="0096709B" w:rsidRPr="00C3390C">
        <w:rPr>
          <w:rFonts w:ascii="Arial" w:hAnsi="Arial" w:cs="Arial"/>
          <w:sz w:val="24"/>
          <w:szCs w:val="24"/>
        </w:rPr>
        <w:t> </w:t>
      </w:r>
      <w:r w:rsidR="0096709B" w:rsidRPr="00C3390C">
        <w:rPr>
          <w:rFonts w:ascii="Arial" w:hAnsi="Arial" w:cs="Arial"/>
          <w:sz w:val="24"/>
          <w:szCs w:val="24"/>
        </w:rPr>
        <w:t> </w:t>
      </w:r>
      <w:r w:rsidR="0096709B" w:rsidRPr="00C3390C">
        <w:rPr>
          <w:rFonts w:ascii="Arial" w:hAnsi="Arial" w:cs="Arial"/>
          <w:sz w:val="24"/>
          <w:szCs w:val="24"/>
        </w:rPr>
        <w:t> </w:t>
      </w:r>
      <w:r w:rsidR="00631345" w:rsidRPr="00C3390C">
        <w:rPr>
          <w:rFonts w:ascii="Arial" w:hAnsi="Arial" w:cs="Arial"/>
          <w:sz w:val="24"/>
          <w:szCs w:val="24"/>
        </w:rPr>
        <w:fldChar w:fldCharType="end"/>
      </w:r>
      <w:bookmarkEnd w:id="0"/>
    </w:p>
    <w:p w14:paraId="18957CA1" w14:textId="4A844944" w:rsidR="00631345" w:rsidRPr="00C3390C" w:rsidRDefault="00631345" w:rsidP="00631345">
      <w:pPr>
        <w:spacing w:after="0" w:line="240" w:lineRule="auto"/>
        <w:rPr>
          <w:rFonts w:ascii="Arial" w:eastAsia="Times New Roman" w:hAnsi="Arial" w:cs="Arial"/>
          <w:b/>
        </w:rPr>
      </w:pPr>
    </w:p>
    <w:p w14:paraId="4FFB90AA" w14:textId="77777777" w:rsidR="00FF569B" w:rsidRPr="00C3390C" w:rsidRDefault="00FF569B" w:rsidP="00631345">
      <w:pPr>
        <w:spacing w:after="0" w:line="240" w:lineRule="auto"/>
        <w:rPr>
          <w:rFonts w:ascii="Arial" w:eastAsia="Times New Roman" w:hAnsi="Arial" w:cs="Arial"/>
          <w:b/>
        </w:rPr>
      </w:pPr>
    </w:p>
    <w:p w14:paraId="6200CAF3" w14:textId="5426BAA8" w:rsidR="009F316A" w:rsidRPr="00C3390C" w:rsidRDefault="008B4E5A" w:rsidP="009F316A">
      <w:pPr>
        <w:tabs>
          <w:tab w:val="left" w:pos="2424"/>
        </w:tabs>
        <w:spacing w:after="0" w:line="240" w:lineRule="auto"/>
        <w:contextualSpacing/>
        <w:rPr>
          <w:rFonts w:ascii="Arial" w:eastAsia="MS Mincho" w:hAnsi="Arial" w:cs="Arial"/>
          <w:b/>
          <w:sz w:val="24"/>
          <w:szCs w:val="24"/>
          <w:u w:val="single"/>
        </w:rPr>
      </w:pPr>
      <w:r w:rsidRPr="00C3390C">
        <w:rPr>
          <w:rFonts w:ascii="Arial" w:eastAsia="MS Mincho" w:hAnsi="Arial" w:cs="Arial"/>
          <w:b/>
          <w:sz w:val="24"/>
          <w:szCs w:val="24"/>
          <w:u w:val="single"/>
        </w:rPr>
        <w:t>CATEGORY</w:t>
      </w:r>
      <w:r w:rsidR="009F316A" w:rsidRPr="00C3390C">
        <w:rPr>
          <w:rFonts w:ascii="Arial" w:eastAsia="MS Mincho" w:hAnsi="Arial" w:cs="Arial"/>
          <w:b/>
          <w:sz w:val="24"/>
          <w:szCs w:val="24"/>
          <w:u w:val="single"/>
        </w:rPr>
        <w:t xml:space="preserve"> 1:  </w:t>
      </w:r>
      <w:r w:rsidR="00675FF2" w:rsidRPr="00C3390C">
        <w:rPr>
          <w:rFonts w:ascii="Arial" w:eastAsia="MS Mincho" w:hAnsi="Arial" w:cs="Arial"/>
          <w:b/>
          <w:sz w:val="24"/>
          <w:szCs w:val="24"/>
          <w:u w:val="single"/>
        </w:rPr>
        <w:t>TABLE OF CONTENTS</w:t>
      </w:r>
    </w:p>
    <w:p w14:paraId="5376B301" w14:textId="77777777" w:rsidR="009F316A" w:rsidRPr="00C3390C" w:rsidRDefault="009F316A" w:rsidP="009F316A">
      <w:pPr>
        <w:spacing w:after="0" w:line="240" w:lineRule="auto"/>
        <w:ind w:left="60"/>
        <w:contextualSpacing/>
        <w:rPr>
          <w:rFonts w:ascii="Arial" w:eastAsia="MS Mincho" w:hAnsi="Arial" w:cs="Arial"/>
          <w:b/>
          <w:sz w:val="24"/>
          <w:szCs w:val="24"/>
        </w:rPr>
      </w:pPr>
    </w:p>
    <w:p w14:paraId="0BBE0854" w14:textId="503A56D9" w:rsidR="009F316A" w:rsidRPr="00C3390C" w:rsidRDefault="009F316A" w:rsidP="009F316A">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SRC# 1</w:t>
      </w:r>
      <w:r w:rsidR="008A0B64" w:rsidRPr="00C3390C">
        <w:rPr>
          <w:rFonts w:ascii="Arial" w:eastAsia="MS Mincho" w:hAnsi="Arial" w:cs="Arial"/>
          <w:b/>
          <w:sz w:val="24"/>
          <w:szCs w:val="24"/>
        </w:rPr>
        <w:t>: TABLE OF CONTENTS</w:t>
      </w:r>
    </w:p>
    <w:p w14:paraId="1BDDB8C9" w14:textId="412EBF02" w:rsidR="00A3277F" w:rsidRPr="00C3390C" w:rsidRDefault="00A3277F" w:rsidP="009F316A">
      <w:pPr>
        <w:spacing w:after="0" w:line="240" w:lineRule="auto"/>
        <w:contextualSpacing/>
        <w:jc w:val="both"/>
        <w:rPr>
          <w:rFonts w:ascii="Arial" w:eastAsia="MS Mincho" w:hAnsi="Arial" w:cs="Arial"/>
          <w:b/>
        </w:rPr>
      </w:pPr>
    </w:p>
    <w:p w14:paraId="145245A0" w14:textId="3569ADE9" w:rsidR="009F316A" w:rsidRPr="00C3390C" w:rsidRDefault="00675FF2" w:rsidP="009F316A">
      <w:pPr>
        <w:spacing w:after="0" w:line="240" w:lineRule="auto"/>
        <w:jc w:val="both"/>
        <w:rPr>
          <w:rFonts w:ascii="Arial" w:hAnsi="Arial" w:cs="Arial"/>
        </w:rPr>
      </w:pPr>
      <w:r w:rsidRPr="00C3390C">
        <w:rPr>
          <w:rFonts w:ascii="Arial" w:hAnsi="Arial" w:cs="Arial"/>
        </w:rPr>
        <w:t>The respondent shall include a Table of Contents in its response.  The Table of Contents shall contain section headings and subheadings along with corresponding page numbers.</w:t>
      </w:r>
    </w:p>
    <w:p w14:paraId="32418BBB" w14:textId="77777777" w:rsidR="00675FF2" w:rsidRPr="00C3390C" w:rsidRDefault="00675FF2" w:rsidP="009F316A">
      <w:pPr>
        <w:spacing w:after="0" w:line="240" w:lineRule="auto"/>
        <w:jc w:val="both"/>
        <w:rPr>
          <w:rFonts w:ascii="Arial" w:eastAsia="Times New Roman" w:hAnsi="Arial" w:cs="Arial"/>
        </w:rPr>
      </w:pPr>
    </w:p>
    <w:p w14:paraId="3345CD10" w14:textId="77777777" w:rsidR="009F316A" w:rsidRPr="00C3390C" w:rsidRDefault="009F316A" w:rsidP="009F316A">
      <w:pPr>
        <w:spacing w:after="0" w:line="240" w:lineRule="auto"/>
        <w:rPr>
          <w:rFonts w:ascii="Arial" w:hAnsi="Arial" w:cs="Arial"/>
          <w:b/>
          <w:color w:val="000000"/>
        </w:rPr>
      </w:pPr>
      <w:r w:rsidRPr="00C3390C">
        <w:rPr>
          <w:rFonts w:ascii="Arial" w:hAnsi="Arial" w:cs="Arial"/>
          <w:b/>
          <w:color w:val="000000"/>
        </w:rPr>
        <w:t>Response:</w:t>
      </w:r>
    </w:p>
    <w:p w14:paraId="0C5C9C60" w14:textId="2EADB73B" w:rsidR="00040E6D" w:rsidRPr="00C3390C" w:rsidRDefault="00040E6D" w:rsidP="009F316A">
      <w:pPr>
        <w:spacing w:after="0" w:line="240" w:lineRule="auto"/>
        <w:jc w:val="both"/>
        <w:rPr>
          <w:rFonts w:ascii="Arial" w:eastAsia="Times New Roman" w:hAnsi="Arial" w:cs="Arial"/>
        </w:rPr>
      </w:pPr>
    </w:p>
    <w:p w14:paraId="6F4ABAAF" w14:textId="372BDBBE" w:rsidR="009F316A" w:rsidRPr="00C3390C" w:rsidRDefault="00075CAC" w:rsidP="009F316A">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Text1"/>
            <w:enabled/>
            <w:calcOnExit w:val="0"/>
            <w:textInput/>
          </w:ffData>
        </w:fldChar>
      </w:r>
      <w:bookmarkStart w:id="1" w:name="Text1"/>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bookmarkEnd w:id="1"/>
    </w:p>
    <w:p w14:paraId="15DD3E00" w14:textId="052F9BAB" w:rsidR="00075CAC" w:rsidRPr="00C3390C" w:rsidRDefault="00075CAC" w:rsidP="009F316A">
      <w:pPr>
        <w:spacing w:after="0" w:line="240" w:lineRule="auto"/>
        <w:jc w:val="both"/>
        <w:rPr>
          <w:rFonts w:ascii="Arial" w:eastAsia="Times New Roman" w:hAnsi="Arial" w:cs="Arial"/>
        </w:rPr>
      </w:pPr>
    </w:p>
    <w:p w14:paraId="0E73B389" w14:textId="77777777" w:rsidR="00040E6D" w:rsidRPr="00C3390C" w:rsidRDefault="00040E6D" w:rsidP="009F316A">
      <w:pPr>
        <w:spacing w:after="0" w:line="240" w:lineRule="auto"/>
        <w:jc w:val="both"/>
        <w:rPr>
          <w:rFonts w:ascii="Arial" w:eastAsia="Times New Roman" w:hAnsi="Arial" w:cs="Arial"/>
        </w:rPr>
      </w:pPr>
    </w:p>
    <w:p w14:paraId="20E8BBBE" w14:textId="5822345A" w:rsidR="009F316A" w:rsidRPr="00C3390C" w:rsidRDefault="009F316A" w:rsidP="009F316A">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1B773EB8" w14:textId="2B3AA0B2" w:rsidR="009F316A" w:rsidRPr="00C3390C" w:rsidRDefault="009F316A" w:rsidP="009F316A">
      <w:pPr>
        <w:spacing w:after="0" w:line="240" w:lineRule="auto"/>
        <w:jc w:val="both"/>
        <w:rPr>
          <w:rFonts w:ascii="Arial" w:eastAsia="Times New Roman" w:hAnsi="Arial" w:cs="Arial"/>
        </w:rPr>
      </w:pPr>
    </w:p>
    <w:p w14:paraId="5DBAB4DF" w14:textId="3E65D9CC" w:rsidR="00A3277F" w:rsidRPr="00C3390C" w:rsidRDefault="00675FF2" w:rsidP="009F316A">
      <w:pPr>
        <w:spacing w:after="0" w:line="240" w:lineRule="auto"/>
        <w:jc w:val="both"/>
        <w:rPr>
          <w:rFonts w:ascii="Arial" w:hAnsi="Arial" w:cs="Arial"/>
        </w:rPr>
      </w:pPr>
      <w:r w:rsidRPr="00C3390C">
        <w:rPr>
          <w:rFonts w:ascii="Arial" w:hAnsi="Arial" w:cs="Arial"/>
        </w:rPr>
        <w:t>The respondent shall include a Table of Contents in its response.  The Table of Contents shall contain section headings and subheadings along with corresponding page numbers.</w:t>
      </w:r>
    </w:p>
    <w:p w14:paraId="6461334F" w14:textId="77777777" w:rsidR="00675FF2" w:rsidRPr="00C3390C" w:rsidRDefault="00675FF2" w:rsidP="009F316A">
      <w:pPr>
        <w:spacing w:after="0" w:line="240" w:lineRule="auto"/>
        <w:jc w:val="both"/>
        <w:rPr>
          <w:rFonts w:ascii="Arial" w:eastAsia="Times New Roman" w:hAnsi="Arial" w:cs="Arial"/>
        </w:rPr>
      </w:pPr>
    </w:p>
    <w:p w14:paraId="006E89B7" w14:textId="0C0CD85F" w:rsidR="004948CD" w:rsidRPr="00C3390C" w:rsidRDefault="009F316A" w:rsidP="004948CD">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w:t>
      </w:r>
      <w:r w:rsidR="00675FF2" w:rsidRPr="00C3390C">
        <w:rPr>
          <w:rFonts w:ascii="Arial" w:eastAsia="Times New Roman" w:hAnsi="Arial" w:cs="Arial"/>
        </w:rPr>
        <w:t xml:space="preserve">No points will be awarded for </w:t>
      </w:r>
      <w:r w:rsidR="005E6BA6" w:rsidRPr="00C3390C">
        <w:rPr>
          <w:rFonts w:ascii="Arial" w:eastAsia="Times New Roman" w:hAnsi="Arial" w:cs="Arial"/>
        </w:rPr>
        <w:t>this SRC</w:t>
      </w:r>
      <w:r w:rsidR="008A0B64" w:rsidRPr="00C3390C">
        <w:rPr>
          <w:rFonts w:ascii="Arial" w:eastAsia="Times New Roman" w:hAnsi="Arial" w:cs="Arial"/>
        </w:rPr>
        <w:t>.</w:t>
      </w:r>
      <w:r w:rsidR="004948CD" w:rsidRPr="00C3390C">
        <w:rPr>
          <w:rFonts w:ascii="Arial" w:eastAsia="MS Mincho" w:hAnsi="Arial" w:cs="Arial"/>
          <w:b/>
          <w:u w:val="single"/>
        </w:rPr>
        <w:br w:type="page"/>
      </w:r>
    </w:p>
    <w:p w14:paraId="40106DF8" w14:textId="669BC201" w:rsidR="007D1EA1" w:rsidRPr="00C3390C" w:rsidRDefault="008B4E5A" w:rsidP="000271A1">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 xml:space="preserve">CATEGORY </w:t>
      </w:r>
      <w:r w:rsidR="00A3277F" w:rsidRPr="00C3390C">
        <w:rPr>
          <w:rFonts w:ascii="Arial" w:eastAsia="MS Mincho" w:hAnsi="Arial" w:cs="Arial"/>
          <w:b/>
          <w:sz w:val="24"/>
          <w:szCs w:val="24"/>
          <w:u w:val="single"/>
        </w:rPr>
        <w:t>2</w:t>
      </w:r>
      <w:r w:rsidR="007D1EA1" w:rsidRPr="00C3390C">
        <w:rPr>
          <w:rFonts w:ascii="Arial" w:eastAsia="MS Mincho" w:hAnsi="Arial" w:cs="Arial"/>
          <w:b/>
          <w:sz w:val="24"/>
          <w:szCs w:val="24"/>
          <w:u w:val="single"/>
        </w:rPr>
        <w:t xml:space="preserve">:  </w:t>
      </w:r>
      <w:r w:rsidR="00675FF2" w:rsidRPr="00C3390C">
        <w:rPr>
          <w:rFonts w:ascii="Arial" w:eastAsia="MS Mincho" w:hAnsi="Arial" w:cs="Arial"/>
          <w:b/>
          <w:sz w:val="24"/>
          <w:szCs w:val="24"/>
          <w:u w:val="single"/>
        </w:rPr>
        <w:t>EXECUTIVE SUMMARY</w:t>
      </w:r>
    </w:p>
    <w:p w14:paraId="5157A2DA" w14:textId="77777777" w:rsidR="007D1EA1" w:rsidRPr="00C3390C" w:rsidRDefault="007D1EA1" w:rsidP="000271A1">
      <w:pPr>
        <w:spacing w:after="0" w:line="240" w:lineRule="auto"/>
        <w:ind w:left="60"/>
        <w:contextualSpacing/>
        <w:rPr>
          <w:rFonts w:ascii="Arial" w:eastAsia="MS Mincho" w:hAnsi="Arial" w:cs="Arial"/>
          <w:b/>
          <w:sz w:val="24"/>
          <w:szCs w:val="24"/>
        </w:rPr>
      </w:pPr>
    </w:p>
    <w:p w14:paraId="1467AE6E" w14:textId="125BAF3C" w:rsidR="00A3277F" w:rsidRPr="00C3390C" w:rsidRDefault="007D1EA1" w:rsidP="000271A1">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SRC#</w:t>
      </w:r>
      <w:r w:rsidR="00A3277F" w:rsidRPr="00C3390C">
        <w:rPr>
          <w:rFonts w:ascii="Arial" w:eastAsia="MS Mincho" w:hAnsi="Arial" w:cs="Arial"/>
          <w:b/>
          <w:sz w:val="24"/>
          <w:szCs w:val="24"/>
        </w:rPr>
        <w:t xml:space="preserve"> 2</w:t>
      </w:r>
      <w:r w:rsidRPr="00C3390C">
        <w:rPr>
          <w:rFonts w:ascii="Arial" w:eastAsia="MS Mincho" w:hAnsi="Arial" w:cs="Arial"/>
          <w:b/>
          <w:sz w:val="24"/>
          <w:szCs w:val="24"/>
        </w:rPr>
        <w:t>:</w:t>
      </w:r>
      <w:r w:rsidR="008A0B64" w:rsidRPr="00C3390C">
        <w:rPr>
          <w:rFonts w:ascii="Arial" w:eastAsia="MS Mincho" w:hAnsi="Arial" w:cs="Arial"/>
          <w:b/>
          <w:sz w:val="24"/>
          <w:szCs w:val="24"/>
        </w:rPr>
        <w:t xml:space="preserve">  EXECUTIVE SUMMARY</w:t>
      </w:r>
    </w:p>
    <w:p w14:paraId="64BED662" w14:textId="77777777" w:rsidR="00A3277F" w:rsidRPr="00C3390C" w:rsidRDefault="00A3277F" w:rsidP="000271A1">
      <w:pPr>
        <w:spacing w:after="0" w:line="240" w:lineRule="auto"/>
        <w:contextualSpacing/>
        <w:jc w:val="both"/>
        <w:rPr>
          <w:rFonts w:ascii="Arial" w:eastAsia="MS Mincho" w:hAnsi="Arial" w:cs="Arial"/>
          <w:b/>
        </w:rPr>
      </w:pPr>
    </w:p>
    <w:p w14:paraId="2B86E4E4" w14:textId="31C2B73E" w:rsidR="007D1EA1" w:rsidRPr="00C3390C" w:rsidRDefault="00675FF2" w:rsidP="000271A1">
      <w:pPr>
        <w:spacing w:after="0" w:line="240" w:lineRule="auto"/>
        <w:jc w:val="both"/>
        <w:rPr>
          <w:rFonts w:ascii="Arial" w:hAnsi="Arial" w:cs="Arial"/>
        </w:rPr>
      </w:pPr>
      <w:r w:rsidRPr="00C3390C">
        <w:rPr>
          <w:rFonts w:ascii="Arial" w:hAnsi="Arial" w:cs="Arial"/>
        </w:rPr>
        <w:t xml:space="preserve">The respondent shall include an executive summary that indicates a thorough understanding of the overall need for and purpose of the services as described in this </w:t>
      </w:r>
      <w:r w:rsidR="004106A6" w:rsidRPr="00C3390C">
        <w:rPr>
          <w:rFonts w:ascii="Arial" w:hAnsi="Arial" w:cs="Arial"/>
        </w:rPr>
        <w:t>solicitation</w:t>
      </w:r>
      <w:r w:rsidRPr="00C3390C">
        <w:rPr>
          <w:rFonts w:ascii="Arial" w:hAnsi="Arial" w:cs="Arial"/>
        </w:rPr>
        <w:t xml:space="preserve">, acceptance of the terms and conditions of the </w:t>
      </w:r>
      <w:r w:rsidR="004106A6" w:rsidRPr="00C3390C">
        <w:rPr>
          <w:rFonts w:ascii="Arial" w:hAnsi="Arial" w:cs="Arial"/>
        </w:rPr>
        <w:t>solicitation</w:t>
      </w:r>
      <w:r w:rsidRPr="00C3390C">
        <w:rPr>
          <w:rFonts w:ascii="Arial" w:hAnsi="Arial" w:cs="Arial"/>
        </w:rPr>
        <w:t xml:space="preserve"> and the resulting Contract, and adequately summarizes its approach to delivering these services according to the specifications of this </w:t>
      </w:r>
      <w:r w:rsidR="004106A6" w:rsidRPr="00C3390C">
        <w:rPr>
          <w:rFonts w:ascii="Arial" w:hAnsi="Arial" w:cs="Arial"/>
        </w:rPr>
        <w:t>solicitation</w:t>
      </w:r>
      <w:r w:rsidRPr="00C3390C">
        <w:rPr>
          <w:rFonts w:ascii="Arial" w:hAnsi="Arial" w:cs="Arial"/>
        </w:rPr>
        <w:t xml:space="preserve">.  The executive summary should demonstrate the respondent’s capability to provide the services required in this </w:t>
      </w:r>
      <w:r w:rsidR="004106A6" w:rsidRPr="00C3390C">
        <w:rPr>
          <w:rFonts w:ascii="Arial" w:hAnsi="Arial" w:cs="Arial"/>
        </w:rPr>
        <w:t>solicitation</w:t>
      </w:r>
      <w:r w:rsidRPr="00C3390C">
        <w:rPr>
          <w:rFonts w:ascii="Arial" w:hAnsi="Arial" w:cs="Arial"/>
        </w:rPr>
        <w:t xml:space="preserve"> by describing its organizational structure and history.</w:t>
      </w:r>
    </w:p>
    <w:p w14:paraId="65A18A1E" w14:textId="77777777" w:rsidR="00675FF2" w:rsidRPr="00C3390C" w:rsidRDefault="00675FF2" w:rsidP="000271A1">
      <w:pPr>
        <w:spacing w:after="0" w:line="240" w:lineRule="auto"/>
        <w:jc w:val="both"/>
        <w:rPr>
          <w:rFonts w:ascii="Arial" w:eastAsia="Times New Roman" w:hAnsi="Arial" w:cs="Arial"/>
        </w:rPr>
      </w:pPr>
    </w:p>
    <w:p w14:paraId="20283E6A" w14:textId="2B186F8B" w:rsidR="00075CAC" w:rsidRPr="00C3390C" w:rsidRDefault="00075CAC" w:rsidP="000271A1">
      <w:pPr>
        <w:spacing w:after="0" w:line="240" w:lineRule="auto"/>
        <w:jc w:val="both"/>
        <w:rPr>
          <w:rFonts w:ascii="Arial" w:eastAsia="Times New Roman" w:hAnsi="Arial" w:cs="Arial"/>
          <w:b/>
        </w:rPr>
      </w:pPr>
      <w:r w:rsidRPr="00C3390C">
        <w:rPr>
          <w:rFonts w:ascii="Arial" w:eastAsia="Times New Roman" w:hAnsi="Arial" w:cs="Arial"/>
          <w:b/>
        </w:rPr>
        <w:t>Response:</w:t>
      </w:r>
    </w:p>
    <w:p w14:paraId="637BE2B0" w14:textId="77777777" w:rsidR="00075CAC" w:rsidRPr="00C3390C" w:rsidRDefault="00075CAC" w:rsidP="000271A1">
      <w:pPr>
        <w:spacing w:after="0" w:line="240" w:lineRule="auto"/>
        <w:jc w:val="both"/>
        <w:rPr>
          <w:rFonts w:ascii="Arial" w:eastAsia="Times New Roman" w:hAnsi="Arial" w:cs="Arial"/>
        </w:rPr>
      </w:pPr>
    </w:p>
    <w:p w14:paraId="597F1120" w14:textId="16332688" w:rsidR="00075CAC" w:rsidRPr="00C3390C" w:rsidRDefault="00075CAC" w:rsidP="00986730">
      <w:pPr>
        <w:spacing w:after="0" w:line="240" w:lineRule="auto"/>
        <w:rPr>
          <w:rFonts w:ascii="Arial" w:eastAsia="Times New Roman" w:hAnsi="Arial" w:cs="Arial"/>
        </w:rPr>
      </w:pPr>
      <w:r w:rsidRPr="00C3390C">
        <w:rPr>
          <w:rFonts w:ascii="Arial" w:eastAsia="Times New Roman" w:hAnsi="Arial" w:cs="Arial"/>
        </w:rPr>
        <w:fldChar w:fldCharType="begin">
          <w:ffData>
            <w:name w:val="Text1"/>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33B86807" w14:textId="0ADD86D2" w:rsidR="007D1EA1" w:rsidRPr="00C3390C" w:rsidRDefault="007D1EA1" w:rsidP="000271A1">
      <w:pPr>
        <w:spacing w:after="0" w:line="240" w:lineRule="auto"/>
        <w:rPr>
          <w:rFonts w:ascii="Arial" w:hAnsi="Arial" w:cs="Arial"/>
          <w:color w:val="000000"/>
        </w:rPr>
      </w:pPr>
    </w:p>
    <w:p w14:paraId="63F76B07" w14:textId="77777777" w:rsidR="00BC6F54" w:rsidRPr="00C3390C" w:rsidRDefault="00BC6F54" w:rsidP="000271A1">
      <w:pPr>
        <w:spacing w:after="0" w:line="240" w:lineRule="auto"/>
        <w:jc w:val="both"/>
        <w:rPr>
          <w:rFonts w:ascii="Arial" w:eastAsia="Times New Roman" w:hAnsi="Arial" w:cs="Arial"/>
          <w:i/>
        </w:rPr>
      </w:pPr>
    </w:p>
    <w:p w14:paraId="447B9787" w14:textId="226A8C2B" w:rsidR="007D1EA1" w:rsidRPr="00C3390C" w:rsidRDefault="007D1EA1" w:rsidP="000271A1">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5470FEB8" w14:textId="77777777" w:rsidR="007D1EA1" w:rsidRPr="00C3390C" w:rsidRDefault="007D1EA1" w:rsidP="000271A1">
      <w:pPr>
        <w:spacing w:after="0" w:line="240" w:lineRule="auto"/>
        <w:jc w:val="both"/>
        <w:rPr>
          <w:rFonts w:ascii="Arial" w:eastAsia="Times New Roman" w:hAnsi="Arial" w:cs="Arial"/>
        </w:rPr>
      </w:pPr>
    </w:p>
    <w:p w14:paraId="31AEA5AC" w14:textId="157707A5" w:rsidR="007D1EA1" w:rsidRPr="00C3390C" w:rsidRDefault="00675FF2" w:rsidP="00675FF2">
      <w:pPr>
        <w:spacing w:after="0" w:line="240" w:lineRule="auto"/>
        <w:contextualSpacing/>
        <w:jc w:val="both"/>
        <w:rPr>
          <w:rFonts w:ascii="Arial" w:hAnsi="Arial" w:cs="Arial"/>
        </w:rPr>
      </w:pPr>
      <w:r w:rsidRPr="00C3390C">
        <w:rPr>
          <w:rFonts w:ascii="Arial" w:hAnsi="Arial" w:cs="Arial"/>
        </w:rPr>
        <w:t xml:space="preserve">The respondent shall include an executive summary that indicates a thorough understanding of the overall need for and purpose of the services as described in this </w:t>
      </w:r>
      <w:r w:rsidR="004106A6" w:rsidRPr="00C3390C">
        <w:rPr>
          <w:rFonts w:ascii="Arial" w:hAnsi="Arial" w:cs="Arial"/>
        </w:rPr>
        <w:t>solicitation</w:t>
      </w:r>
      <w:r w:rsidRPr="00C3390C">
        <w:rPr>
          <w:rFonts w:ascii="Arial" w:hAnsi="Arial" w:cs="Arial"/>
        </w:rPr>
        <w:t xml:space="preserve">, acceptance of the terms and conditions of the </w:t>
      </w:r>
      <w:r w:rsidR="004106A6" w:rsidRPr="00C3390C">
        <w:rPr>
          <w:rFonts w:ascii="Arial" w:hAnsi="Arial" w:cs="Arial"/>
        </w:rPr>
        <w:t>solicitation</w:t>
      </w:r>
      <w:r w:rsidRPr="00C3390C">
        <w:rPr>
          <w:rFonts w:ascii="Arial" w:hAnsi="Arial" w:cs="Arial"/>
        </w:rPr>
        <w:t xml:space="preserve"> and the resulting Contract, and adequately summarizes its approach to delivering these services according to the specifications of this </w:t>
      </w:r>
      <w:r w:rsidR="004106A6" w:rsidRPr="00C3390C">
        <w:rPr>
          <w:rFonts w:ascii="Arial" w:hAnsi="Arial" w:cs="Arial"/>
        </w:rPr>
        <w:t>solicitation</w:t>
      </w:r>
      <w:r w:rsidRPr="00C3390C">
        <w:rPr>
          <w:rFonts w:ascii="Arial" w:hAnsi="Arial" w:cs="Arial"/>
        </w:rPr>
        <w:t xml:space="preserve">.  The executive summary should demonstrate the respondent’s capability to provide the services required in this </w:t>
      </w:r>
      <w:r w:rsidR="004106A6" w:rsidRPr="00C3390C">
        <w:rPr>
          <w:rFonts w:ascii="Arial" w:hAnsi="Arial" w:cs="Arial"/>
        </w:rPr>
        <w:t>solicitation</w:t>
      </w:r>
      <w:r w:rsidRPr="00C3390C">
        <w:rPr>
          <w:rFonts w:ascii="Arial" w:hAnsi="Arial" w:cs="Arial"/>
        </w:rPr>
        <w:t xml:space="preserve"> by describing its organizational structure and history.</w:t>
      </w:r>
    </w:p>
    <w:p w14:paraId="0F220F77" w14:textId="77777777" w:rsidR="00675FF2" w:rsidRPr="00C3390C" w:rsidRDefault="00675FF2" w:rsidP="000271A1">
      <w:pPr>
        <w:spacing w:after="0" w:line="240" w:lineRule="auto"/>
        <w:ind w:left="360" w:hanging="720"/>
        <w:contextualSpacing/>
        <w:jc w:val="both"/>
        <w:rPr>
          <w:rFonts w:ascii="Arial" w:eastAsia="MS Mincho" w:hAnsi="Arial" w:cs="Arial"/>
        </w:rPr>
      </w:pPr>
    </w:p>
    <w:p w14:paraId="6985C808" w14:textId="11A00A31" w:rsidR="004948CD" w:rsidRPr="00C3390C" w:rsidRDefault="000271A1" w:rsidP="004948CD">
      <w:pPr>
        <w:spacing w:after="0" w:line="240" w:lineRule="auto"/>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w:t>
      </w:r>
      <w:r w:rsidR="00675FF2" w:rsidRPr="00C3390C">
        <w:rPr>
          <w:rFonts w:ascii="Arial" w:eastAsia="Times New Roman" w:hAnsi="Arial" w:cs="Arial"/>
        </w:rPr>
        <w:t>No points will be awarded for th</w:t>
      </w:r>
      <w:r w:rsidR="005E6BA6" w:rsidRPr="00C3390C">
        <w:rPr>
          <w:rFonts w:ascii="Arial" w:eastAsia="Times New Roman" w:hAnsi="Arial" w:cs="Arial"/>
        </w:rPr>
        <w:t>is SRC</w:t>
      </w:r>
      <w:r w:rsidR="00675FF2" w:rsidRPr="00C3390C">
        <w:rPr>
          <w:rFonts w:ascii="Arial" w:eastAsia="Times New Roman" w:hAnsi="Arial" w:cs="Arial"/>
        </w:rPr>
        <w:t>.</w:t>
      </w:r>
      <w:r w:rsidR="004948CD" w:rsidRPr="00C3390C">
        <w:rPr>
          <w:rFonts w:ascii="Arial" w:eastAsia="MS Mincho" w:hAnsi="Arial" w:cs="Arial"/>
          <w:b/>
          <w:u w:val="single"/>
        </w:rPr>
        <w:br w:type="page"/>
      </w:r>
    </w:p>
    <w:p w14:paraId="4336F0BB" w14:textId="1A8488EE" w:rsidR="0006242A" w:rsidRPr="00C3390C" w:rsidRDefault="00A3277F" w:rsidP="000271A1">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 xml:space="preserve">CATEGORY 3:  </w:t>
      </w:r>
      <w:r w:rsidR="00675FF2" w:rsidRPr="00C3390C">
        <w:rPr>
          <w:rFonts w:ascii="Arial" w:eastAsia="MS Mincho" w:hAnsi="Arial" w:cs="Arial"/>
          <w:b/>
          <w:sz w:val="24"/>
          <w:szCs w:val="24"/>
          <w:u w:val="single"/>
        </w:rPr>
        <w:t>PROJECT EXPERIENCE</w:t>
      </w:r>
    </w:p>
    <w:p w14:paraId="2DBE0595" w14:textId="77777777" w:rsidR="0006242A" w:rsidRPr="00C3390C" w:rsidRDefault="0006242A" w:rsidP="000271A1">
      <w:pPr>
        <w:spacing w:after="0" w:line="240" w:lineRule="auto"/>
        <w:ind w:left="60"/>
        <w:contextualSpacing/>
        <w:rPr>
          <w:rFonts w:ascii="Arial" w:eastAsia="MS Mincho" w:hAnsi="Arial" w:cs="Arial"/>
          <w:b/>
          <w:sz w:val="24"/>
          <w:szCs w:val="24"/>
        </w:rPr>
      </w:pPr>
    </w:p>
    <w:p w14:paraId="44D36F41" w14:textId="7BEA46A3" w:rsidR="00A3277F" w:rsidRPr="00C3390C" w:rsidRDefault="0006242A" w:rsidP="000271A1">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SRC#</w:t>
      </w:r>
      <w:r w:rsidR="00A3277F" w:rsidRPr="00C3390C">
        <w:rPr>
          <w:rFonts w:ascii="Arial" w:eastAsia="MS Mincho" w:hAnsi="Arial" w:cs="Arial"/>
          <w:b/>
          <w:sz w:val="24"/>
          <w:szCs w:val="24"/>
        </w:rPr>
        <w:t xml:space="preserve"> 3</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PROJECT EXPERIENCE</w:t>
      </w:r>
    </w:p>
    <w:p w14:paraId="307B6A2F" w14:textId="77777777" w:rsidR="00A3277F" w:rsidRPr="00C3390C" w:rsidRDefault="00A3277F" w:rsidP="000271A1">
      <w:pPr>
        <w:spacing w:after="0" w:line="240" w:lineRule="auto"/>
        <w:contextualSpacing/>
        <w:jc w:val="both"/>
        <w:rPr>
          <w:rFonts w:ascii="Arial" w:eastAsia="MS Mincho" w:hAnsi="Arial" w:cs="Arial"/>
        </w:rPr>
      </w:pPr>
    </w:p>
    <w:p w14:paraId="420A33AB" w14:textId="6A5C13C1" w:rsidR="00D3109D" w:rsidRPr="00C3390C" w:rsidRDefault="00D3109D" w:rsidP="00D3109D">
      <w:pPr>
        <w:spacing w:after="0" w:line="240" w:lineRule="auto"/>
        <w:jc w:val="both"/>
        <w:rPr>
          <w:rFonts w:ascii="Arial" w:hAnsi="Arial" w:cs="Arial"/>
        </w:rPr>
      </w:pPr>
      <w:r w:rsidRPr="00C3390C">
        <w:rPr>
          <w:rFonts w:ascii="Arial" w:hAnsi="Arial" w:cs="Arial"/>
        </w:rPr>
        <w:t xml:space="preserve">The </w:t>
      </w:r>
      <w:r w:rsidR="004106A6" w:rsidRPr="00C3390C">
        <w:rPr>
          <w:rFonts w:ascii="Arial" w:hAnsi="Arial" w:cs="Arial"/>
        </w:rPr>
        <w:t xml:space="preserve">respondent </w:t>
      </w:r>
      <w:r w:rsidRPr="00C3390C">
        <w:rPr>
          <w:rFonts w:ascii="Arial" w:hAnsi="Arial" w:cs="Arial"/>
        </w:rPr>
        <w:t xml:space="preserve">shall demonstrate its capability to provide the services described in this solicitation by describing its experience within the last three (3) years (since </w:t>
      </w:r>
      <w:r w:rsidR="00EE779A">
        <w:rPr>
          <w:rFonts w:ascii="Arial" w:hAnsi="Arial" w:cs="Arial"/>
        </w:rPr>
        <w:t>October</w:t>
      </w:r>
      <w:r w:rsidR="00B947F6" w:rsidRPr="00C3390C">
        <w:rPr>
          <w:rFonts w:ascii="Arial" w:hAnsi="Arial" w:cs="Arial"/>
        </w:rPr>
        <w:t xml:space="preserve"> 1, 2017</w:t>
      </w:r>
      <w:r w:rsidRPr="00C3390C">
        <w:rPr>
          <w:rFonts w:ascii="Arial" w:hAnsi="Arial" w:cs="Arial"/>
        </w:rPr>
        <w:t>) providing services similar in nature to those described in this solicitation</w:t>
      </w:r>
      <w:r w:rsidR="003510F3" w:rsidRPr="00C3390C">
        <w:rPr>
          <w:rFonts w:ascii="Arial" w:hAnsi="Arial" w:cs="Arial"/>
        </w:rPr>
        <w:t>,</w:t>
      </w:r>
      <w:r w:rsidRPr="00C3390C">
        <w:rPr>
          <w:rFonts w:ascii="Arial" w:hAnsi="Arial" w:cs="Arial"/>
        </w:rPr>
        <w:t xml:space="preserve"> as well as its proposed subcontractor’s experience and qualifications, if applicable.</w:t>
      </w:r>
      <w:r w:rsidR="000D4A04" w:rsidRPr="00C3390C">
        <w:rPr>
          <w:rFonts w:ascii="Arial" w:hAnsi="Arial" w:cs="Arial"/>
        </w:rPr>
        <w:t xml:space="preserve"> </w:t>
      </w:r>
      <w:r w:rsidRPr="00C3390C">
        <w:rPr>
          <w:rFonts w:ascii="Arial" w:hAnsi="Arial" w:cs="Arial"/>
        </w:rPr>
        <w:t>At a minimum, the description shall include:</w:t>
      </w:r>
    </w:p>
    <w:p w14:paraId="4F0B5298" w14:textId="4617E306" w:rsidR="00675FF2" w:rsidRPr="00C3390C" w:rsidRDefault="00675FF2" w:rsidP="000271A1">
      <w:pPr>
        <w:spacing w:after="0" w:line="240" w:lineRule="auto"/>
        <w:jc w:val="both"/>
        <w:rPr>
          <w:rFonts w:ascii="Arial" w:eastAsia="Times New Roman" w:hAnsi="Arial" w:cs="Arial"/>
        </w:rPr>
      </w:pPr>
    </w:p>
    <w:p w14:paraId="3A8C3C4B" w14:textId="5F416667" w:rsidR="00D3109D" w:rsidRPr="00C3390C" w:rsidRDefault="00D3109D" w:rsidP="005E6BA6">
      <w:pPr>
        <w:pStyle w:val="ListParagraph"/>
        <w:numPr>
          <w:ilvl w:val="0"/>
          <w:numId w:val="6"/>
        </w:numPr>
        <w:spacing w:after="100" w:afterAutospacing="1" w:line="480" w:lineRule="auto"/>
        <w:ind w:left="720" w:hanging="720"/>
        <w:rPr>
          <w:rFonts w:ascii="Arial" w:eastAsia="Times New Roman" w:hAnsi="Arial" w:cs="Arial"/>
        </w:rPr>
      </w:pPr>
      <w:r w:rsidRPr="00C3390C">
        <w:rPr>
          <w:rFonts w:ascii="Arial" w:eastAsia="Times New Roman" w:hAnsi="Arial" w:cs="Arial"/>
        </w:rPr>
        <w:t>For each identified Project, the following information shall be provided:</w:t>
      </w:r>
    </w:p>
    <w:p w14:paraId="01A523C5" w14:textId="5989B0F7" w:rsidR="00D3109D" w:rsidRPr="00C3390C" w:rsidRDefault="00D3109D" w:rsidP="005E6BA6">
      <w:pPr>
        <w:pStyle w:val="ListParagraph"/>
        <w:numPr>
          <w:ilvl w:val="1"/>
          <w:numId w:val="6"/>
        </w:numPr>
        <w:spacing w:after="100" w:afterAutospacing="1" w:line="480" w:lineRule="auto"/>
        <w:ind w:left="1440" w:hanging="720"/>
        <w:jc w:val="both"/>
        <w:rPr>
          <w:rFonts w:ascii="Arial" w:eastAsia="Times New Roman" w:hAnsi="Arial" w:cs="Arial"/>
        </w:rPr>
      </w:pPr>
      <w:r w:rsidRPr="00C3390C">
        <w:rPr>
          <w:rFonts w:ascii="Arial" w:eastAsia="Times New Roman" w:hAnsi="Arial" w:cs="Arial"/>
        </w:rPr>
        <w:t>The client for which the Project was performed;</w:t>
      </w:r>
    </w:p>
    <w:p w14:paraId="4B07772E" w14:textId="7EBBB1E9" w:rsidR="00D3109D" w:rsidRPr="00C3390C" w:rsidRDefault="00D3109D" w:rsidP="005E6BA6">
      <w:pPr>
        <w:pStyle w:val="ListParagraph"/>
        <w:numPr>
          <w:ilvl w:val="1"/>
          <w:numId w:val="6"/>
        </w:numPr>
        <w:spacing w:after="100" w:afterAutospacing="1" w:line="480" w:lineRule="auto"/>
        <w:ind w:left="1440" w:hanging="720"/>
        <w:jc w:val="both"/>
        <w:rPr>
          <w:rFonts w:ascii="Arial" w:eastAsia="Times New Roman" w:hAnsi="Arial" w:cs="Arial"/>
        </w:rPr>
      </w:pPr>
      <w:r w:rsidRPr="00C3390C">
        <w:rPr>
          <w:rFonts w:ascii="Arial" w:eastAsia="Times New Roman" w:hAnsi="Arial" w:cs="Arial"/>
        </w:rPr>
        <w:t>The name of the Project;</w:t>
      </w:r>
    </w:p>
    <w:p w14:paraId="04F9A851" w14:textId="2CF44281" w:rsidR="00D3109D" w:rsidRPr="00C3390C" w:rsidRDefault="00D3109D" w:rsidP="005E6BA6">
      <w:pPr>
        <w:pStyle w:val="ListParagraph"/>
        <w:numPr>
          <w:ilvl w:val="1"/>
          <w:numId w:val="6"/>
        </w:numPr>
        <w:spacing w:after="100" w:afterAutospacing="1" w:line="480" w:lineRule="auto"/>
        <w:ind w:left="1440" w:hanging="720"/>
        <w:jc w:val="both"/>
        <w:rPr>
          <w:rFonts w:ascii="Arial" w:eastAsia="Times New Roman" w:hAnsi="Arial" w:cs="Arial"/>
        </w:rPr>
      </w:pPr>
      <w:r w:rsidRPr="00C3390C">
        <w:rPr>
          <w:rFonts w:ascii="Arial" w:eastAsia="Times New Roman" w:hAnsi="Arial" w:cs="Arial"/>
        </w:rPr>
        <w:t>The time period of the Project;</w:t>
      </w:r>
    </w:p>
    <w:p w14:paraId="1D6D3407" w14:textId="7F8B6F12" w:rsidR="00D3109D" w:rsidRPr="00C3390C" w:rsidRDefault="00D3109D" w:rsidP="006851B3">
      <w:pPr>
        <w:pStyle w:val="ListParagraph"/>
        <w:numPr>
          <w:ilvl w:val="1"/>
          <w:numId w:val="6"/>
        </w:numPr>
        <w:spacing w:after="0" w:line="240" w:lineRule="auto"/>
        <w:ind w:left="1440" w:hanging="720"/>
        <w:jc w:val="both"/>
        <w:rPr>
          <w:rFonts w:ascii="Arial" w:eastAsia="Times New Roman" w:hAnsi="Arial" w:cs="Arial"/>
        </w:rPr>
      </w:pPr>
      <w:r w:rsidRPr="00C3390C">
        <w:rPr>
          <w:rFonts w:ascii="Arial" w:eastAsia="Times New Roman" w:hAnsi="Arial" w:cs="Arial"/>
        </w:rPr>
        <w:t xml:space="preserve">A brief narrative describing the role of the </w:t>
      </w:r>
      <w:r w:rsidR="00285D89">
        <w:rPr>
          <w:rFonts w:ascii="Arial" w:eastAsia="Times New Roman" w:hAnsi="Arial" w:cs="Arial"/>
        </w:rPr>
        <w:t>r</w:t>
      </w:r>
      <w:r w:rsidR="00285D89" w:rsidRPr="00C3390C">
        <w:rPr>
          <w:rFonts w:ascii="Arial" w:eastAsia="Times New Roman" w:hAnsi="Arial" w:cs="Arial"/>
        </w:rPr>
        <w:t xml:space="preserve">espondent </w:t>
      </w:r>
      <w:r w:rsidRPr="00C3390C">
        <w:rPr>
          <w:rFonts w:ascii="Arial" w:eastAsia="Times New Roman" w:hAnsi="Arial" w:cs="Arial"/>
        </w:rPr>
        <w:t>and scope of the work performed, including services provided;</w:t>
      </w:r>
      <w:r w:rsidR="002719D5" w:rsidRPr="00C3390C">
        <w:rPr>
          <w:rFonts w:ascii="Arial" w:eastAsia="Times New Roman" w:hAnsi="Arial" w:cs="Arial"/>
        </w:rPr>
        <w:t xml:space="preserve"> and</w:t>
      </w:r>
    </w:p>
    <w:p w14:paraId="390E248C" w14:textId="77777777" w:rsidR="002719D5" w:rsidRPr="00C3390C" w:rsidRDefault="002719D5" w:rsidP="005E6BA6">
      <w:pPr>
        <w:pStyle w:val="ListParagraph"/>
        <w:pBdr>
          <w:top w:val="nil"/>
          <w:left w:val="nil"/>
          <w:bottom w:val="nil"/>
          <w:right w:val="nil"/>
          <w:between w:val="nil"/>
          <w:bar w:val="nil"/>
        </w:pBdr>
        <w:tabs>
          <w:tab w:val="left" w:pos="1080"/>
        </w:tabs>
        <w:spacing w:after="0" w:line="240" w:lineRule="auto"/>
        <w:ind w:left="1440" w:hanging="720"/>
        <w:jc w:val="both"/>
        <w:rPr>
          <w:rFonts w:ascii="Arial" w:eastAsia="Times New Roman" w:hAnsi="Arial" w:cs="Arial"/>
        </w:rPr>
      </w:pPr>
    </w:p>
    <w:p w14:paraId="6BE11A3D" w14:textId="53EB136B" w:rsidR="00D3109D" w:rsidRPr="00C3390C" w:rsidRDefault="00D3109D" w:rsidP="006851B3">
      <w:pPr>
        <w:pStyle w:val="ListParagraph"/>
        <w:numPr>
          <w:ilvl w:val="1"/>
          <w:numId w:val="6"/>
        </w:numPr>
        <w:spacing w:after="0" w:line="240" w:lineRule="auto"/>
        <w:ind w:left="1440" w:hanging="720"/>
        <w:jc w:val="both"/>
        <w:rPr>
          <w:rFonts w:ascii="Arial" w:eastAsia="Arial Bold" w:hAnsi="Arial" w:cs="Arial"/>
          <w:color w:val="000000"/>
          <w:u w:color="000000"/>
          <w:bdr w:val="nil"/>
        </w:rPr>
      </w:pPr>
      <w:r w:rsidRPr="00C3390C">
        <w:rPr>
          <w:rFonts w:ascii="Arial" w:eastAsia="Arial Unicode MS" w:hAnsi="Arial" w:cs="Arial"/>
          <w:color w:val="000000"/>
          <w:u w:color="000000"/>
          <w:bdr w:val="nil"/>
        </w:rPr>
        <w:t>If applicable, the use of any subcontractor(s) on each Project, their scope of work, and the percentage of the work on the Project completed by subcontractors.</w:t>
      </w:r>
    </w:p>
    <w:p w14:paraId="4E75E90D" w14:textId="64D52B3A" w:rsidR="00D3109D" w:rsidRPr="00C3390C" w:rsidRDefault="00D3109D" w:rsidP="000271A1">
      <w:pPr>
        <w:spacing w:after="0" w:line="240" w:lineRule="auto"/>
        <w:rPr>
          <w:rFonts w:ascii="Arial" w:hAnsi="Arial" w:cs="Arial"/>
          <w:b/>
          <w:color w:val="000000"/>
        </w:rPr>
      </w:pPr>
    </w:p>
    <w:p w14:paraId="60E83B11" w14:textId="3E67CDC3" w:rsidR="000D4A04" w:rsidRPr="00C3390C" w:rsidRDefault="000D4A04" w:rsidP="002719D5">
      <w:pPr>
        <w:spacing w:after="0" w:line="240" w:lineRule="auto"/>
        <w:jc w:val="both"/>
        <w:rPr>
          <w:rFonts w:ascii="Arial" w:hAnsi="Arial" w:cs="Arial"/>
          <w:b/>
          <w:color w:val="000000"/>
        </w:rPr>
      </w:pPr>
      <w:r w:rsidRPr="00C3390C">
        <w:rPr>
          <w:rFonts w:ascii="Arial" w:hAnsi="Arial" w:cs="Arial"/>
        </w:rPr>
        <w:t>T</w:t>
      </w:r>
      <w:r w:rsidR="00E26B55" w:rsidRPr="00C3390C">
        <w:rPr>
          <w:rFonts w:ascii="Arial" w:hAnsi="Arial" w:cs="Arial"/>
        </w:rPr>
        <w:t xml:space="preserve">his SRC is focused on evaluating the respondent’s last three (3) years of experience, however, additional points will be rewarded for </w:t>
      </w:r>
      <w:r w:rsidR="00D20D0B" w:rsidRPr="00C3390C">
        <w:rPr>
          <w:rFonts w:ascii="Arial" w:hAnsi="Arial" w:cs="Arial"/>
        </w:rPr>
        <w:t xml:space="preserve">the </w:t>
      </w:r>
      <w:r w:rsidR="00D20D0B" w:rsidRPr="00C3390C">
        <w:rPr>
          <w:rFonts w:ascii="Arial" w:eastAsia="Times New Roman" w:hAnsi="Arial" w:cs="Arial"/>
        </w:rPr>
        <w:t xml:space="preserve">adequacy of the respondent’s demonstrated years of experience </w:t>
      </w:r>
      <w:r w:rsidR="00D20D0B" w:rsidRPr="00C3390C">
        <w:rPr>
          <w:rFonts w:ascii="Arial" w:eastAsia="Arial Unicode MS" w:hAnsi="Arial" w:cs="Arial"/>
          <w:color w:val="000000"/>
          <w:u w:color="000000"/>
          <w:bdr w:val="nil"/>
        </w:rPr>
        <w:t>for which it is/was the lead Vendor on any projects that are similar in size, scope, and complexity as the services outlined in this solicitation within the last fifteen (15) years</w:t>
      </w:r>
      <w:r w:rsidRPr="00C3390C">
        <w:rPr>
          <w:rFonts w:ascii="Arial" w:hAnsi="Arial" w:cs="Arial"/>
        </w:rPr>
        <w:t>.</w:t>
      </w:r>
    </w:p>
    <w:p w14:paraId="6EBE9595" w14:textId="77777777" w:rsidR="000D4A04" w:rsidRPr="00C3390C" w:rsidRDefault="000D4A04" w:rsidP="000271A1">
      <w:pPr>
        <w:spacing w:after="0" w:line="240" w:lineRule="auto"/>
        <w:rPr>
          <w:rFonts w:ascii="Arial" w:hAnsi="Arial" w:cs="Arial"/>
          <w:b/>
          <w:color w:val="000000"/>
        </w:rPr>
      </w:pPr>
    </w:p>
    <w:p w14:paraId="3EDD9EF7" w14:textId="2C8D9410" w:rsidR="0006242A" w:rsidRPr="00C3390C" w:rsidRDefault="0006242A" w:rsidP="000271A1">
      <w:pPr>
        <w:spacing w:after="0" w:line="240" w:lineRule="auto"/>
        <w:rPr>
          <w:rFonts w:ascii="Arial" w:hAnsi="Arial" w:cs="Arial"/>
          <w:b/>
          <w:color w:val="000000"/>
        </w:rPr>
      </w:pPr>
      <w:r w:rsidRPr="00C3390C">
        <w:rPr>
          <w:rFonts w:ascii="Arial" w:hAnsi="Arial" w:cs="Arial"/>
          <w:b/>
          <w:color w:val="000000"/>
        </w:rPr>
        <w:t>Response:</w:t>
      </w:r>
    </w:p>
    <w:p w14:paraId="20D1DFC2" w14:textId="77777777" w:rsidR="00075CAC" w:rsidRPr="00C3390C" w:rsidRDefault="00075CAC" w:rsidP="000271A1">
      <w:pPr>
        <w:spacing w:after="0" w:line="240" w:lineRule="auto"/>
        <w:rPr>
          <w:rFonts w:ascii="Arial" w:hAnsi="Arial" w:cs="Arial"/>
          <w:b/>
          <w:color w:val="000000"/>
        </w:rPr>
      </w:pPr>
    </w:p>
    <w:p w14:paraId="7CF3B918" w14:textId="77777777" w:rsidR="00075CAC" w:rsidRPr="00C3390C" w:rsidRDefault="00075CAC" w:rsidP="00075CAC">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Text1"/>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222E1EFB" w14:textId="77777777" w:rsidR="00BC6F54" w:rsidRPr="00C3390C" w:rsidRDefault="00BC6F54" w:rsidP="000271A1">
      <w:pPr>
        <w:spacing w:after="0" w:line="240" w:lineRule="auto"/>
        <w:jc w:val="both"/>
        <w:rPr>
          <w:rFonts w:ascii="Arial" w:eastAsia="Times New Roman" w:hAnsi="Arial" w:cs="Arial"/>
          <w:i/>
        </w:rPr>
      </w:pPr>
    </w:p>
    <w:p w14:paraId="2A57ADC8" w14:textId="59E81870" w:rsidR="0006242A" w:rsidRPr="00C3390C" w:rsidRDefault="0006242A" w:rsidP="000271A1">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00B28C7B" w14:textId="77777777" w:rsidR="0006242A" w:rsidRPr="00C3390C" w:rsidRDefault="0006242A" w:rsidP="000271A1">
      <w:pPr>
        <w:spacing w:after="0" w:line="240" w:lineRule="auto"/>
        <w:jc w:val="both"/>
        <w:rPr>
          <w:rFonts w:ascii="Arial" w:eastAsia="Times New Roman" w:hAnsi="Arial" w:cs="Arial"/>
        </w:rPr>
      </w:pPr>
    </w:p>
    <w:p w14:paraId="79A186F5" w14:textId="45AB2384" w:rsidR="00675FF2" w:rsidRPr="00C3390C" w:rsidRDefault="00675FF2" w:rsidP="005E6BA6">
      <w:pPr>
        <w:pStyle w:val="Default"/>
        <w:numPr>
          <w:ilvl w:val="0"/>
          <w:numId w:val="4"/>
        </w:numPr>
        <w:tabs>
          <w:tab w:val="left" w:pos="720"/>
        </w:tabs>
        <w:ind w:left="720" w:hanging="720"/>
        <w:jc w:val="both"/>
        <w:rPr>
          <w:color w:val="auto"/>
          <w:sz w:val="22"/>
          <w:szCs w:val="22"/>
        </w:rPr>
      </w:pPr>
      <w:r w:rsidRPr="00C3390C">
        <w:rPr>
          <w:color w:val="auto"/>
          <w:sz w:val="22"/>
          <w:szCs w:val="22"/>
        </w:rPr>
        <w:t>The adequacy of the respondent’s demonstrated experience based on its projects it has undertaken within the last th</w:t>
      </w:r>
      <w:r w:rsidR="00B476ED" w:rsidRPr="00C3390C">
        <w:rPr>
          <w:color w:val="auto"/>
          <w:sz w:val="22"/>
          <w:szCs w:val="22"/>
        </w:rPr>
        <w:t xml:space="preserve">ree (3) years (since </w:t>
      </w:r>
      <w:r w:rsidR="00EE779A">
        <w:rPr>
          <w:color w:val="auto"/>
          <w:sz w:val="22"/>
          <w:szCs w:val="22"/>
        </w:rPr>
        <w:t>October</w:t>
      </w:r>
      <w:r w:rsidR="00B947F6" w:rsidRPr="00C3390C">
        <w:rPr>
          <w:color w:val="auto"/>
          <w:sz w:val="22"/>
          <w:szCs w:val="22"/>
        </w:rPr>
        <w:t xml:space="preserve"> 1, 2017</w:t>
      </w:r>
      <w:r w:rsidRPr="00C3390C">
        <w:rPr>
          <w:color w:val="auto"/>
          <w:sz w:val="22"/>
          <w:szCs w:val="22"/>
        </w:rPr>
        <w:t xml:space="preserve">) that demonstrate the respondent’s proficiency in: </w:t>
      </w:r>
    </w:p>
    <w:p w14:paraId="44C36BA6" w14:textId="77777777" w:rsidR="00675FF2" w:rsidRPr="00C3390C" w:rsidRDefault="00675FF2" w:rsidP="00675FF2">
      <w:pPr>
        <w:pStyle w:val="Default"/>
        <w:ind w:left="1440"/>
        <w:jc w:val="both"/>
        <w:rPr>
          <w:color w:val="auto"/>
          <w:sz w:val="22"/>
          <w:szCs w:val="22"/>
        </w:rPr>
      </w:pPr>
    </w:p>
    <w:p w14:paraId="1805A8E2" w14:textId="432F8928"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Development and certification of Medicaid managed care rates for children and adults with chronic conditions and co-morbid conditions;</w:t>
      </w:r>
    </w:p>
    <w:p w14:paraId="11ADAA30" w14:textId="77777777" w:rsidR="00743F22" w:rsidRPr="00C3390C" w:rsidRDefault="00743F22" w:rsidP="00C3390C">
      <w:pPr>
        <w:pStyle w:val="Default"/>
        <w:tabs>
          <w:tab w:val="left" w:pos="1440"/>
        </w:tabs>
        <w:ind w:left="1440" w:hanging="720"/>
        <w:jc w:val="both"/>
        <w:rPr>
          <w:color w:val="auto"/>
          <w:sz w:val="22"/>
          <w:szCs w:val="22"/>
        </w:rPr>
      </w:pPr>
    </w:p>
    <w:p w14:paraId="2E98E24D" w14:textId="36148D6E" w:rsidR="00743F2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Development and certification of Medicaid managed care rates for the population dually eligible for Medicare and Medicaid;</w:t>
      </w:r>
    </w:p>
    <w:p w14:paraId="607CBB9B" w14:textId="77777777" w:rsidR="00743F22" w:rsidRPr="00C3390C" w:rsidRDefault="00743F22" w:rsidP="00C3390C">
      <w:pPr>
        <w:pStyle w:val="Default"/>
        <w:tabs>
          <w:tab w:val="left" w:pos="1440"/>
        </w:tabs>
        <w:ind w:left="1440" w:hanging="720"/>
        <w:jc w:val="both"/>
        <w:rPr>
          <w:color w:val="auto"/>
          <w:sz w:val="22"/>
          <w:szCs w:val="22"/>
        </w:rPr>
      </w:pPr>
    </w:p>
    <w:p w14:paraId="45A7F8F7" w14:textId="32D25188"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 xml:space="preserve">Development and certification of Medicaid managed care rates for managed long-term care programs; </w:t>
      </w:r>
    </w:p>
    <w:p w14:paraId="0046B129" w14:textId="77777777" w:rsidR="002719D5" w:rsidRPr="00C3390C" w:rsidRDefault="002719D5" w:rsidP="00C3390C">
      <w:pPr>
        <w:pStyle w:val="ListParagraph"/>
        <w:tabs>
          <w:tab w:val="left" w:pos="1440"/>
        </w:tabs>
        <w:ind w:left="1440" w:hanging="720"/>
        <w:rPr>
          <w:rFonts w:ascii="Arial" w:hAnsi="Arial" w:cs="Arial"/>
        </w:rPr>
      </w:pPr>
    </w:p>
    <w:p w14:paraId="17F48682" w14:textId="60977C04" w:rsidR="00C47AE9" w:rsidRPr="00C3390C" w:rsidRDefault="00C47AE9"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lastRenderedPageBreak/>
        <w:t>Development and certification of Medicaid managed care rates for programs</w:t>
      </w:r>
      <w:r w:rsidR="00B476ED" w:rsidRPr="00C3390C">
        <w:rPr>
          <w:color w:val="auto"/>
          <w:sz w:val="22"/>
          <w:szCs w:val="22"/>
        </w:rPr>
        <w:t xml:space="preserve"> with a population over </w:t>
      </w:r>
      <w:r w:rsidR="005B28B7" w:rsidRPr="00C3390C">
        <w:rPr>
          <w:color w:val="auto"/>
          <w:sz w:val="22"/>
          <w:szCs w:val="22"/>
        </w:rPr>
        <w:t>1</w:t>
      </w:r>
      <w:r w:rsidR="00B476ED" w:rsidRPr="00C3390C">
        <w:rPr>
          <w:color w:val="auto"/>
          <w:sz w:val="22"/>
          <w:szCs w:val="22"/>
        </w:rPr>
        <w:t>,000,000</w:t>
      </w:r>
      <w:r w:rsidRPr="00C3390C">
        <w:rPr>
          <w:color w:val="auto"/>
          <w:sz w:val="22"/>
          <w:szCs w:val="22"/>
        </w:rPr>
        <w:t>;</w:t>
      </w:r>
    </w:p>
    <w:p w14:paraId="5FD3BF91" w14:textId="77777777" w:rsidR="00743F22" w:rsidRPr="00C3390C" w:rsidRDefault="00743F22" w:rsidP="00C3390C">
      <w:pPr>
        <w:pStyle w:val="Default"/>
        <w:tabs>
          <w:tab w:val="left" w:pos="1440"/>
        </w:tabs>
        <w:ind w:left="1440" w:hanging="720"/>
        <w:jc w:val="both"/>
        <w:rPr>
          <w:color w:val="auto"/>
          <w:sz w:val="22"/>
          <w:szCs w:val="22"/>
        </w:rPr>
      </w:pPr>
    </w:p>
    <w:p w14:paraId="166BA15B" w14:textId="58427ACC" w:rsidR="00C47AE9" w:rsidRPr="00C3390C" w:rsidRDefault="00C47AE9"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Development of high cost risk pools;</w:t>
      </w:r>
    </w:p>
    <w:p w14:paraId="096DD1A8" w14:textId="1098B016" w:rsidR="00743F22" w:rsidRPr="00C3390C" w:rsidRDefault="00743F22" w:rsidP="00C3390C">
      <w:pPr>
        <w:pStyle w:val="Default"/>
        <w:tabs>
          <w:tab w:val="left" w:pos="1440"/>
        </w:tabs>
        <w:ind w:left="1440" w:hanging="720"/>
        <w:jc w:val="both"/>
        <w:rPr>
          <w:color w:val="auto"/>
          <w:sz w:val="22"/>
          <w:szCs w:val="22"/>
        </w:rPr>
      </w:pPr>
    </w:p>
    <w:p w14:paraId="5806EBE7" w14:textId="1AB5CEA5"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 xml:space="preserve">Analysis of health plan financial performance; </w:t>
      </w:r>
    </w:p>
    <w:p w14:paraId="4BC54DC2" w14:textId="1D37B360" w:rsidR="00743F22" w:rsidRPr="00C3390C" w:rsidRDefault="00743F22" w:rsidP="00C3390C">
      <w:pPr>
        <w:pStyle w:val="Default"/>
        <w:tabs>
          <w:tab w:val="left" w:pos="1440"/>
        </w:tabs>
        <w:ind w:left="1440" w:hanging="720"/>
        <w:jc w:val="both"/>
        <w:rPr>
          <w:color w:val="auto"/>
          <w:sz w:val="22"/>
          <w:szCs w:val="22"/>
        </w:rPr>
      </w:pPr>
    </w:p>
    <w:p w14:paraId="1C94E465" w14:textId="25D85E6F"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 xml:space="preserve">Critical assessment of health care data; </w:t>
      </w:r>
    </w:p>
    <w:p w14:paraId="78AB8E01" w14:textId="3C2471B0" w:rsidR="00743F22" w:rsidRPr="00C3390C" w:rsidRDefault="00743F22" w:rsidP="00C3390C">
      <w:pPr>
        <w:pStyle w:val="Default"/>
        <w:tabs>
          <w:tab w:val="left" w:pos="1440"/>
        </w:tabs>
        <w:ind w:left="1440" w:hanging="720"/>
        <w:jc w:val="both"/>
        <w:rPr>
          <w:color w:val="auto"/>
          <w:sz w:val="22"/>
          <w:szCs w:val="22"/>
        </w:rPr>
      </w:pPr>
    </w:p>
    <w:p w14:paraId="170ACA9D" w14:textId="03870DB0"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 xml:space="preserve">Risk adjustment of health care payments; </w:t>
      </w:r>
    </w:p>
    <w:p w14:paraId="1F076EED" w14:textId="5D95546D" w:rsidR="00743F22" w:rsidRPr="00C3390C" w:rsidRDefault="00743F22" w:rsidP="00C3390C">
      <w:pPr>
        <w:pStyle w:val="Default"/>
        <w:tabs>
          <w:tab w:val="left" w:pos="1440"/>
        </w:tabs>
        <w:ind w:left="1440" w:hanging="720"/>
        <w:jc w:val="both"/>
        <w:rPr>
          <w:color w:val="auto"/>
          <w:sz w:val="22"/>
          <w:szCs w:val="22"/>
        </w:rPr>
      </w:pPr>
    </w:p>
    <w:p w14:paraId="140BAD4C" w14:textId="2C4FC2A0"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Analysis or forecast of health care cost trends; and/or</w:t>
      </w:r>
    </w:p>
    <w:p w14:paraId="0AEA30F8" w14:textId="7AA51C7A" w:rsidR="00743F22" w:rsidRPr="00C3390C" w:rsidRDefault="00743F22" w:rsidP="00C3390C">
      <w:pPr>
        <w:pStyle w:val="Default"/>
        <w:tabs>
          <w:tab w:val="left" w:pos="1440"/>
        </w:tabs>
        <w:ind w:left="1440" w:hanging="720"/>
        <w:jc w:val="both"/>
        <w:rPr>
          <w:color w:val="auto"/>
          <w:sz w:val="22"/>
          <w:szCs w:val="22"/>
        </w:rPr>
      </w:pPr>
    </w:p>
    <w:p w14:paraId="1F04024C" w14:textId="2D8B2456" w:rsidR="00675FF2" w:rsidRPr="00C3390C" w:rsidRDefault="00675FF2" w:rsidP="00C3390C">
      <w:pPr>
        <w:pStyle w:val="Default"/>
        <w:numPr>
          <w:ilvl w:val="0"/>
          <w:numId w:val="5"/>
        </w:numPr>
        <w:tabs>
          <w:tab w:val="left" w:pos="1440"/>
        </w:tabs>
        <w:ind w:left="1440" w:hanging="720"/>
        <w:jc w:val="both"/>
        <w:rPr>
          <w:color w:val="auto"/>
          <w:sz w:val="22"/>
          <w:szCs w:val="22"/>
        </w:rPr>
      </w:pPr>
      <w:r w:rsidRPr="00C3390C">
        <w:rPr>
          <w:color w:val="auto"/>
          <w:sz w:val="22"/>
          <w:szCs w:val="22"/>
        </w:rPr>
        <w:t>Evaluation of federal health policy as it affects Medicaid costs or capitation rate development.</w:t>
      </w:r>
    </w:p>
    <w:p w14:paraId="4DFDB907" w14:textId="77777777" w:rsidR="00B476ED" w:rsidRPr="00C3390C" w:rsidRDefault="00B476ED" w:rsidP="005E6BA6">
      <w:pPr>
        <w:pStyle w:val="Default"/>
        <w:tabs>
          <w:tab w:val="left" w:pos="1440"/>
        </w:tabs>
        <w:ind w:left="1440" w:hanging="720"/>
        <w:jc w:val="both"/>
        <w:rPr>
          <w:color w:val="auto"/>
          <w:sz w:val="22"/>
          <w:szCs w:val="22"/>
        </w:rPr>
      </w:pPr>
    </w:p>
    <w:p w14:paraId="4F5428E8" w14:textId="435AE9FD" w:rsidR="00675FF2" w:rsidRPr="00C3390C" w:rsidRDefault="00B476ED" w:rsidP="005E6BA6">
      <w:pPr>
        <w:pStyle w:val="Default"/>
        <w:numPr>
          <w:ilvl w:val="0"/>
          <w:numId w:val="4"/>
        </w:numPr>
        <w:tabs>
          <w:tab w:val="left" w:pos="720"/>
        </w:tabs>
        <w:ind w:left="720" w:hanging="720"/>
        <w:jc w:val="both"/>
        <w:rPr>
          <w:rFonts w:eastAsia="Times New Roman"/>
          <w:sz w:val="22"/>
          <w:szCs w:val="22"/>
        </w:rPr>
      </w:pPr>
      <w:r w:rsidRPr="00C3390C">
        <w:rPr>
          <w:color w:val="auto"/>
          <w:sz w:val="22"/>
          <w:szCs w:val="22"/>
        </w:rPr>
        <w:t>The</w:t>
      </w:r>
      <w:r w:rsidRPr="00C3390C">
        <w:rPr>
          <w:rFonts w:eastAsia="Times New Roman"/>
          <w:sz w:val="22"/>
          <w:szCs w:val="22"/>
        </w:rPr>
        <w:t xml:space="preserve"> adequacy of the respondent’s demonstrated </w:t>
      </w:r>
      <w:r w:rsidR="00610070" w:rsidRPr="00C3390C">
        <w:rPr>
          <w:rFonts w:eastAsia="Times New Roman"/>
          <w:sz w:val="22"/>
          <w:szCs w:val="22"/>
        </w:rPr>
        <w:t xml:space="preserve">years of </w:t>
      </w:r>
      <w:r w:rsidRPr="00C3390C">
        <w:rPr>
          <w:rFonts w:eastAsia="Times New Roman"/>
          <w:sz w:val="22"/>
          <w:szCs w:val="22"/>
        </w:rPr>
        <w:t xml:space="preserve">experience </w:t>
      </w:r>
      <w:r w:rsidR="00610070" w:rsidRPr="00C3390C">
        <w:rPr>
          <w:rFonts w:eastAsia="Arial Unicode MS"/>
          <w:sz w:val="22"/>
          <w:szCs w:val="22"/>
          <w:u w:color="000000"/>
          <w:bdr w:val="nil"/>
        </w:rPr>
        <w:t>for which it is/was the lead Vendor on any projects that are similar in size, scope, and complexity as the services outlined in this solicitation</w:t>
      </w:r>
      <w:r w:rsidR="00D20D0B" w:rsidRPr="00C3390C">
        <w:rPr>
          <w:rFonts w:eastAsia="Arial Unicode MS"/>
          <w:sz w:val="22"/>
          <w:szCs w:val="22"/>
          <w:u w:color="000000"/>
          <w:bdr w:val="nil"/>
        </w:rPr>
        <w:t xml:space="preserve"> within the last fifteen (15) years</w:t>
      </w:r>
      <w:r w:rsidRPr="00C3390C">
        <w:rPr>
          <w:rFonts w:eastAsia="Times New Roman"/>
          <w:sz w:val="22"/>
          <w:szCs w:val="22"/>
        </w:rPr>
        <w:t>:</w:t>
      </w:r>
    </w:p>
    <w:p w14:paraId="03489036" w14:textId="77777777" w:rsidR="00B476ED" w:rsidRPr="00C3390C" w:rsidRDefault="00B476ED" w:rsidP="00B476ED">
      <w:pPr>
        <w:pStyle w:val="ListParagraph"/>
        <w:spacing w:after="0" w:line="240" w:lineRule="auto"/>
        <w:ind w:left="360"/>
        <w:jc w:val="both"/>
        <w:rPr>
          <w:rFonts w:ascii="Arial" w:eastAsia="Times New Roman" w:hAnsi="Arial" w:cs="Arial"/>
        </w:rPr>
      </w:pPr>
    </w:p>
    <w:p w14:paraId="57E3E532" w14:textId="2330F7A8" w:rsidR="00B476ED" w:rsidRPr="00C3390C" w:rsidRDefault="00B328F1" w:rsidP="005E6BA6">
      <w:pPr>
        <w:pStyle w:val="Default"/>
        <w:numPr>
          <w:ilvl w:val="0"/>
          <w:numId w:val="7"/>
        </w:numPr>
        <w:tabs>
          <w:tab w:val="left" w:pos="1440"/>
        </w:tabs>
        <w:ind w:left="1440" w:hanging="720"/>
        <w:jc w:val="both"/>
        <w:rPr>
          <w:rFonts w:eastAsia="Times New Roman"/>
          <w:sz w:val="22"/>
          <w:szCs w:val="22"/>
        </w:rPr>
      </w:pPr>
      <w:r w:rsidRPr="00C3390C">
        <w:rPr>
          <w:rFonts w:eastAsia="Times New Roman"/>
          <w:sz w:val="22"/>
          <w:szCs w:val="22"/>
        </w:rPr>
        <w:t>Ten</w:t>
      </w:r>
      <w:r w:rsidR="00610070" w:rsidRPr="00C3390C">
        <w:rPr>
          <w:rFonts w:eastAsia="Times New Roman"/>
          <w:sz w:val="22"/>
          <w:szCs w:val="22"/>
        </w:rPr>
        <w:t xml:space="preserve"> (</w:t>
      </w:r>
      <w:r w:rsidRPr="00C3390C">
        <w:rPr>
          <w:rFonts w:eastAsia="Times New Roman"/>
          <w:sz w:val="22"/>
          <w:szCs w:val="22"/>
        </w:rPr>
        <w:t>10</w:t>
      </w:r>
      <w:r w:rsidR="00610070" w:rsidRPr="00C3390C">
        <w:rPr>
          <w:rFonts w:eastAsia="Times New Roman"/>
          <w:sz w:val="22"/>
          <w:szCs w:val="22"/>
        </w:rPr>
        <w:t xml:space="preserve">) points will be awarded for this section if respondent has </w:t>
      </w:r>
      <w:r w:rsidR="00D20D0B" w:rsidRPr="00C3390C">
        <w:rPr>
          <w:rFonts w:eastAsia="Times New Roman"/>
          <w:sz w:val="22"/>
          <w:szCs w:val="22"/>
        </w:rPr>
        <w:t xml:space="preserve">ten (10) or more years of </w:t>
      </w:r>
      <w:r w:rsidR="00610070" w:rsidRPr="00C3390C">
        <w:rPr>
          <w:rFonts w:eastAsia="Times New Roman"/>
          <w:sz w:val="22"/>
          <w:szCs w:val="22"/>
        </w:rPr>
        <w:t xml:space="preserve">experience on projects </w:t>
      </w:r>
      <w:r w:rsidR="00610070" w:rsidRPr="00C3390C">
        <w:rPr>
          <w:rFonts w:eastAsia="Arial Unicode MS"/>
          <w:sz w:val="22"/>
          <w:szCs w:val="22"/>
          <w:u w:color="000000"/>
          <w:bdr w:val="nil"/>
        </w:rPr>
        <w:t xml:space="preserve">that are similar in size, scope, and complexity as the services outlined in this solicitation within the last </w:t>
      </w:r>
      <w:r w:rsidR="00D20D0B" w:rsidRPr="00C3390C">
        <w:rPr>
          <w:rFonts w:eastAsia="Arial Unicode MS"/>
          <w:sz w:val="22"/>
          <w:szCs w:val="22"/>
          <w:u w:color="000000"/>
          <w:bdr w:val="nil"/>
        </w:rPr>
        <w:t>fifteen (15</w:t>
      </w:r>
      <w:r w:rsidR="00610070" w:rsidRPr="00C3390C">
        <w:rPr>
          <w:rFonts w:eastAsia="Arial Unicode MS"/>
          <w:sz w:val="22"/>
          <w:szCs w:val="22"/>
          <w:u w:color="000000"/>
          <w:bdr w:val="nil"/>
        </w:rPr>
        <w:t>) years</w:t>
      </w:r>
      <w:r w:rsidR="00285D89">
        <w:rPr>
          <w:rFonts w:eastAsia="Arial Unicode MS"/>
          <w:sz w:val="22"/>
          <w:szCs w:val="22"/>
          <w:u w:color="000000"/>
          <w:bdr w:val="nil"/>
        </w:rPr>
        <w:t>.</w:t>
      </w:r>
    </w:p>
    <w:p w14:paraId="693C53AA" w14:textId="77777777" w:rsidR="00743F22" w:rsidRPr="00C3390C" w:rsidRDefault="00743F22" w:rsidP="005E6BA6">
      <w:pPr>
        <w:pStyle w:val="Default"/>
        <w:tabs>
          <w:tab w:val="left" w:pos="1440"/>
        </w:tabs>
        <w:ind w:left="1440" w:hanging="720"/>
        <w:jc w:val="both"/>
        <w:rPr>
          <w:rFonts w:eastAsia="Times New Roman"/>
          <w:sz w:val="22"/>
          <w:szCs w:val="22"/>
        </w:rPr>
      </w:pPr>
    </w:p>
    <w:p w14:paraId="24A0A74A" w14:textId="59EFE575" w:rsidR="00610070" w:rsidRPr="005278BB" w:rsidRDefault="00B328F1" w:rsidP="005E6BA6">
      <w:pPr>
        <w:pStyle w:val="Default"/>
        <w:numPr>
          <w:ilvl w:val="0"/>
          <w:numId w:val="7"/>
        </w:numPr>
        <w:tabs>
          <w:tab w:val="left" w:pos="1440"/>
        </w:tabs>
        <w:ind w:left="1440" w:hanging="720"/>
        <w:jc w:val="both"/>
        <w:rPr>
          <w:rFonts w:eastAsia="Times New Roman"/>
          <w:sz w:val="22"/>
          <w:szCs w:val="22"/>
        </w:rPr>
      </w:pPr>
      <w:r w:rsidRPr="00C3390C">
        <w:rPr>
          <w:rFonts w:eastAsia="Times New Roman"/>
          <w:sz w:val="22"/>
          <w:szCs w:val="22"/>
        </w:rPr>
        <w:t>Five</w:t>
      </w:r>
      <w:r w:rsidR="00610070" w:rsidRPr="00C3390C">
        <w:rPr>
          <w:rFonts w:eastAsia="Times New Roman"/>
          <w:sz w:val="22"/>
          <w:szCs w:val="22"/>
        </w:rPr>
        <w:t xml:space="preserve"> (</w:t>
      </w:r>
      <w:r w:rsidRPr="00C3390C">
        <w:rPr>
          <w:rFonts w:eastAsia="Times New Roman"/>
          <w:sz w:val="22"/>
          <w:szCs w:val="22"/>
        </w:rPr>
        <w:t>5</w:t>
      </w:r>
      <w:r w:rsidR="00610070" w:rsidRPr="00C3390C">
        <w:rPr>
          <w:rFonts w:eastAsia="Times New Roman"/>
          <w:sz w:val="22"/>
          <w:szCs w:val="22"/>
        </w:rPr>
        <w:t xml:space="preserve">) points will be awarded for this section if respondent has </w:t>
      </w:r>
      <w:r w:rsidR="00D20D0B" w:rsidRPr="00C3390C">
        <w:rPr>
          <w:rFonts w:eastAsia="Times New Roman"/>
          <w:sz w:val="22"/>
          <w:szCs w:val="22"/>
        </w:rPr>
        <w:t xml:space="preserve">five (5) to ten (10) years of </w:t>
      </w:r>
      <w:r w:rsidR="00610070" w:rsidRPr="00C3390C">
        <w:rPr>
          <w:rFonts w:eastAsia="Times New Roman"/>
          <w:sz w:val="22"/>
          <w:szCs w:val="22"/>
        </w:rPr>
        <w:t xml:space="preserve">experience on projects </w:t>
      </w:r>
      <w:r w:rsidR="00610070" w:rsidRPr="00C3390C">
        <w:rPr>
          <w:rFonts w:eastAsia="Arial Unicode MS"/>
          <w:sz w:val="22"/>
          <w:szCs w:val="22"/>
          <w:u w:color="000000"/>
          <w:bdr w:val="nil"/>
        </w:rPr>
        <w:t xml:space="preserve">that are similar in size, scope, and complexity as the services outlined in this solicitation within the last </w:t>
      </w:r>
      <w:r w:rsidR="00D20D0B" w:rsidRPr="00C3390C">
        <w:rPr>
          <w:rFonts w:eastAsia="Arial Unicode MS"/>
          <w:sz w:val="22"/>
          <w:szCs w:val="22"/>
          <w:u w:color="000000"/>
          <w:bdr w:val="nil"/>
        </w:rPr>
        <w:t>fifteen</w:t>
      </w:r>
      <w:r w:rsidR="00610070" w:rsidRPr="00C3390C">
        <w:rPr>
          <w:rFonts w:eastAsia="Arial Unicode MS"/>
          <w:sz w:val="22"/>
          <w:szCs w:val="22"/>
          <w:u w:color="000000"/>
          <w:bdr w:val="nil"/>
        </w:rPr>
        <w:t xml:space="preserve"> (1</w:t>
      </w:r>
      <w:r w:rsidR="00D20D0B" w:rsidRPr="00C3390C">
        <w:rPr>
          <w:rFonts w:eastAsia="Arial Unicode MS"/>
          <w:sz w:val="22"/>
          <w:szCs w:val="22"/>
          <w:u w:color="000000"/>
          <w:bdr w:val="nil"/>
        </w:rPr>
        <w:t>5</w:t>
      </w:r>
      <w:r w:rsidR="00610070" w:rsidRPr="00C3390C">
        <w:rPr>
          <w:rFonts w:eastAsia="Arial Unicode MS"/>
          <w:sz w:val="22"/>
          <w:szCs w:val="22"/>
          <w:u w:color="000000"/>
          <w:bdr w:val="nil"/>
        </w:rPr>
        <w:t>) years</w:t>
      </w:r>
      <w:r w:rsidR="00285D89">
        <w:rPr>
          <w:rFonts w:eastAsia="Arial Unicode MS"/>
          <w:sz w:val="22"/>
          <w:szCs w:val="22"/>
          <w:u w:color="000000"/>
          <w:bdr w:val="nil"/>
        </w:rPr>
        <w:t>.</w:t>
      </w:r>
    </w:p>
    <w:p w14:paraId="0CED3F34" w14:textId="77777777" w:rsidR="005278BB" w:rsidRDefault="005278BB" w:rsidP="005278BB">
      <w:pPr>
        <w:pStyle w:val="ListParagraph"/>
        <w:rPr>
          <w:rFonts w:eastAsia="Times New Roman"/>
        </w:rPr>
      </w:pPr>
    </w:p>
    <w:p w14:paraId="4224F25D" w14:textId="77777777" w:rsidR="005278BB" w:rsidRPr="005278BB" w:rsidRDefault="005278BB" w:rsidP="005278BB">
      <w:pPr>
        <w:pStyle w:val="ListParagraph"/>
        <w:numPr>
          <w:ilvl w:val="0"/>
          <w:numId w:val="7"/>
        </w:numPr>
        <w:spacing w:after="0" w:line="240" w:lineRule="auto"/>
        <w:ind w:left="1440" w:hanging="720"/>
        <w:jc w:val="both"/>
        <w:rPr>
          <w:rFonts w:ascii="Arial" w:eastAsia="Times New Roman" w:hAnsi="Arial" w:cs="Arial"/>
        </w:rPr>
      </w:pPr>
      <w:r w:rsidRPr="005278BB">
        <w:rPr>
          <w:rFonts w:ascii="Arial" w:eastAsia="Times New Roman" w:hAnsi="Arial" w:cs="Arial"/>
        </w:rPr>
        <w:t>Zero (0) points will be awarded for Criteria 2 if the respondent has no experience or less than five (5) years of experience on projects that are similar in size, scope, and complexity as the services outlined in this solicitation within the last fifteen (15) years.</w:t>
      </w:r>
    </w:p>
    <w:p w14:paraId="3094154A" w14:textId="77777777" w:rsidR="00637876" w:rsidRPr="00C3390C" w:rsidRDefault="00637876" w:rsidP="00D20D0B">
      <w:pPr>
        <w:spacing w:after="0" w:line="240" w:lineRule="auto"/>
        <w:jc w:val="both"/>
        <w:rPr>
          <w:rFonts w:ascii="Arial" w:eastAsia="Times New Roman" w:hAnsi="Arial" w:cs="Arial"/>
          <w:b/>
        </w:rPr>
      </w:pPr>
    </w:p>
    <w:p w14:paraId="70CD928B" w14:textId="77777777" w:rsidR="005E6BA6" w:rsidRPr="00C3390C" w:rsidRDefault="00F04A2E" w:rsidP="004948CD">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w:t>
      </w:r>
      <w:r w:rsidR="00675FF2" w:rsidRPr="00C3390C">
        <w:rPr>
          <w:rFonts w:ascii="Arial" w:eastAsia="Times New Roman" w:hAnsi="Arial" w:cs="Arial"/>
        </w:rPr>
        <w:t xml:space="preserve">This </w:t>
      </w:r>
      <w:r w:rsidR="00B328F1" w:rsidRPr="00C3390C">
        <w:rPr>
          <w:rFonts w:ascii="Arial" w:eastAsia="Times New Roman" w:hAnsi="Arial" w:cs="Arial"/>
        </w:rPr>
        <w:t>section is worth a maximum of 60</w:t>
      </w:r>
      <w:r w:rsidR="00675FF2" w:rsidRPr="00C3390C">
        <w:rPr>
          <w:rFonts w:ascii="Arial" w:eastAsia="Times New Roman" w:hAnsi="Arial" w:cs="Arial"/>
        </w:rPr>
        <w:t xml:space="preserve"> raw points with each component </w:t>
      </w:r>
      <w:r w:rsidR="00B328F1" w:rsidRPr="00C3390C">
        <w:rPr>
          <w:rFonts w:ascii="Arial" w:eastAsia="Times New Roman" w:hAnsi="Arial" w:cs="Arial"/>
        </w:rPr>
        <w:t xml:space="preserve">in </w:t>
      </w:r>
      <w:r w:rsidR="001069F0" w:rsidRPr="00C3390C">
        <w:rPr>
          <w:rFonts w:ascii="Arial" w:eastAsia="Times New Roman" w:hAnsi="Arial" w:cs="Arial"/>
        </w:rPr>
        <w:t xml:space="preserve">Criteria </w:t>
      </w:r>
      <w:r w:rsidR="00B328F1" w:rsidRPr="00C3390C">
        <w:rPr>
          <w:rFonts w:ascii="Arial" w:eastAsia="Times New Roman" w:hAnsi="Arial" w:cs="Arial"/>
        </w:rPr>
        <w:t xml:space="preserve">1 </w:t>
      </w:r>
      <w:r w:rsidR="00675FF2" w:rsidRPr="00C3390C">
        <w:rPr>
          <w:rFonts w:ascii="Arial" w:eastAsia="Times New Roman" w:hAnsi="Arial" w:cs="Arial"/>
        </w:rPr>
        <w:t>being worth a maximum of 5 points each</w:t>
      </w:r>
      <w:r w:rsidR="00B328F1" w:rsidRPr="00C3390C">
        <w:rPr>
          <w:rFonts w:ascii="Arial" w:eastAsia="Times New Roman" w:hAnsi="Arial" w:cs="Arial"/>
        </w:rPr>
        <w:t xml:space="preserve">, and </w:t>
      </w:r>
      <w:r w:rsidR="001069F0" w:rsidRPr="00C3390C">
        <w:rPr>
          <w:rFonts w:ascii="Arial" w:eastAsia="Times New Roman" w:hAnsi="Arial" w:cs="Arial"/>
        </w:rPr>
        <w:t xml:space="preserve">Criteria </w:t>
      </w:r>
      <w:r w:rsidR="00B328F1" w:rsidRPr="00C3390C">
        <w:rPr>
          <w:rFonts w:ascii="Arial" w:eastAsia="Times New Roman" w:hAnsi="Arial" w:cs="Arial"/>
        </w:rPr>
        <w:t>2 being worth a maximum of 10 points</w:t>
      </w:r>
      <w:r w:rsidR="00675FF2" w:rsidRPr="00C3390C">
        <w:rPr>
          <w:rFonts w:ascii="Arial" w:eastAsia="Times New Roman" w:hAnsi="Arial" w:cs="Arial"/>
        </w:rPr>
        <w:t>.</w:t>
      </w:r>
    </w:p>
    <w:p w14:paraId="3BD9DBB7" w14:textId="77777777" w:rsidR="005E6BA6" w:rsidRPr="00C3390C" w:rsidRDefault="005E6BA6" w:rsidP="004948CD">
      <w:pPr>
        <w:spacing w:after="0" w:line="240" w:lineRule="auto"/>
        <w:jc w:val="both"/>
        <w:rPr>
          <w:rFonts w:ascii="Arial" w:eastAsia="Times New Roman" w:hAnsi="Arial" w:cs="Arial"/>
        </w:rPr>
      </w:pPr>
    </w:p>
    <w:p w14:paraId="2A5CFEF0" w14:textId="197BC24E" w:rsidR="004948CD" w:rsidRPr="00C3390C" w:rsidRDefault="004948CD" w:rsidP="004948CD">
      <w:pPr>
        <w:spacing w:after="0" w:line="240" w:lineRule="auto"/>
        <w:jc w:val="both"/>
        <w:rPr>
          <w:rFonts w:ascii="Arial" w:eastAsia="Times New Roman" w:hAnsi="Arial" w:cs="Arial"/>
        </w:rPr>
      </w:pPr>
      <w:r w:rsidRPr="00C3390C">
        <w:rPr>
          <w:rFonts w:ascii="Arial" w:eastAsia="MS Mincho" w:hAnsi="Arial" w:cs="Arial"/>
          <w:b/>
          <w:u w:val="single"/>
        </w:rPr>
        <w:br w:type="page"/>
      </w:r>
    </w:p>
    <w:p w14:paraId="2770DDEE" w14:textId="624FCC49" w:rsidR="00D512B6" w:rsidRPr="00C3390C" w:rsidRDefault="00024452" w:rsidP="000271A1">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w:t>
      </w:r>
      <w:r w:rsidR="00A3277F" w:rsidRPr="00C3390C">
        <w:rPr>
          <w:rFonts w:ascii="Arial" w:eastAsia="MS Mincho" w:hAnsi="Arial" w:cs="Arial"/>
          <w:b/>
          <w:sz w:val="24"/>
          <w:szCs w:val="24"/>
          <w:u w:val="single"/>
        </w:rPr>
        <w:t xml:space="preserve"> 4</w:t>
      </w:r>
      <w:r w:rsidRPr="00C3390C">
        <w:rPr>
          <w:rFonts w:ascii="Arial" w:eastAsia="MS Mincho" w:hAnsi="Arial" w:cs="Arial"/>
          <w:b/>
          <w:sz w:val="24"/>
          <w:szCs w:val="24"/>
          <w:u w:val="single"/>
        </w:rPr>
        <w:t>:</w:t>
      </w:r>
      <w:r w:rsidR="00D512B6" w:rsidRPr="00C3390C">
        <w:rPr>
          <w:rFonts w:ascii="Arial" w:eastAsia="MS Mincho" w:hAnsi="Arial" w:cs="Arial"/>
          <w:b/>
          <w:sz w:val="24"/>
          <w:szCs w:val="24"/>
          <w:u w:val="single"/>
        </w:rPr>
        <w:t xml:space="preserve">  </w:t>
      </w:r>
      <w:r w:rsidR="00675FF2" w:rsidRPr="00C3390C">
        <w:rPr>
          <w:rFonts w:ascii="Arial" w:eastAsia="MS Mincho" w:hAnsi="Arial" w:cs="Arial"/>
          <w:b/>
          <w:sz w:val="24"/>
          <w:szCs w:val="24"/>
          <w:u w:val="single"/>
        </w:rPr>
        <w:t>ORGANIZATIONAL CAPABILITY</w:t>
      </w:r>
    </w:p>
    <w:p w14:paraId="2FFEB58D" w14:textId="77777777" w:rsidR="00D512B6" w:rsidRPr="00C3390C" w:rsidRDefault="00D512B6" w:rsidP="000271A1">
      <w:pPr>
        <w:spacing w:after="0" w:line="240" w:lineRule="auto"/>
        <w:ind w:left="60"/>
        <w:contextualSpacing/>
        <w:rPr>
          <w:rFonts w:ascii="Arial" w:eastAsia="MS Mincho" w:hAnsi="Arial" w:cs="Arial"/>
          <w:b/>
          <w:sz w:val="24"/>
          <w:szCs w:val="24"/>
        </w:rPr>
      </w:pPr>
    </w:p>
    <w:p w14:paraId="286322D3" w14:textId="77777777" w:rsidR="008A0B64" w:rsidRPr="00C3390C" w:rsidRDefault="00D512B6" w:rsidP="008A0B6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rPr>
        <w:t>SRC#</w:t>
      </w:r>
      <w:r w:rsidR="00A3277F" w:rsidRPr="00C3390C">
        <w:rPr>
          <w:rFonts w:ascii="Arial" w:eastAsia="MS Mincho" w:hAnsi="Arial" w:cs="Arial"/>
          <w:b/>
          <w:sz w:val="24"/>
          <w:szCs w:val="24"/>
        </w:rPr>
        <w:t xml:space="preserve"> 4</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ORGANIZATIONAL CAPABILITY</w:t>
      </w:r>
    </w:p>
    <w:p w14:paraId="08DD5639" w14:textId="2F8F50A0" w:rsidR="00A3277F" w:rsidRPr="00C3390C" w:rsidRDefault="00A3277F" w:rsidP="000271A1">
      <w:pPr>
        <w:spacing w:after="0" w:line="240" w:lineRule="auto"/>
        <w:contextualSpacing/>
        <w:jc w:val="both"/>
        <w:rPr>
          <w:rFonts w:ascii="Arial" w:eastAsia="MS Mincho" w:hAnsi="Arial" w:cs="Arial"/>
          <w:b/>
        </w:rPr>
      </w:pPr>
    </w:p>
    <w:p w14:paraId="42B777FE" w14:textId="44F9B1BC" w:rsidR="00D512B6" w:rsidRDefault="00675FF2" w:rsidP="00675FF2">
      <w:pPr>
        <w:spacing w:after="0" w:line="240" w:lineRule="auto"/>
        <w:jc w:val="both"/>
        <w:rPr>
          <w:rFonts w:ascii="Arial" w:hAnsi="Arial" w:cs="Arial"/>
        </w:rPr>
      </w:pPr>
      <w:r w:rsidRPr="00C3390C">
        <w:rPr>
          <w:rFonts w:ascii="Arial" w:hAnsi="Arial" w:cs="Arial"/>
        </w:rPr>
        <w:t xml:space="preserve">The respondent shall demonstrate its capability to successfully meet the requirements of this </w:t>
      </w:r>
      <w:r w:rsidR="004106A6" w:rsidRPr="00C3390C">
        <w:rPr>
          <w:rFonts w:ascii="Arial" w:hAnsi="Arial" w:cs="Arial"/>
        </w:rPr>
        <w:t>solicitation</w:t>
      </w:r>
      <w:r w:rsidRPr="00C3390C">
        <w:rPr>
          <w:rFonts w:ascii="Arial" w:hAnsi="Arial" w:cs="Arial"/>
        </w:rPr>
        <w:t xml:space="preserve"> by describing its organizational capability.</w:t>
      </w:r>
      <w:r w:rsidR="00465CA6" w:rsidRPr="00C3390C">
        <w:rPr>
          <w:rFonts w:ascii="Arial" w:hAnsi="Arial" w:cs="Arial"/>
        </w:rPr>
        <w:t xml:space="preserve"> The respondent shall disclose</w:t>
      </w:r>
      <w:r w:rsidR="00964067" w:rsidRPr="00C3390C">
        <w:rPr>
          <w:rFonts w:ascii="Arial" w:hAnsi="Arial" w:cs="Arial"/>
        </w:rPr>
        <w:t xml:space="preserve"> and describe</w:t>
      </w:r>
      <w:r w:rsidR="00465CA6" w:rsidRPr="00C3390C">
        <w:rPr>
          <w:rFonts w:ascii="Arial" w:hAnsi="Arial" w:cs="Arial"/>
        </w:rPr>
        <w:t xml:space="preserve"> any liquidated damages, sanctions, or fines</w:t>
      </w:r>
      <w:r w:rsidR="00964067" w:rsidRPr="00C3390C">
        <w:rPr>
          <w:rFonts w:ascii="Arial" w:hAnsi="Arial" w:cs="Arial"/>
        </w:rPr>
        <w:t xml:space="preserve"> in excess of </w:t>
      </w:r>
      <w:r w:rsidR="00964067" w:rsidRPr="00807029">
        <w:rPr>
          <w:rFonts w:ascii="Arial" w:hAnsi="Arial" w:cs="Arial"/>
          <w:b/>
          <w:bCs/>
        </w:rPr>
        <w:t>$10,000.00</w:t>
      </w:r>
      <w:r w:rsidR="00964067" w:rsidRPr="00C3390C">
        <w:rPr>
          <w:rFonts w:ascii="Arial" w:hAnsi="Arial" w:cs="Arial"/>
        </w:rPr>
        <w:t xml:space="preserve"> or numerous (multiple contracts with similar sanctions) within the five (5) years preceding the date of its response to this solicitation,</w:t>
      </w:r>
      <w:r w:rsidR="00465CA6" w:rsidRPr="00C3390C">
        <w:rPr>
          <w:rFonts w:ascii="Arial" w:hAnsi="Arial" w:cs="Arial"/>
        </w:rPr>
        <w:t xml:space="preserve"> that have been imposed on the respondent as a result of performance of services for past projects</w:t>
      </w:r>
      <w:r w:rsidR="000F3D06" w:rsidRPr="00C3390C">
        <w:rPr>
          <w:rFonts w:ascii="Arial" w:hAnsi="Arial" w:cs="Arial"/>
        </w:rPr>
        <w:t xml:space="preserve"> similar to the scope outlined in this solicitation</w:t>
      </w:r>
      <w:r w:rsidR="00465CA6" w:rsidRPr="00C3390C">
        <w:rPr>
          <w:rFonts w:ascii="Arial" w:hAnsi="Arial" w:cs="Arial"/>
        </w:rPr>
        <w:t>.</w:t>
      </w:r>
    </w:p>
    <w:p w14:paraId="3A244700" w14:textId="1CC48C57" w:rsidR="00807029" w:rsidRDefault="00807029" w:rsidP="00675FF2">
      <w:pPr>
        <w:spacing w:after="0" w:line="240" w:lineRule="auto"/>
        <w:jc w:val="both"/>
        <w:rPr>
          <w:rFonts w:ascii="Arial" w:hAnsi="Arial" w:cs="Arial"/>
        </w:rPr>
      </w:pPr>
    </w:p>
    <w:p w14:paraId="3B48A811" w14:textId="3AA18768" w:rsidR="00807029" w:rsidRPr="00C3390C" w:rsidRDefault="00807029" w:rsidP="00675FF2">
      <w:pPr>
        <w:spacing w:after="0" w:line="240" w:lineRule="auto"/>
        <w:jc w:val="both"/>
        <w:rPr>
          <w:rFonts w:ascii="Arial" w:hAnsi="Arial" w:cs="Arial"/>
        </w:rPr>
      </w:pPr>
      <w:r>
        <w:rPr>
          <w:rFonts w:ascii="Arial" w:hAnsi="Arial" w:cs="Arial"/>
        </w:rPr>
        <w:t xml:space="preserve">The respondent shall use </w:t>
      </w:r>
      <w:r w:rsidR="00713B74" w:rsidRPr="00713B74">
        <w:rPr>
          <w:rFonts w:ascii="Arial" w:hAnsi="Arial" w:cs="Arial"/>
          <w:b/>
          <w:bCs/>
        </w:rPr>
        <w:t>Exhibit A-4,</w:t>
      </w:r>
      <w:r w:rsidR="00713B74">
        <w:rPr>
          <w:rFonts w:ascii="Arial" w:hAnsi="Arial" w:cs="Arial"/>
        </w:rPr>
        <w:t xml:space="preserve"> </w:t>
      </w:r>
      <w:r w:rsidRPr="00807029">
        <w:rPr>
          <w:rFonts w:ascii="Arial" w:hAnsi="Arial" w:cs="Arial"/>
          <w:b/>
          <w:bCs/>
        </w:rPr>
        <w:t xml:space="preserve">SRC# 4 </w:t>
      </w:r>
      <w:r w:rsidR="00C819E1">
        <w:rPr>
          <w:rFonts w:ascii="Arial" w:hAnsi="Arial" w:cs="Arial"/>
          <w:b/>
          <w:bCs/>
        </w:rPr>
        <w:t xml:space="preserve">Sanctions </w:t>
      </w:r>
      <w:r w:rsidRPr="00807029">
        <w:rPr>
          <w:rFonts w:ascii="Arial" w:hAnsi="Arial" w:cs="Arial"/>
          <w:b/>
          <w:bCs/>
        </w:rPr>
        <w:t>Template</w:t>
      </w:r>
      <w:r w:rsidR="00C819E1">
        <w:rPr>
          <w:rFonts w:ascii="Arial" w:hAnsi="Arial" w:cs="Arial"/>
          <w:b/>
          <w:bCs/>
        </w:rPr>
        <w:t>,</w:t>
      </w:r>
      <w:r>
        <w:rPr>
          <w:rFonts w:ascii="Arial" w:hAnsi="Arial" w:cs="Arial"/>
        </w:rPr>
        <w:t xml:space="preserve"> in order to document any liquidated damages, sanctions</w:t>
      </w:r>
      <w:r w:rsidR="001B4BD6">
        <w:rPr>
          <w:rFonts w:ascii="Arial" w:hAnsi="Arial" w:cs="Arial"/>
        </w:rPr>
        <w:t>,</w:t>
      </w:r>
      <w:r>
        <w:rPr>
          <w:rFonts w:ascii="Arial" w:hAnsi="Arial" w:cs="Arial"/>
        </w:rPr>
        <w:t xml:space="preserve"> or fines in excess of </w:t>
      </w:r>
      <w:r w:rsidRPr="00807029">
        <w:rPr>
          <w:rFonts w:ascii="Arial" w:hAnsi="Arial" w:cs="Arial"/>
          <w:b/>
          <w:bCs/>
        </w:rPr>
        <w:t>$10,000.00.</w:t>
      </w:r>
    </w:p>
    <w:p w14:paraId="13580BA6" w14:textId="77777777" w:rsidR="00675FF2" w:rsidRPr="00C3390C" w:rsidRDefault="00675FF2" w:rsidP="000271A1">
      <w:pPr>
        <w:spacing w:after="0" w:line="240" w:lineRule="auto"/>
        <w:rPr>
          <w:rFonts w:ascii="Arial" w:hAnsi="Arial" w:cs="Arial"/>
          <w:b/>
          <w:color w:val="000000"/>
        </w:rPr>
      </w:pPr>
    </w:p>
    <w:p w14:paraId="138315D5" w14:textId="225433E8" w:rsidR="00D512B6" w:rsidRPr="00C3390C" w:rsidRDefault="00D512B6" w:rsidP="000271A1">
      <w:pPr>
        <w:spacing w:after="0" w:line="240" w:lineRule="auto"/>
        <w:rPr>
          <w:rFonts w:ascii="Arial" w:hAnsi="Arial" w:cs="Arial"/>
          <w:b/>
          <w:color w:val="000000"/>
        </w:rPr>
      </w:pPr>
      <w:r w:rsidRPr="00C3390C">
        <w:rPr>
          <w:rFonts w:ascii="Arial" w:hAnsi="Arial" w:cs="Arial"/>
          <w:b/>
          <w:color w:val="000000"/>
        </w:rPr>
        <w:t>Response:</w:t>
      </w:r>
    </w:p>
    <w:p w14:paraId="5BB9B7F2" w14:textId="0CDF1128" w:rsidR="00D512B6" w:rsidRPr="00C3390C" w:rsidRDefault="00D512B6" w:rsidP="000271A1">
      <w:pPr>
        <w:spacing w:after="0" w:line="240" w:lineRule="auto"/>
        <w:rPr>
          <w:rFonts w:ascii="Arial" w:hAnsi="Arial" w:cs="Arial"/>
          <w:color w:val="000000"/>
        </w:rPr>
      </w:pPr>
    </w:p>
    <w:p w14:paraId="096CFA7E" w14:textId="77777777" w:rsidR="00075CAC" w:rsidRPr="00C3390C" w:rsidRDefault="00075CAC" w:rsidP="00075CAC">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Text1"/>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16FB6F0A" w14:textId="77777777" w:rsidR="00075CAC" w:rsidRPr="00C3390C" w:rsidRDefault="00075CAC" w:rsidP="000271A1">
      <w:pPr>
        <w:spacing w:after="0" w:line="240" w:lineRule="auto"/>
        <w:rPr>
          <w:rFonts w:ascii="Arial" w:hAnsi="Arial" w:cs="Arial"/>
          <w:color w:val="000000"/>
        </w:rPr>
      </w:pPr>
    </w:p>
    <w:p w14:paraId="00F642FE" w14:textId="77777777" w:rsidR="00BC6F54" w:rsidRPr="00C3390C" w:rsidRDefault="00BC6F54" w:rsidP="000271A1">
      <w:pPr>
        <w:spacing w:after="0" w:line="240" w:lineRule="auto"/>
        <w:jc w:val="both"/>
        <w:rPr>
          <w:rFonts w:ascii="Arial" w:eastAsia="Times New Roman" w:hAnsi="Arial" w:cs="Arial"/>
          <w:i/>
        </w:rPr>
      </w:pPr>
    </w:p>
    <w:p w14:paraId="7ED2B3CC" w14:textId="0A3298EF" w:rsidR="00D512B6" w:rsidRPr="00C3390C" w:rsidRDefault="00A3277F" w:rsidP="000271A1">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Evaluation Criteria:</w:t>
      </w:r>
    </w:p>
    <w:p w14:paraId="7448A718" w14:textId="77777777" w:rsidR="00D512B6" w:rsidRPr="00C3390C" w:rsidRDefault="00D512B6" w:rsidP="000271A1">
      <w:pPr>
        <w:spacing w:after="0" w:line="240" w:lineRule="auto"/>
        <w:jc w:val="both"/>
        <w:rPr>
          <w:rFonts w:ascii="Arial" w:eastAsia="Times New Roman" w:hAnsi="Arial" w:cs="Arial"/>
        </w:rPr>
      </w:pPr>
    </w:p>
    <w:p w14:paraId="7C74591C" w14:textId="77777777" w:rsidR="00675FF2" w:rsidRPr="00C3390C" w:rsidRDefault="00675FF2" w:rsidP="00331E21">
      <w:pPr>
        <w:pStyle w:val="Default"/>
        <w:numPr>
          <w:ilvl w:val="0"/>
          <w:numId w:val="8"/>
        </w:numPr>
        <w:tabs>
          <w:tab w:val="left" w:pos="1080"/>
        </w:tabs>
        <w:ind w:hanging="720"/>
        <w:jc w:val="both"/>
        <w:rPr>
          <w:color w:val="auto"/>
          <w:sz w:val="22"/>
          <w:szCs w:val="22"/>
        </w:rPr>
      </w:pPr>
      <w:r w:rsidRPr="00C3390C">
        <w:rPr>
          <w:color w:val="auto"/>
          <w:sz w:val="22"/>
          <w:szCs w:val="22"/>
        </w:rPr>
        <w:t xml:space="preserve">The adequacy of the respondent’s experience and qualification based on its management approach and demonstrated history of meeting deadlines and providing accurate deliverables. </w:t>
      </w:r>
    </w:p>
    <w:p w14:paraId="168B856E" w14:textId="77777777" w:rsidR="00675FF2" w:rsidRPr="00C3390C" w:rsidRDefault="00675FF2" w:rsidP="00331E21">
      <w:pPr>
        <w:pStyle w:val="Default"/>
        <w:tabs>
          <w:tab w:val="left" w:pos="1080"/>
        </w:tabs>
        <w:ind w:left="720" w:hanging="720"/>
        <w:jc w:val="both"/>
        <w:rPr>
          <w:color w:val="auto"/>
          <w:sz w:val="22"/>
          <w:szCs w:val="22"/>
        </w:rPr>
      </w:pPr>
    </w:p>
    <w:p w14:paraId="018A82FD" w14:textId="77777777" w:rsidR="00675FF2" w:rsidRPr="00C3390C" w:rsidRDefault="00675FF2" w:rsidP="00331E21">
      <w:pPr>
        <w:pStyle w:val="Default"/>
        <w:numPr>
          <w:ilvl w:val="0"/>
          <w:numId w:val="8"/>
        </w:numPr>
        <w:tabs>
          <w:tab w:val="left" w:pos="1080"/>
          <w:tab w:val="left" w:pos="1800"/>
          <w:tab w:val="left" w:pos="2160"/>
        </w:tabs>
        <w:ind w:hanging="720"/>
        <w:jc w:val="both"/>
        <w:rPr>
          <w:color w:val="auto"/>
          <w:sz w:val="22"/>
          <w:szCs w:val="22"/>
        </w:rPr>
      </w:pPr>
      <w:r w:rsidRPr="00C3390C">
        <w:rPr>
          <w:color w:val="auto"/>
          <w:sz w:val="22"/>
          <w:szCs w:val="22"/>
        </w:rPr>
        <w:t xml:space="preserve">The adequacy of the respondent’s experience and qualifications based on its applications of Information Technology systems used to process and exchange large volumes of data. </w:t>
      </w:r>
    </w:p>
    <w:p w14:paraId="39CFD5F7" w14:textId="77777777" w:rsidR="00675FF2" w:rsidRPr="00C3390C" w:rsidRDefault="00675FF2" w:rsidP="00331E21">
      <w:pPr>
        <w:pStyle w:val="Default"/>
        <w:tabs>
          <w:tab w:val="left" w:pos="1080"/>
          <w:tab w:val="left" w:pos="1800"/>
          <w:tab w:val="left" w:pos="2160"/>
        </w:tabs>
        <w:ind w:left="720" w:hanging="720"/>
        <w:jc w:val="both"/>
        <w:rPr>
          <w:color w:val="auto"/>
          <w:sz w:val="22"/>
          <w:szCs w:val="22"/>
        </w:rPr>
      </w:pPr>
    </w:p>
    <w:p w14:paraId="75502518" w14:textId="755E329C" w:rsidR="00675FF2" w:rsidRPr="00C3390C" w:rsidRDefault="00675FF2" w:rsidP="00331E21">
      <w:pPr>
        <w:pStyle w:val="Default"/>
        <w:numPr>
          <w:ilvl w:val="0"/>
          <w:numId w:val="8"/>
        </w:numPr>
        <w:tabs>
          <w:tab w:val="left" w:pos="1080"/>
          <w:tab w:val="left" w:pos="1800"/>
          <w:tab w:val="left" w:pos="2160"/>
        </w:tabs>
        <w:ind w:hanging="720"/>
        <w:jc w:val="both"/>
        <w:rPr>
          <w:color w:val="auto"/>
          <w:sz w:val="22"/>
          <w:szCs w:val="22"/>
        </w:rPr>
      </w:pPr>
      <w:r w:rsidRPr="00C3390C">
        <w:rPr>
          <w:color w:val="auto"/>
          <w:sz w:val="22"/>
          <w:szCs w:val="22"/>
        </w:rPr>
        <w:t>The adequacy of the respondent’s demonstrated performance of</w:t>
      </w:r>
      <w:r w:rsidR="00465CA6" w:rsidRPr="00C3390C">
        <w:rPr>
          <w:color w:val="auto"/>
          <w:sz w:val="22"/>
          <w:szCs w:val="22"/>
        </w:rPr>
        <w:t xml:space="preserve"> past</w:t>
      </w:r>
      <w:r w:rsidRPr="00C3390C">
        <w:rPr>
          <w:color w:val="auto"/>
          <w:sz w:val="22"/>
          <w:szCs w:val="22"/>
        </w:rPr>
        <w:t xml:space="preserve"> projects based on any liquidated damages, sanctions, </w:t>
      </w:r>
      <w:r w:rsidR="00465CA6" w:rsidRPr="00C3390C">
        <w:rPr>
          <w:color w:val="auto"/>
          <w:sz w:val="22"/>
          <w:szCs w:val="22"/>
        </w:rPr>
        <w:t xml:space="preserve">or </w:t>
      </w:r>
      <w:r w:rsidRPr="00C3390C">
        <w:rPr>
          <w:color w:val="auto"/>
          <w:sz w:val="22"/>
          <w:szCs w:val="22"/>
        </w:rPr>
        <w:t>fines</w:t>
      </w:r>
      <w:r w:rsidR="009A38A2" w:rsidRPr="00C3390C">
        <w:rPr>
          <w:sz w:val="22"/>
          <w:szCs w:val="22"/>
        </w:rPr>
        <w:t xml:space="preserve"> </w:t>
      </w:r>
      <w:r w:rsidR="009A38A2" w:rsidRPr="00C3390C">
        <w:rPr>
          <w:color w:val="auto"/>
          <w:sz w:val="22"/>
          <w:szCs w:val="22"/>
        </w:rPr>
        <w:t xml:space="preserve">in excess of </w:t>
      </w:r>
      <w:r w:rsidR="009A38A2" w:rsidRPr="006851B3">
        <w:rPr>
          <w:b/>
          <w:bCs/>
          <w:color w:val="auto"/>
          <w:sz w:val="22"/>
          <w:szCs w:val="22"/>
        </w:rPr>
        <w:t>$10,000.00</w:t>
      </w:r>
      <w:r w:rsidR="009A38A2" w:rsidRPr="00C3390C">
        <w:rPr>
          <w:color w:val="auto"/>
          <w:sz w:val="22"/>
          <w:szCs w:val="22"/>
        </w:rPr>
        <w:t xml:space="preserve"> or numerous (multiple contracts with similar sanctions) within the five (5) years preceding the date of its response to this solicitation,</w:t>
      </w:r>
      <w:r w:rsidRPr="00C3390C">
        <w:rPr>
          <w:color w:val="auto"/>
          <w:sz w:val="22"/>
          <w:szCs w:val="22"/>
        </w:rPr>
        <w:t xml:space="preserve"> imposed on the respondent as a result of performance of services for the project</w:t>
      </w:r>
      <w:r w:rsidR="00465CA6" w:rsidRPr="00C3390C">
        <w:rPr>
          <w:color w:val="auto"/>
          <w:sz w:val="22"/>
          <w:szCs w:val="22"/>
        </w:rPr>
        <w:t>. The respondent will list out all penalties</w:t>
      </w:r>
      <w:r w:rsidR="009A38A2" w:rsidRPr="00C3390C">
        <w:rPr>
          <w:color w:val="auto"/>
          <w:sz w:val="22"/>
          <w:szCs w:val="22"/>
        </w:rPr>
        <w:t xml:space="preserve"> in excess of </w:t>
      </w:r>
      <w:r w:rsidR="009A38A2" w:rsidRPr="006851B3">
        <w:rPr>
          <w:b/>
          <w:bCs/>
          <w:color w:val="auto"/>
          <w:sz w:val="22"/>
          <w:szCs w:val="22"/>
        </w:rPr>
        <w:t>$10,000.00</w:t>
      </w:r>
      <w:r w:rsidR="009A38A2" w:rsidRPr="00C3390C">
        <w:rPr>
          <w:color w:val="auto"/>
          <w:sz w:val="22"/>
          <w:szCs w:val="22"/>
        </w:rPr>
        <w:t xml:space="preserve"> or numerous (multiple contracts with similar sanctions) within the five (5) years preceding the date of its response to this solicitation,</w:t>
      </w:r>
      <w:r w:rsidR="00465CA6" w:rsidRPr="00C3390C">
        <w:rPr>
          <w:color w:val="auto"/>
          <w:sz w:val="22"/>
          <w:szCs w:val="22"/>
        </w:rPr>
        <w:t xml:space="preserve"> assessed in past projects by listing out the client, project title, time frame of project, type of penalty (liquidated damage, sanction, etc.), and amount of penalty for each penalty the respondent has received.</w:t>
      </w:r>
    </w:p>
    <w:p w14:paraId="0C890B8A" w14:textId="77777777" w:rsidR="00D512B6" w:rsidRPr="00C3390C" w:rsidRDefault="00D512B6" w:rsidP="000271A1">
      <w:pPr>
        <w:pStyle w:val="RFPNormal"/>
        <w:tabs>
          <w:tab w:val="left" w:pos="1080"/>
        </w:tabs>
        <w:ind w:left="0"/>
        <w:rPr>
          <w:sz w:val="22"/>
          <w:szCs w:val="22"/>
        </w:rPr>
      </w:pPr>
    </w:p>
    <w:p w14:paraId="1D229E03" w14:textId="2070542D" w:rsidR="004948CD" w:rsidRPr="00C3390C" w:rsidRDefault="00D512B6" w:rsidP="004948CD">
      <w:pPr>
        <w:spacing w:after="0" w:line="240" w:lineRule="auto"/>
        <w:jc w:val="both"/>
        <w:rPr>
          <w:rFonts w:ascii="Arial" w:eastAsia="Times New Roman" w:hAnsi="Arial" w:cs="Arial"/>
        </w:rPr>
      </w:pPr>
      <w:r w:rsidRPr="00C3390C">
        <w:rPr>
          <w:rFonts w:ascii="Arial" w:eastAsia="Times New Roman" w:hAnsi="Arial" w:cs="Arial"/>
          <w:b/>
        </w:rPr>
        <w:t xml:space="preserve">Score:  </w:t>
      </w:r>
      <w:r w:rsidR="00675FF2" w:rsidRPr="00C3390C">
        <w:rPr>
          <w:rFonts w:ascii="Arial" w:eastAsia="Times New Roman" w:hAnsi="Arial" w:cs="Arial"/>
        </w:rPr>
        <w:t>This section is worth a maximum of 15 raw points with each component being worth a maximum of 5 points each.</w:t>
      </w:r>
      <w:r w:rsidR="00D32054" w:rsidRPr="00C3390C">
        <w:rPr>
          <w:rFonts w:ascii="Arial" w:eastAsia="Times New Roman" w:hAnsi="Arial" w:cs="Arial"/>
        </w:rPr>
        <w:br w:type="page"/>
      </w:r>
    </w:p>
    <w:p w14:paraId="16E6C9F0" w14:textId="721D8FD7" w:rsidR="00D512B6" w:rsidRPr="00C3390C" w:rsidRDefault="00024452" w:rsidP="000271A1">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w:t>
      </w:r>
      <w:r w:rsidR="0087490D" w:rsidRPr="00C3390C">
        <w:rPr>
          <w:rFonts w:ascii="Arial" w:eastAsia="MS Mincho" w:hAnsi="Arial" w:cs="Arial"/>
          <w:b/>
          <w:sz w:val="24"/>
          <w:szCs w:val="24"/>
          <w:u w:val="single"/>
        </w:rPr>
        <w:t xml:space="preserve"> 5</w:t>
      </w:r>
      <w:r w:rsidRPr="00C3390C">
        <w:rPr>
          <w:rFonts w:ascii="Arial" w:eastAsia="MS Mincho" w:hAnsi="Arial" w:cs="Arial"/>
          <w:b/>
          <w:sz w:val="24"/>
          <w:szCs w:val="24"/>
          <w:u w:val="single"/>
        </w:rPr>
        <w:t>:</w:t>
      </w:r>
      <w:r w:rsidR="00D512B6" w:rsidRPr="00C3390C">
        <w:rPr>
          <w:rFonts w:ascii="Arial" w:eastAsia="MS Mincho" w:hAnsi="Arial" w:cs="Arial"/>
          <w:b/>
          <w:sz w:val="24"/>
          <w:szCs w:val="24"/>
          <w:u w:val="single"/>
        </w:rPr>
        <w:t xml:space="preserve">  </w:t>
      </w:r>
      <w:r w:rsidR="00675FF2" w:rsidRPr="00C3390C">
        <w:rPr>
          <w:rFonts w:ascii="Arial" w:eastAsia="MS Mincho" w:hAnsi="Arial" w:cs="Arial"/>
          <w:b/>
          <w:sz w:val="24"/>
          <w:szCs w:val="24"/>
          <w:u w:val="single"/>
        </w:rPr>
        <w:t>KEY STAFF</w:t>
      </w:r>
    </w:p>
    <w:p w14:paraId="2EDDADB7" w14:textId="73241CD8" w:rsidR="00D512B6" w:rsidRPr="00C3390C" w:rsidRDefault="00D512B6" w:rsidP="000271A1">
      <w:pPr>
        <w:spacing w:after="0" w:line="240" w:lineRule="auto"/>
        <w:ind w:left="60"/>
        <w:contextualSpacing/>
        <w:rPr>
          <w:rFonts w:ascii="Arial" w:eastAsia="MS Mincho" w:hAnsi="Arial" w:cs="Arial"/>
          <w:b/>
          <w:sz w:val="24"/>
          <w:szCs w:val="24"/>
        </w:rPr>
      </w:pPr>
    </w:p>
    <w:p w14:paraId="55499D00" w14:textId="77777777" w:rsidR="008A0B64" w:rsidRPr="00C3390C" w:rsidRDefault="00D512B6" w:rsidP="008A0B6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rPr>
        <w:t>SRC#</w:t>
      </w:r>
      <w:r w:rsidR="0087490D" w:rsidRPr="00C3390C">
        <w:rPr>
          <w:rFonts w:ascii="Arial" w:eastAsia="MS Mincho" w:hAnsi="Arial" w:cs="Arial"/>
          <w:b/>
          <w:sz w:val="24"/>
          <w:szCs w:val="24"/>
        </w:rPr>
        <w:t xml:space="preserve"> 5</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KEY STAFF</w:t>
      </w:r>
    </w:p>
    <w:p w14:paraId="3D85215C" w14:textId="4A477A6D" w:rsidR="0087490D" w:rsidRPr="00C3390C" w:rsidRDefault="0087490D" w:rsidP="000271A1">
      <w:pPr>
        <w:spacing w:after="0" w:line="240" w:lineRule="auto"/>
        <w:contextualSpacing/>
        <w:jc w:val="both"/>
        <w:rPr>
          <w:rFonts w:ascii="Arial" w:eastAsia="MS Mincho" w:hAnsi="Arial" w:cs="Arial"/>
          <w:b/>
        </w:rPr>
      </w:pPr>
    </w:p>
    <w:p w14:paraId="7B433A31" w14:textId="0B3C632F" w:rsidR="00D512B6" w:rsidRPr="00C3390C" w:rsidRDefault="00675FF2" w:rsidP="000271A1">
      <w:pPr>
        <w:spacing w:after="0" w:line="240" w:lineRule="auto"/>
        <w:jc w:val="both"/>
        <w:rPr>
          <w:rFonts w:ascii="Arial" w:hAnsi="Arial" w:cs="Arial"/>
        </w:rPr>
      </w:pPr>
      <w:r w:rsidRPr="00C3390C">
        <w:rPr>
          <w:rFonts w:ascii="Arial" w:hAnsi="Arial" w:cs="Arial"/>
        </w:rPr>
        <w:t>The respondent shall demonstrate its capability to provide key staff to meet</w:t>
      </w:r>
      <w:r w:rsidR="00332F09" w:rsidRPr="00C3390C">
        <w:rPr>
          <w:rFonts w:ascii="Arial" w:hAnsi="Arial" w:cs="Arial"/>
        </w:rPr>
        <w:t xml:space="preserve"> the requirements of th</w:t>
      </w:r>
      <w:r w:rsidR="002719D5" w:rsidRPr="00C3390C">
        <w:rPr>
          <w:rFonts w:ascii="Arial" w:hAnsi="Arial" w:cs="Arial"/>
        </w:rPr>
        <w:t>e resulting</w:t>
      </w:r>
      <w:r w:rsidR="00332F09" w:rsidRPr="00C3390C">
        <w:rPr>
          <w:rFonts w:ascii="Arial" w:hAnsi="Arial" w:cs="Arial"/>
        </w:rPr>
        <w:t xml:space="preserve"> </w:t>
      </w:r>
      <w:r w:rsidR="006B7C24" w:rsidRPr="00C3390C">
        <w:rPr>
          <w:rFonts w:ascii="Arial" w:hAnsi="Arial" w:cs="Arial"/>
        </w:rPr>
        <w:t>Co</w:t>
      </w:r>
      <w:r w:rsidR="00332F09" w:rsidRPr="00C3390C">
        <w:rPr>
          <w:rFonts w:ascii="Arial" w:hAnsi="Arial" w:cs="Arial"/>
        </w:rPr>
        <w:t xml:space="preserve">ntract </w:t>
      </w:r>
      <w:r w:rsidR="002719D5" w:rsidRPr="00C3390C">
        <w:rPr>
          <w:rFonts w:ascii="Arial" w:hAnsi="Arial" w:cs="Arial"/>
        </w:rPr>
        <w:t>in regard to</w:t>
      </w:r>
      <w:r w:rsidRPr="00C3390C">
        <w:rPr>
          <w:rFonts w:ascii="Arial" w:hAnsi="Arial" w:cs="Arial"/>
        </w:rPr>
        <w:t xml:space="preserve"> experience </w:t>
      </w:r>
      <w:r w:rsidR="00E82C79" w:rsidRPr="00C3390C">
        <w:rPr>
          <w:rFonts w:ascii="Arial" w:hAnsi="Arial" w:cs="Arial"/>
        </w:rPr>
        <w:t xml:space="preserve">and qualification </w:t>
      </w:r>
      <w:r w:rsidRPr="00C3390C">
        <w:rPr>
          <w:rFonts w:ascii="Arial" w:hAnsi="Arial" w:cs="Arial"/>
        </w:rPr>
        <w:t>requirements</w:t>
      </w:r>
      <w:r w:rsidR="00E82C79" w:rsidRPr="00C3390C">
        <w:rPr>
          <w:rFonts w:ascii="Arial" w:hAnsi="Arial" w:cs="Arial"/>
        </w:rPr>
        <w:t>, including associate credentials</w:t>
      </w:r>
      <w:r w:rsidR="00332F09" w:rsidRPr="00C3390C">
        <w:rPr>
          <w:rFonts w:ascii="Arial" w:hAnsi="Arial" w:cs="Arial"/>
        </w:rPr>
        <w:t xml:space="preserve"> and staffing plans as</w:t>
      </w:r>
      <w:r w:rsidRPr="00C3390C">
        <w:rPr>
          <w:rFonts w:ascii="Arial" w:hAnsi="Arial" w:cs="Arial"/>
        </w:rPr>
        <w:t xml:space="preserve"> described in </w:t>
      </w:r>
      <w:r w:rsidR="005D200D" w:rsidRPr="00C3390C">
        <w:rPr>
          <w:rFonts w:ascii="Arial" w:hAnsi="Arial" w:cs="Arial"/>
          <w:b/>
        </w:rPr>
        <w:t>Attachment B</w:t>
      </w:r>
      <w:r w:rsidR="005D200D" w:rsidRPr="00C3390C">
        <w:rPr>
          <w:rFonts w:ascii="Arial" w:hAnsi="Arial" w:cs="Arial"/>
        </w:rPr>
        <w:t xml:space="preserve">, Scope of Services, </w:t>
      </w:r>
      <w:r w:rsidR="001069F0" w:rsidRPr="00C3390C">
        <w:rPr>
          <w:rFonts w:ascii="Arial" w:hAnsi="Arial" w:cs="Arial"/>
          <w:b/>
          <w:bCs/>
        </w:rPr>
        <w:t xml:space="preserve">Section II., </w:t>
      </w:r>
      <w:r w:rsidR="001069F0" w:rsidRPr="00C3390C">
        <w:rPr>
          <w:rFonts w:ascii="Arial" w:hAnsi="Arial" w:cs="Arial"/>
        </w:rPr>
        <w:t xml:space="preserve">Manner of Service(s) Provision, </w:t>
      </w:r>
      <w:r w:rsidR="001069F0" w:rsidRPr="00C3390C">
        <w:rPr>
          <w:rFonts w:ascii="Arial" w:hAnsi="Arial" w:cs="Arial"/>
          <w:b/>
          <w:bCs/>
        </w:rPr>
        <w:t>Sub-</w:t>
      </w:r>
      <w:r w:rsidR="005D200D" w:rsidRPr="00C3390C">
        <w:rPr>
          <w:rFonts w:ascii="Arial" w:hAnsi="Arial" w:cs="Arial"/>
          <w:b/>
          <w:bCs/>
        </w:rPr>
        <w:t>Section</w:t>
      </w:r>
      <w:r w:rsidR="001069F0" w:rsidRPr="00C3390C">
        <w:rPr>
          <w:rFonts w:ascii="Arial" w:hAnsi="Arial" w:cs="Arial"/>
        </w:rPr>
        <w:t xml:space="preserve"> </w:t>
      </w:r>
      <w:r w:rsidR="0090221B" w:rsidRPr="00C3390C">
        <w:rPr>
          <w:rFonts w:ascii="Arial" w:hAnsi="Arial" w:cs="Arial"/>
          <w:b/>
          <w:bCs/>
        </w:rPr>
        <w:t>E</w:t>
      </w:r>
      <w:r w:rsidR="001069F0" w:rsidRPr="00C3390C">
        <w:rPr>
          <w:rFonts w:ascii="Arial" w:hAnsi="Arial" w:cs="Arial"/>
          <w:b/>
          <w:bCs/>
        </w:rPr>
        <w:t>.</w:t>
      </w:r>
      <w:r w:rsidRPr="00C3390C">
        <w:rPr>
          <w:rFonts w:ascii="Arial" w:hAnsi="Arial" w:cs="Arial"/>
        </w:rPr>
        <w:t xml:space="preserve">, Staffing.  </w:t>
      </w:r>
      <w:r w:rsidR="00E82C79" w:rsidRPr="00C3390C">
        <w:rPr>
          <w:rFonts w:ascii="Arial" w:hAnsi="Arial" w:cs="Arial"/>
        </w:rPr>
        <w:t>At a minimum, the respondent shall provide a bio/resume</w:t>
      </w:r>
      <w:r w:rsidR="00B947F6" w:rsidRPr="00C3390C">
        <w:rPr>
          <w:rFonts w:ascii="Arial" w:hAnsi="Arial" w:cs="Arial"/>
        </w:rPr>
        <w:t xml:space="preserve"> and proposed project lead assignments/areas of expertise</w:t>
      </w:r>
      <w:r w:rsidR="00D20D0B" w:rsidRPr="00C3390C">
        <w:rPr>
          <w:rFonts w:ascii="Arial" w:hAnsi="Arial" w:cs="Arial"/>
        </w:rPr>
        <w:t xml:space="preserve"> </w:t>
      </w:r>
      <w:r w:rsidR="00637876" w:rsidRPr="00C3390C">
        <w:rPr>
          <w:rFonts w:ascii="Arial" w:hAnsi="Arial" w:cs="Arial"/>
        </w:rPr>
        <w:t xml:space="preserve">for the projects </w:t>
      </w:r>
      <w:r w:rsidR="007C5EF3" w:rsidRPr="00C3390C">
        <w:rPr>
          <w:rFonts w:ascii="Arial" w:hAnsi="Arial" w:cs="Arial"/>
        </w:rPr>
        <w:t>classified below,</w:t>
      </w:r>
      <w:r w:rsidR="00D20D0B" w:rsidRPr="00C3390C">
        <w:rPr>
          <w:rFonts w:ascii="Arial" w:hAnsi="Arial" w:cs="Arial"/>
        </w:rPr>
        <w:t xml:space="preserve"> </w:t>
      </w:r>
      <w:r w:rsidR="00637876" w:rsidRPr="00C3390C">
        <w:rPr>
          <w:rFonts w:ascii="Arial" w:hAnsi="Arial" w:cs="Arial"/>
        </w:rPr>
        <w:t>and</w:t>
      </w:r>
      <w:r w:rsidR="00B947F6" w:rsidRPr="00C3390C">
        <w:rPr>
          <w:rFonts w:ascii="Arial" w:hAnsi="Arial" w:cs="Arial"/>
        </w:rPr>
        <w:t xml:space="preserve"> as described in </w:t>
      </w:r>
      <w:r w:rsidR="00B947F6" w:rsidRPr="00C3390C">
        <w:rPr>
          <w:rFonts w:ascii="Arial" w:hAnsi="Arial" w:cs="Arial"/>
          <w:b/>
          <w:bCs/>
        </w:rPr>
        <w:t>Attachment B</w:t>
      </w:r>
      <w:r w:rsidR="00B947F6" w:rsidRPr="00C3390C">
        <w:rPr>
          <w:rFonts w:ascii="Arial" w:hAnsi="Arial" w:cs="Arial"/>
        </w:rPr>
        <w:t xml:space="preserve">, Scope of Services, </w:t>
      </w:r>
      <w:r w:rsidR="00B947F6" w:rsidRPr="006851B3">
        <w:rPr>
          <w:rFonts w:ascii="Arial" w:hAnsi="Arial" w:cs="Arial"/>
          <w:b/>
          <w:bCs/>
        </w:rPr>
        <w:t>Section II.</w:t>
      </w:r>
      <w:r w:rsidR="00285D89">
        <w:rPr>
          <w:rFonts w:ascii="Arial" w:hAnsi="Arial" w:cs="Arial"/>
        </w:rPr>
        <w:t xml:space="preserve">, Manner of Service(s) Provision, </w:t>
      </w:r>
      <w:r w:rsidR="00285D89">
        <w:rPr>
          <w:rFonts w:ascii="Arial" w:hAnsi="Arial" w:cs="Arial"/>
          <w:b/>
          <w:bCs/>
        </w:rPr>
        <w:t xml:space="preserve">Sub-Section </w:t>
      </w:r>
      <w:r w:rsidR="00B947F6" w:rsidRPr="006851B3">
        <w:rPr>
          <w:rFonts w:ascii="Arial" w:hAnsi="Arial" w:cs="Arial"/>
          <w:b/>
          <w:bCs/>
        </w:rPr>
        <w:t>C.</w:t>
      </w:r>
      <w:r w:rsidR="0090221B" w:rsidRPr="00C3390C">
        <w:rPr>
          <w:rFonts w:ascii="Arial" w:hAnsi="Arial" w:cs="Arial"/>
        </w:rPr>
        <w:t xml:space="preserve">, </w:t>
      </w:r>
      <w:r w:rsidR="00285D89">
        <w:rPr>
          <w:rFonts w:ascii="Arial" w:hAnsi="Arial" w:cs="Arial"/>
        </w:rPr>
        <w:t xml:space="preserve">Deliverables, </w:t>
      </w:r>
      <w:r w:rsidR="0090221B" w:rsidRPr="006851B3">
        <w:rPr>
          <w:rFonts w:ascii="Arial" w:hAnsi="Arial" w:cs="Arial"/>
          <w:b/>
          <w:bCs/>
        </w:rPr>
        <w:t>Table 1</w:t>
      </w:r>
      <w:r w:rsidR="00285D89">
        <w:rPr>
          <w:rFonts w:ascii="Arial" w:hAnsi="Arial" w:cs="Arial"/>
        </w:rPr>
        <w:t xml:space="preserve">, </w:t>
      </w:r>
      <w:r w:rsidR="00285D89" w:rsidRPr="00D17E83">
        <w:rPr>
          <w:rFonts w:ascii="Arial" w:hAnsi="Arial" w:cs="Arial"/>
          <w:bCs/>
        </w:rPr>
        <w:t>Capitation Rate Development Deliverable Schedule</w:t>
      </w:r>
      <w:r w:rsidR="00E82C79" w:rsidRPr="00C3390C">
        <w:rPr>
          <w:rFonts w:ascii="Arial" w:hAnsi="Arial" w:cs="Arial"/>
        </w:rPr>
        <w:t xml:space="preserve"> </w:t>
      </w:r>
      <w:r w:rsidR="00285D89">
        <w:rPr>
          <w:rFonts w:ascii="Arial" w:hAnsi="Arial" w:cs="Arial"/>
        </w:rPr>
        <w:t>,</w:t>
      </w:r>
      <w:r w:rsidR="00E82C79" w:rsidRPr="00C3390C">
        <w:rPr>
          <w:rFonts w:ascii="Arial" w:hAnsi="Arial" w:cs="Arial"/>
        </w:rPr>
        <w:t xml:space="preserve">for </w:t>
      </w:r>
      <w:r w:rsidR="0090221B" w:rsidRPr="00C3390C">
        <w:rPr>
          <w:rFonts w:ascii="Arial" w:hAnsi="Arial" w:cs="Arial"/>
        </w:rPr>
        <w:t>proposed staff members that are classified under</w:t>
      </w:r>
      <w:r w:rsidR="00E82C79" w:rsidRPr="00C3390C">
        <w:rPr>
          <w:rFonts w:ascii="Arial" w:hAnsi="Arial" w:cs="Arial"/>
        </w:rPr>
        <w:t xml:space="preserve"> the following key staff positions:</w:t>
      </w:r>
    </w:p>
    <w:p w14:paraId="280E88A8" w14:textId="1BF4D627" w:rsidR="00E82C79" w:rsidRPr="00C3390C" w:rsidRDefault="00E82C79" w:rsidP="000271A1">
      <w:pPr>
        <w:spacing w:after="0" w:line="240" w:lineRule="auto"/>
        <w:jc w:val="both"/>
        <w:rPr>
          <w:rFonts w:ascii="Arial" w:hAnsi="Arial" w:cs="Arial"/>
        </w:rPr>
      </w:pPr>
    </w:p>
    <w:p w14:paraId="6591248C" w14:textId="69E6486A" w:rsidR="007C5EF3" w:rsidRPr="00C3390C" w:rsidRDefault="007C5EF3" w:rsidP="000271A1">
      <w:pPr>
        <w:spacing w:after="0" w:line="240" w:lineRule="auto"/>
        <w:jc w:val="both"/>
        <w:rPr>
          <w:rFonts w:ascii="Arial" w:hAnsi="Arial" w:cs="Arial"/>
        </w:rPr>
      </w:pPr>
      <w:r w:rsidRPr="00C3390C">
        <w:rPr>
          <w:rFonts w:ascii="Arial" w:hAnsi="Arial" w:cs="Arial"/>
        </w:rPr>
        <w:t>Key Staff Positions:</w:t>
      </w:r>
    </w:p>
    <w:p w14:paraId="61744002" w14:textId="7180FCFA" w:rsidR="00E82C79" w:rsidRPr="00C3390C" w:rsidRDefault="00E82C79" w:rsidP="00331E21">
      <w:pPr>
        <w:pStyle w:val="ListParagraph"/>
        <w:numPr>
          <w:ilvl w:val="0"/>
          <w:numId w:val="13"/>
        </w:numPr>
        <w:spacing w:after="0" w:line="240" w:lineRule="auto"/>
        <w:ind w:hanging="720"/>
        <w:jc w:val="both"/>
        <w:rPr>
          <w:rFonts w:ascii="Arial" w:hAnsi="Arial" w:cs="Arial"/>
        </w:rPr>
      </w:pPr>
      <w:r w:rsidRPr="00C3390C">
        <w:rPr>
          <w:rFonts w:ascii="Arial" w:hAnsi="Arial" w:cs="Arial"/>
        </w:rPr>
        <w:t>Contract Lead Actuary / Contract Manager;</w:t>
      </w:r>
    </w:p>
    <w:p w14:paraId="56C4AD53" w14:textId="10F2F55E" w:rsidR="00E82C79" w:rsidRPr="00C3390C" w:rsidRDefault="00E82C79" w:rsidP="00331E21">
      <w:pPr>
        <w:pStyle w:val="ListParagraph"/>
        <w:numPr>
          <w:ilvl w:val="0"/>
          <w:numId w:val="13"/>
        </w:numPr>
        <w:spacing w:after="0" w:line="240" w:lineRule="auto"/>
        <w:ind w:hanging="720"/>
        <w:jc w:val="both"/>
        <w:rPr>
          <w:rFonts w:ascii="Arial" w:hAnsi="Arial" w:cs="Arial"/>
        </w:rPr>
      </w:pPr>
      <w:r w:rsidRPr="00C3390C">
        <w:rPr>
          <w:rFonts w:ascii="Arial" w:hAnsi="Arial" w:cs="Arial"/>
        </w:rPr>
        <w:t>Deputy Contract Lead Actuary;</w:t>
      </w:r>
      <w:r w:rsidR="00B947F6" w:rsidRPr="00C3390C">
        <w:rPr>
          <w:rFonts w:ascii="Arial" w:hAnsi="Arial" w:cs="Arial"/>
        </w:rPr>
        <w:t xml:space="preserve"> and</w:t>
      </w:r>
    </w:p>
    <w:p w14:paraId="199F4A26" w14:textId="020AC546" w:rsidR="00E82C79" w:rsidRPr="00C3390C" w:rsidRDefault="00DB324A" w:rsidP="00331E21">
      <w:pPr>
        <w:pStyle w:val="ListParagraph"/>
        <w:numPr>
          <w:ilvl w:val="0"/>
          <w:numId w:val="13"/>
        </w:numPr>
        <w:spacing w:after="0" w:line="240" w:lineRule="auto"/>
        <w:ind w:hanging="720"/>
        <w:jc w:val="both"/>
        <w:rPr>
          <w:rFonts w:ascii="Arial" w:hAnsi="Arial" w:cs="Arial"/>
        </w:rPr>
      </w:pPr>
      <w:r w:rsidRPr="00C3390C">
        <w:rPr>
          <w:rFonts w:ascii="Arial" w:hAnsi="Arial" w:cs="Arial"/>
        </w:rPr>
        <w:t>Senior Consultant</w:t>
      </w:r>
      <w:r w:rsidR="00B947F6" w:rsidRPr="00C3390C">
        <w:rPr>
          <w:rFonts w:ascii="Arial" w:hAnsi="Arial" w:cs="Arial"/>
        </w:rPr>
        <w:t>.</w:t>
      </w:r>
    </w:p>
    <w:p w14:paraId="500E1827" w14:textId="75B6BF90" w:rsidR="00675FF2" w:rsidRPr="00C3390C" w:rsidRDefault="00675FF2" w:rsidP="000271A1">
      <w:pPr>
        <w:spacing w:after="0" w:line="240" w:lineRule="auto"/>
        <w:jc w:val="both"/>
        <w:rPr>
          <w:rFonts w:ascii="Arial" w:eastAsia="Times New Roman" w:hAnsi="Arial" w:cs="Arial"/>
        </w:rPr>
      </w:pPr>
    </w:p>
    <w:p w14:paraId="7EDFFBEF" w14:textId="4FD7A26B" w:rsidR="007C5EF3" w:rsidRPr="00C3390C" w:rsidRDefault="007C5EF3" w:rsidP="000271A1">
      <w:pPr>
        <w:spacing w:after="0" w:line="240" w:lineRule="auto"/>
        <w:jc w:val="both"/>
        <w:rPr>
          <w:rFonts w:ascii="Arial" w:eastAsia="Times New Roman" w:hAnsi="Arial" w:cs="Arial"/>
        </w:rPr>
      </w:pPr>
      <w:r w:rsidRPr="00C3390C">
        <w:rPr>
          <w:rFonts w:ascii="Arial" w:eastAsia="Times New Roman" w:hAnsi="Arial" w:cs="Arial"/>
        </w:rPr>
        <w:t>Projects:</w:t>
      </w:r>
    </w:p>
    <w:p w14:paraId="1E7EB273" w14:textId="26B5B554"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MMA Capitation Rate Setting</w:t>
      </w:r>
      <w:r w:rsidR="00285D89">
        <w:rPr>
          <w:rFonts w:ascii="Arial" w:eastAsia="Times New Roman" w:hAnsi="Arial" w:cs="Arial"/>
        </w:rPr>
        <w:t>;</w:t>
      </w:r>
    </w:p>
    <w:p w14:paraId="4CC29C74" w14:textId="4BE8F3E9"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LTC Capitation Rate Setting</w:t>
      </w:r>
      <w:r w:rsidR="00285D89">
        <w:rPr>
          <w:rFonts w:ascii="Arial" w:eastAsia="Times New Roman" w:hAnsi="Arial" w:cs="Arial"/>
        </w:rPr>
        <w:t>;</w:t>
      </w:r>
    </w:p>
    <w:p w14:paraId="124AD95F" w14:textId="23FA1449"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Dental Capitation Rate Setting</w:t>
      </w:r>
      <w:r w:rsidR="00285D89">
        <w:rPr>
          <w:rFonts w:ascii="Arial" w:eastAsia="Times New Roman" w:hAnsi="Arial" w:cs="Arial"/>
        </w:rPr>
        <w:t>;</w:t>
      </w:r>
    </w:p>
    <w:p w14:paraId="1CB08283" w14:textId="42E1FEBF"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NEMT Capitation Rate Setting</w:t>
      </w:r>
      <w:r w:rsidR="00285D89">
        <w:rPr>
          <w:rFonts w:ascii="Arial" w:eastAsia="Times New Roman" w:hAnsi="Arial" w:cs="Arial"/>
        </w:rPr>
        <w:t>;</w:t>
      </w:r>
    </w:p>
    <w:p w14:paraId="0C68D6F6" w14:textId="72F6BBB4"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PACE Capitation Rate Setting</w:t>
      </w:r>
      <w:r w:rsidR="00285D89">
        <w:rPr>
          <w:rFonts w:ascii="Arial" w:eastAsia="Times New Roman" w:hAnsi="Arial" w:cs="Arial"/>
        </w:rPr>
        <w:t>;</w:t>
      </w:r>
    </w:p>
    <w:p w14:paraId="16079B9B" w14:textId="7E8BCBD1"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SNP Capitation Rate Setting</w:t>
      </w:r>
      <w:r w:rsidR="00285D89">
        <w:rPr>
          <w:rFonts w:ascii="Arial" w:eastAsia="Times New Roman" w:hAnsi="Arial" w:cs="Arial"/>
        </w:rPr>
        <w:t>;</w:t>
      </w:r>
    </w:p>
    <w:p w14:paraId="53AED5B0" w14:textId="638AB54C"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Quarterly Risk Adjustment</w:t>
      </w:r>
      <w:r w:rsidR="00285D89">
        <w:rPr>
          <w:rFonts w:ascii="Arial" w:eastAsia="Times New Roman" w:hAnsi="Arial" w:cs="Arial"/>
        </w:rPr>
        <w:t>; and</w:t>
      </w:r>
    </w:p>
    <w:p w14:paraId="2826BFE3" w14:textId="5B59FDEC" w:rsidR="007C5EF3" w:rsidRPr="00C3390C" w:rsidRDefault="007C5EF3" w:rsidP="00331E21">
      <w:pPr>
        <w:pStyle w:val="ListParagraph"/>
        <w:numPr>
          <w:ilvl w:val="0"/>
          <w:numId w:val="19"/>
        </w:numPr>
        <w:spacing w:after="0" w:line="240" w:lineRule="auto"/>
        <w:ind w:left="720" w:hanging="720"/>
        <w:jc w:val="both"/>
        <w:rPr>
          <w:rFonts w:ascii="Arial" w:eastAsia="Times New Roman" w:hAnsi="Arial" w:cs="Arial"/>
        </w:rPr>
      </w:pPr>
      <w:r w:rsidRPr="00C3390C">
        <w:rPr>
          <w:rFonts w:ascii="Arial" w:eastAsia="Times New Roman" w:hAnsi="Arial" w:cs="Arial"/>
        </w:rPr>
        <w:t>Hospital Inpatient and Outpatient FFS Reimbursement Rate Setting</w:t>
      </w:r>
      <w:r w:rsidR="00285D89">
        <w:rPr>
          <w:rFonts w:ascii="Arial" w:eastAsia="Times New Roman" w:hAnsi="Arial" w:cs="Arial"/>
        </w:rPr>
        <w:t>.</w:t>
      </w:r>
    </w:p>
    <w:p w14:paraId="7BC5726D" w14:textId="29172B28" w:rsidR="007C5EF3" w:rsidRPr="00C3390C" w:rsidRDefault="007C5EF3" w:rsidP="007C5EF3">
      <w:pPr>
        <w:spacing w:after="0" w:line="240" w:lineRule="auto"/>
        <w:jc w:val="both"/>
        <w:rPr>
          <w:rFonts w:ascii="Arial" w:eastAsia="Times New Roman" w:hAnsi="Arial" w:cs="Arial"/>
        </w:rPr>
      </w:pPr>
    </w:p>
    <w:p w14:paraId="78DF6635" w14:textId="059700DB" w:rsidR="007C5EF3" w:rsidRPr="00C3390C" w:rsidRDefault="007C5EF3" w:rsidP="007C5EF3">
      <w:pPr>
        <w:spacing w:after="0" w:line="240" w:lineRule="auto"/>
        <w:jc w:val="both"/>
        <w:rPr>
          <w:rFonts w:ascii="Arial" w:eastAsia="Times New Roman" w:hAnsi="Arial" w:cs="Arial"/>
        </w:rPr>
      </w:pPr>
      <w:r w:rsidRPr="00C3390C">
        <w:rPr>
          <w:rFonts w:ascii="Arial" w:eastAsia="Times New Roman" w:hAnsi="Arial" w:cs="Arial"/>
        </w:rPr>
        <w:t xml:space="preserve">Project deliverables and due dates are described in </w:t>
      </w:r>
      <w:r w:rsidRPr="006851B3">
        <w:rPr>
          <w:rFonts w:ascii="Arial" w:eastAsia="Times New Roman" w:hAnsi="Arial" w:cs="Arial"/>
          <w:b/>
          <w:bCs/>
        </w:rPr>
        <w:t>Attachment B</w:t>
      </w:r>
      <w:r w:rsidRPr="00C3390C">
        <w:rPr>
          <w:rFonts w:ascii="Arial" w:eastAsia="Times New Roman" w:hAnsi="Arial" w:cs="Arial"/>
        </w:rPr>
        <w:t xml:space="preserve">, Scope of Services, </w:t>
      </w:r>
      <w:r w:rsidRPr="006851B3">
        <w:rPr>
          <w:rFonts w:ascii="Arial" w:eastAsia="Times New Roman" w:hAnsi="Arial" w:cs="Arial"/>
          <w:b/>
          <w:bCs/>
        </w:rPr>
        <w:t>Section II.</w:t>
      </w:r>
      <w:r w:rsidR="00285D89">
        <w:rPr>
          <w:rFonts w:ascii="Arial" w:eastAsia="Times New Roman" w:hAnsi="Arial" w:cs="Arial"/>
        </w:rPr>
        <w:t xml:space="preserve">, Manner of Service(s) Provision, </w:t>
      </w:r>
      <w:r w:rsidR="00285D89" w:rsidRPr="006851B3">
        <w:rPr>
          <w:rFonts w:ascii="Arial" w:eastAsia="Times New Roman" w:hAnsi="Arial" w:cs="Arial"/>
          <w:b/>
          <w:bCs/>
        </w:rPr>
        <w:t xml:space="preserve">Sub-Section </w:t>
      </w:r>
      <w:r w:rsidRPr="006851B3">
        <w:rPr>
          <w:rFonts w:ascii="Arial" w:eastAsia="Times New Roman" w:hAnsi="Arial" w:cs="Arial"/>
          <w:b/>
          <w:bCs/>
        </w:rPr>
        <w:t>C.</w:t>
      </w:r>
      <w:r w:rsidRPr="00C3390C">
        <w:rPr>
          <w:rFonts w:ascii="Arial" w:eastAsia="Times New Roman" w:hAnsi="Arial" w:cs="Arial"/>
        </w:rPr>
        <w:t xml:space="preserve">, </w:t>
      </w:r>
      <w:r w:rsidR="00285D89">
        <w:rPr>
          <w:rFonts w:ascii="Arial" w:eastAsia="Times New Roman" w:hAnsi="Arial" w:cs="Arial"/>
        </w:rPr>
        <w:t xml:space="preserve">Deliverables, </w:t>
      </w:r>
      <w:r w:rsidRPr="006851B3">
        <w:rPr>
          <w:rFonts w:ascii="Arial" w:eastAsia="Times New Roman" w:hAnsi="Arial" w:cs="Arial"/>
          <w:b/>
          <w:bCs/>
        </w:rPr>
        <w:t>Table 1</w:t>
      </w:r>
      <w:r w:rsidR="00285D89">
        <w:rPr>
          <w:rFonts w:ascii="Arial" w:hAnsi="Arial" w:cs="Arial"/>
        </w:rPr>
        <w:t xml:space="preserve">, </w:t>
      </w:r>
      <w:r w:rsidR="00285D89" w:rsidRPr="00D17E83">
        <w:rPr>
          <w:rFonts w:ascii="Arial" w:hAnsi="Arial" w:cs="Arial"/>
          <w:bCs/>
        </w:rPr>
        <w:t>Capitation Rate Development Deliverable Schedule</w:t>
      </w:r>
      <w:r w:rsidRPr="00C3390C">
        <w:rPr>
          <w:rFonts w:ascii="Arial" w:eastAsia="Times New Roman" w:hAnsi="Arial" w:cs="Arial"/>
        </w:rPr>
        <w:t>.</w:t>
      </w:r>
    </w:p>
    <w:p w14:paraId="03A30BEA" w14:textId="77777777" w:rsidR="007C5EF3" w:rsidRPr="00C3390C" w:rsidRDefault="007C5EF3" w:rsidP="000271A1">
      <w:pPr>
        <w:spacing w:after="0" w:line="240" w:lineRule="auto"/>
        <w:jc w:val="both"/>
        <w:rPr>
          <w:rFonts w:ascii="Arial" w:eastAsia="Times New Roman" w:hAnsi="Arial" w:cs="Arial"/>
        </w:rPr>
      </w:pPr>
    </w:p>
    <w:p w14:paraId="5D1C54A6" w14:textId="65EDB8AE" w:rsidR="00D512B6" w:rsidRPr="00C3390C" w:rsidRDefault="00D512B6" w:rsidP="000271A1">
      <w:pPr>
        <w:spacing w:after="0" w:line="240" w:lineRule="auto"/>
        <w:rPr>
          <w:rFonts w:ascii="Arial" w:hAnsi="Arial" w:cs="Arial"/>
          <w:b/>
          <w:color w:val="000000"/>
        </w:rPr>
      </w:pPr>
      <w:r w:rsidRPr="00C3390C">
        <w:rPr>
          <w:rFonts w:ascii="Arial" w:hAnsi="Arial" w:cs="Arial"/>
          <w:b/>
          <w:color w:val="000000"/>
        </w:rPr>
        <w:t>Response:</w:t>
      </w:r>
    </w:p>
    <w:p w14:paraId="42C76190" w14:textId="6BD2CB57" w:rsidR="00D512B6" w:rsidRPr="00C3390C" w:rsidRDefault="00D512B6" w:rsidP="00986730">
      <w:pPr>
        <w:spacing w:after="0" w:line="240" w:lineRule="auto"/>
        <w:jc w:val="both"/>
        <w:rPr>
          <w:rFonts w:ascii="Arial" w:hAnsi="Arial" w:cs="Arial"/>
          <w:color w:val="000000"/>
        </w:rPr>
      </w:pPr>
    </w:p>
    <w:p w14:paraId="716616BC" w14:textId="05569434" w:rsidR="00075CAC" w:rsidRPr="00C3390C" w:rsidRDefault="00075CAC" w:rsidP="00075CAC">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4FD9B073" w14:textId="6580497C" w:rsidR="00075CAC" w:rsidRPr="00C3390C" w:rsidRDefault="00075CAC" w:rsidP="00986730">
      <w:pPr>
        <w:spacing w:after="0" w:line="240" w:lineRule="auto"/>
        <w:jc w:val="both"/>
        <w:rPr>
          <w:rFonts w:ascii="Arial" w:hAnsi="Arial" w:cs="Arial"/>
          <w:color w:val="000000"/>
        </w:rPr>
      </w:pPr>
    </w:p>
    <w:p w14:paraId="75F69F9C" w14:textId="023D7695" w:rsidR="00D512B6" w:rsidRPr="00C3390C" w:rsidRDefault="00D512B6" w:rsidP="000271A1">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11561CC2" w14:textId="0AFAD5F3" w:rsidR="00D512B6" w:rsidRPr="00C3390C" w:rsidRDefault="00D512B6" w:rsidP="000271A1">
      <w:pPr>
        <w:spacing w:after="0" w:line="240" w:lineRule="auto"/>
        <w:jc w:val="both"/>
        <w:rPr>
          <w:rFonts w:ascii="Arial" w:eastAsia="Times New Roman" w:hAnsi="Arial" w:cs="Arial"/>
          <w:i/>
        </w:rPr>
      </w:pPr>
    </w:p>
    <w:p w14:paraId="5B449F62" w14:textId="08D3F21E" w:rsidR="00E82C79" w:rsidRPr="00C3390C" w:rsidRDefault="00675FF2" w:rsidP="006767F4">
      <w:pPr>
        <w:pStyle w:val="Default"/>
        <w:tabs>
          <w:tab w:val="left" w:pos="720"/>
        </w:tabs>
        <w:jc w:val="both"/>
        <w:rPr>
          <w:color w:val="auto"/>
          <w:sz w:val="22"/>
          <w:szCs w:val="22"/>
        </w:rPr>
      </w:pPr>
      <w:r w:rsidRPr="00C3390C">
        <w:rPr>
          <w:color w:val="auto"/>
          <w:sz w:val="22"/>
          <w:szCs w:val="22"/>
        </w:rPr>
        <w:t xml:space="preserve">The adequacy of the respondent’s proposed </w:t>
      </w:r>
      <w:r w:rsidR="00303842" w:rsidRPr="00C3390C">
        <w:rPr>
          <w:color w:val="auto"/>
          <w:sz w:val="22"/>
          <w:szCs w:val="22"/>
        </w:rPr>
        <w:t xml:space="preserve">staff </w:t>
      </w:r>
      <w:r w:rsidR="0090221B" w:rsidRPr="00C3390C">
        <w:rPr>
          <w:color w:val="auto"/>
          <w:sz w:val="22"/>
          <w:szCs w:val="22"/>
        </w:rPr>
        <w:t xml:space="preserve">classified under </w:t>
      </w:r>
      <w:r w:rsidR="00E82C79" w:rsidRPr="00C3390C">
        <w:rPr>
          <w:color w:val="auto"/>
          <w:sz w:val="22"/>
          <w:szCs w:val="22"/>
        </w:rPr>
        <w:t xml:space="preserve">the following key staff </w:t>
      </w:r>
      <w:r w:rsidR="00303842" w:rsidRPr="00C3390C">
        <w:rPr>
          <w:color w:val="auto"/>
          <w:sz w:val="22"/>
          <w:szCs w:val="22"/>
        </w:rPr>
        <w:t>position</w:t>
      </w:r>
      <w:r w:rsidR="00E82C79" w:rsidRPr="00C3390C">
        <w:rPr>
          <w:color w:val="auto"/>
          <w:sz w:val="22"/>
          <w:szCs w:val="22"/>
        </w:rPr>
        <w:t>s</w:t>
      </w:r>
      <w:r w:rsidRPr="00C3390C">
        <w:rPr>
          <w:color w:val="auto"/>
          <w:sz w:val="22"/>
          <w:szCs w:val="22"/>
        </w:rPr>
        <w:t xml:space="preserve">, based on the </w:t>
      </w:r>
      <w:r w:rsidR="00E82C79" w:rsidRPr="00C3390C">
        <w:rPr>
          <w:color w:val="auto"/>
          <w:sz w:val="22"/>
          <w:szCs w:val="22"/>
        </w:rPr>
        <w:t xml:space="preserve">evidenced </w:t>
      </w:r>
      <w:r w:rsidR="00B34410" w:rsidRPr="00C3390C">
        <w:rPr>
          <w:color w:val="auto"/>
          <w:sz w:val="22"/>
          <w:szCs w:val="22"/>
        </w:rPr>
        <w:t xml:space="preserve">qualifications </w:t>
      </w:r>
      <w:r w:rsidR="00E82C79" w:rsidRPr="00C3390C">
        <w:rPr>
          <w:color w:val="auto"/>
          <w:sz w:val="22"/>
          <w:szCs w:val="22"/>
        </w:rPr>
        <w:t xml:space="preserve">and credentials as required by </w:t>
      </w:r>
      <w:r w:rsidR="00E82C79" w:rsidRPr="00C3390C">
        <w:rPr>
          <w:b/>
          <w:sz w:val="22"/>
          <w:szCs w:val="22"/>
        </w:rPr>
        <w:t>Attachment B</w:t>
      </w:r>
      <w:r w:rsidR="00E82C79" w:rsidRPr="00C3390C">
        <w:rPr>
          <w:sz w:val="22"/>
          <w:szCs w:val="22"/>
        </w:rPr>
        <w:t xml:space="preserve">, </w:t>
      </w:r>
      <w:r w:rsidR="006B7C24" w:rsidRPr="00C3390C">
        <w:rPr>
          <w:sz w:val="22"/>
          <w:szCs w:val="22"/>
        </w:rPr>
        <w:t xml:space="preserve">Scope of Services, </w:t>
      </w:r>
      <w:r w:rsidR="001069F0" w:rsidRPr="00C3390C">
        <w:rPr>
          <w:b/>
          <w:bCs/>
          <w:sz w:val="22"/>
          <w:szCs w:val="22"/>
        </w:rPr>
        <w:t xml:space="preserve">Section II., </w:t>
      </w:r>
      <w:r w:rsidR="001069F0" w:rsidRPr="00C3390C">
        <w:rPr>
          <w:sz w:val="22"/>
          <w:szCs w:val="22"/>
        </w:rPr>
        <w:t xml:space="preserve">Manner of Service(s) Provision, </w:t>
      </w:r>
      <w:r w:rsidR="001069F0" w:rsidRPr="00C3390C">
        <w:rPr>
          <w:b/>
          <w:bCs/>
          <w:sz w:val="22"/>
          <w:szCs w:val="22"/>
        </w:rPr>
        <w:t xml:space="preserve">Sub-Section E., </w:t>
      </w:r>
      <w:r w:rsidR="006B7C24" w:rsidRPr="00C3390C">
        <w:rPr>
          <w:sz w:val="22"/>
          <w:szCs w:val="22"/>
        </w:rPr>
        <w:t>Staffing.</w:t>
      </w:r>
    </w:p>
    <w:p w14:paraId="64E4C8E0" w14:textId="66A3806F" w:rsidR="00E82C79" w:rsidRPr="00C3390C" w:rsidRDefault="00E82C79" w:rsidP="00E82C79">
      <w:pPr>
        <w:pStyle w:val="ListParagraph"/>
        <w:spacing w:after="0" w:line="240" w:lineRule="auto"/>
        <w:ind w:left="1800"/>
        <w:jc w:val="both"/>
        <w:rPr>
          <w:rFonts w:ascii="Arial" w:hAnsi="Arial" w:cs="Arial"/>
        </w:rPr>
      </w:pPr>
    </w:p>
    <w:p w14:paraId="4DF0776C" w14:textId="2391AC18" w:rsidR="00E82C79" w:rsidRPr="00C3390C" w:rsidRDefault="00E82C79" w:rsidP="00331E21">
      <w:pPr>
        <w:pStyle w:val="ListParagraph"/>
        <w:numPr>
          <w:ilvl w:val="0"/>
          <w:numId w:val="15"/>
        </w:numPr>
        <w:tabs>
          <w:tab w:val="left" w:pos="720"/>
        </w:tabs>
        <w:spacing w:after="0" w:line="240" w:lineRule="auto"/>
        <w:ind w:left="720" w:hanging="720"/>
        <w:jc w:val="both"/>
        <w:rPr>
          <w:rFonts w:ascii="Arial" w:hAnsi="Arial" w:cs="Arial"/>
        </w:rPr>
      </w:pPr>
      <w:r w:rsidRPr="00C3390C">
        <w:rPr>
          <w:rFonts w:ascii="Arial" w:hAnsi="Arial" w:cs="Arial"/>
        </w:rPr>
        <w:t>Contract Lead Actuary / Contract Manager;</w:t>
      </w:r>
    </w:p>
    <w:p w14:paraId="1D224B7E" w14:textId="0279617F" w:rsidR="00E82C79" w:rsidRPr="00C3390C" w:rsidRDefault="00E82C79" w:rsidP="00331E21">
      <w:pPr>
        <w:pStyle w:val="ListParagraph"/>
        <w:numPr>
          <w:ilvl w:val="0"/>
          <w:numId w:val="15"/>
        </w:numPr>
        <w:tabs>
          <w:tab w:val="left" w:pos="720"/>
        </w:tabs>
        <w:spacing w:after="0" w:line="240" w:lineRule="auto"/>
        <w:ind w:left="720" w:hanging="720"/>
        <w:jc w:val="both"/>
        <w:rPr>
          <w:rFonts w:ascii="Arial" w:hAnsi="Arial" w:cs="Arial"/>
        </w:rPr>
      </w:pPr>
      <w:r w:rsidRPr="00C3390C">
        <w:rPr>
          <w:rFonts w:ascii="Arial" w:hAnsi="Arial" w:cs="Arial"/>
        </w:rPr>
        <w:t>Deputy Contract Lead Actuary;</w:t>
      </w:r>
      <w:r w:rsidR="00B947F6" w:rsidRPr="00C3390C">
        <w:rPr>
          <w:rFonts w:ascii="Arial" w:hAnsi="Arial" w:cs="Arial"/>
        </w:rPr>
        <w:t xml:space="preserve"> and</w:t>
      </w:r>
    </w:p>
    <w:p w14:paraId="5065F9F7" w14:textId="44936797" w:rsidR="00E82C79" w:rsidRPr="00C3390C" w:rsidRDefault="00DB324A" w:rsidP="00331E21">
      <w:pPr>
        <w:pStyle w:val="ListParagraph"/>
        <w:numPr>
          <w:ilvl w:val="0"/>
          <w:numId w:val="15"/>
        </w:numPr>
        <w:tabs>
          <w:tab w:val="left" w:pos="720"/>
        </w:tabs>
        <w:spacing w:after="0" w:line="240" w:lineRule="auto"/>
        <w:ind w:left="720" w:hanging="720"/>
        <w:jc w:val="both"/>
        <w:rPr>
          <w:rFonts w:ascii="Arial" w:hAnsi="Arial" w:cs="Arial"/>
        </w:rPr>
      </w:pPr>
      <w:r w:rsidRPr="00C3390C">
        <w:rPr>
          <w:rFonts w:ascii="Arial" w:hAnsi="Arial" w:cs="Arial"/>
        </w:rPr>
        <w:t>Senior Consultant</w:t>
      </w:r>
      <w:r w:rsidR="00B947F6" w:rsidRPr="00C3390C">
        <w:rPr>
          <w:rFonts w:ascii="Arial" w:hAnsi="Arial" w:cs="Arial"/>
        </w:rPr>
        <w:t>.</w:t>
      </w:r>
    </w:p>
    <w:p w14:paraId="02EFF141" w14:textId="77777777" w:rsidR="00B947F6" w:rsidRPr="00C3390C" w:rsidRDefault="00B947F6" w:rsidP="0090221B">
      <w:pPr>
        <w:pStyle w:val="Default"/>
        <w:tabs>
          <w:tab w:val="left" w:pos="1440"/>
        </w:tabs>
        <w:ind w:left="720" w:hanging="360"/>
        <w:jc w:val="both"/>
        <w:rPr>
          <w:color w:val="auto"/>
          <w:sz w:val="22"/>
          <w:szCs w:val="22"/>
        </w:rPr>
      </w:pPr>
    </w:p>
    <w:p w14:paraId="4AB9918E" w14:textId="3DC2BCC9" w:rsidR="004948CD" w:rsidRPr="00C3390C" w:rsidRDefault="00B907FE" w:rsidP="004948CD">
      <w:pPr>
        <w:spacing w:after="0" w:line="240" w:lineRule="auto"/>
        <w:jc w:val="both"/>
        <w:rPr>
          <w:rFonts w:ascii="Arial" w:eastAsia="Times New Roman" w:hAnsi="Arial" w:cs="Arial"/>
        </w:rPr>
      </w:pPr>
      <w:r w:rsidRPr="00C3390C">
        <w:rPr>
          <w:rFonts w:ascii="Arial" w:eastAsia="Times New Roman" w:hAnsi="Arial" w:cs="Arial"/>
          <w:b/>
        </w:rPr>
        <w:lastRenderedPageBreak/>
        <w:t>Score:</w:t>
      </w:r>
      <w:r w:rsidRPr="00C3390C">
        <w:rPr>
          <w:rFonts w:ascii="Arial" w:eastAsia="Times New Roman" w:hAnsi="Arial" w:cs="Arial"/>
        </w:rPr>
        <w:t xml:space="preserve">  </w:t>
      </w:r>
      <w:r w:rsidR="00675FF2" w:rsidRPr="00C3390C">
        <w:rPr>
          <w:rFonts w:ascii="Arial" w:eastAsia="Times New Roman" w:hAnsi="Arial" w:cs="Arial"/>
        </w:rPr>
        <w:t xml:space="preserve">This section is worth a maximum of </w:t>
      </w:r>
      <w:r w:rsidR="0090221B" w:rsidRPr="00C3390C">
        <w:rPr>
          <w:rFonts w:ascii="Arial" w:eastAsia="Times New Roman" w:hAnsi="Arial" w:cs="Arial"/>
        </w:rPr>
        <w:t>1</w:t>
      </w:r>
      <w:r w:rsidR="00DB324A" w:rsidRPr="00C3390C">
        <w:rPr>
          <w:rFonts w:ascii="Arial" w:eastAsia="Times New Roman" w:hAnsi="Arial" w:cs="Arial"/>
        </w:rPr>
        <w:t>5</w:t>
      </w:r>
      <w:r w:rsidR="00675FF2" w:rsidRPr="00C3390C">
        <w:rPr>
          <w:rFonts w:ascii="Arial" w:eastAsia="Times New Roman" w:hAnsi="Arial" w:cs="Arial"/>
        </w:rPr>
        <w:t xml:space="preserve"> raw points with each component being worth a maximum of 5 points each.</w:t>
      </w:r>
      <w:r w:rsidR="004948CD" w:rsidRPr="00C3390C">
        <w:rPr>
          <w:rFonts w:ascii="Arial" w:eastAsia="MS Mincho" w:hAnsi="Arial" w:cs="Arial"/>
          <w:b/>
          <w:u w:val="single"/>
        </w:rPr>
        <w:br w:type="page"/>
      </w:r>
    </w:p>
    <w:p w14:paraId="3F8093F2" w14:textId="2009FDE6" w:rsidR="00675FF2" w:rsidRPr="00C3390C" w:rsidRDefault="00675FF2" w:rsidP="00675FF2">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 6:  STAFF</w:t>
      </w:r>
      <w:r w:rsidR="008919EF" w:rsidRPr="00C3390C">
        <w:rPr>
          <w:rFonts w:ascii="Arial" w:eastAsia="MS Mincho" w:hAnsi="Arial" w:cs="Arial"/>
          <w:b/>
          <w:sz w:val="24"/>
          <w:szCs w:val="24"/>
          <w:u w:val="single"/>
        </w:rPr>
        <w:t>ING STRUCTURE</w:t>
      </w:r>
    </w:p>
    <w:p w14:paraId="42B88461" w14:textId="77777777" w:rsidR="00675FF2" w:rsidRPr="00C3390C" w:rsidRDefault="00675FF2" w:rsidP="00675FF2">
      <w:pPr>
        <w:spacing w:after="0" w:line="240" w:lineRule="auto"/>
        <w:ind w:left="60"/>
        <w:contextualSpacing/>
        <w:rPr>
          <w:rFonts w:ascii="Arial" w:eastAsia="MS Mincho" w:hAnsi="Arial" w:cs="Arial"/>
          <w:b/>
          <w:sz w:val="24"/>
          <w:szCs w:val="24"/>
        </w:rPr>
      </w:pPr>
    </w:p>
    <w:p w14:paraId="3BBB526F" w14:textId="4AEE1654" w:rsidR="00675FF2" w:rsidRPr="00C3390C" w:rsidRDefault="00675FF2" w:rsidP="00675FF2">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 xml:space="preserve">SRC# 6:  </w:t>
      </w:r>
      <w:r w:rsidR="008A0B64" w:rsidRPr="00C3390C">
        <w:rPr>
          <w:rFonts w:ascii="Arial" w:eastAsia="MS Mincho" w:hAnsi="Arial" w:cs="Arial"/>
          <w:b/>
          <w:sz w:val="24"/>
          <w:szCs w:val="24"/>
        </w:rPr>
        <w:t>STAFFING STRUCTURE</w:t>
      </w:r>
    </w:p>
    <w:p w14:paraId="1C5633F5" w14:textId="77777777" w:rsidR="00675FF2" w:rsidRPr="00C3390C" w:rsidRDefault="00675FF2" w:rsidP="00675FF2">
      <w:pPr>
        <w:spacing w:after="0" w:line="240" w:lineRule="auto"/>
        <w:contextualSpacing/>
        <w:jc w:val="both"/>
        <w:rPr>
          <w:rFonts w:ascii="Arial" w:eastAsia="MS Mincho" w:hAnsi="Arial" w:cs="Arial"/>
          <w:b/>
        </w:rPr>
      </w:pPr>
    </w:p>
    <w:p w14:paraId="45DE226B" w14:textId="4721DDA8" w:rsidR="00675FF2" w:rsidRPr="00C3390C" w:rsidRDefault="00675FF2" w:rsidP="00675FF2">
      <w:pPr>
        <w:spacing w:after="0" w:line="240" w:lineRule="auto"/>
        <w:jc w:val="both"/>
        <w:rPr>
          <w:rFonts w:ascii="Arial" w:hAnsi="Arial" w:cs="Arial"/>
        </w:rPr>
      </w:pPr>
      <w:r w:rsidRPr="00C3390C">
        <w:rPr>
          <w:rFonts w:ascii="Arial" w:hAnsi="Arial" w:cs="Arial"/>
        </w:rPr>
        <w:t xml:space="preserve">The respondent shall demonstrate its capability to meet general staffing requirements and levels as described in </w:t>
      </w:r>
      <w:r w:rsidR="005D200D" w:rsidRPr="00C3390C">
        <w:rPr>
          <w:rFonts w:ascii="Arial" w:hAnsi="Arial" w:cs="Arial"/>
          <w:b/>
        </w:rPr>
        <w:t xml:space="preserve">Attachment B, </w:t>
      </w:r>
      <w:r w:rsidR="005D200D" w:rsidRPr="00C3390C">
        <w:rPr>
          <w:rFonts w:ascii="Arial" w:hAnsi="Arial" w:cs="Arial"/>
          <w:bCs/>
        </w:rPr>
        <w:t xml:space="preserve">Scope of Services, </w:t>
      </w:r>
      <w:r w:rsidR="001069F0" w:rsidRPr="00C3390C">
        <w:rPr>
          <w:rFonts w:ascii="Arial" w:hAnsi="Arial" w:cs="Arial"/>
          <w:b/>
          <w:bCs/>
        </w:rPr>
        <w:t xml:space="preserve">Section II., </w:t>
      </w:r>
      <w:r w:rsidR="001069F0" w:rsidRPr="00C3390C">
        <w:rPr>
          <w:rFonts w:ascii="Arial" w:hAnsi="Arial" w:cs="Arial"/>
        </w:rPr>
        <w:t xml:space="preserve">Manner of Service(s) Provision, </w:t>
      </w:r>
      <w:r w:rsidR="001069F0" w:rsidRPr="00C3390C">
        <w:rPr>
          <w:rFonts w:ascii="Arial" w:hAnsi="Arial" w:cs="Arial"/>
          <w:b/>
          <w:bCs/>
        </w:rPr>
        <w:t>Sub-Section E.,</w:t>
      </w:r>
      <w:r w:rsidR="00332F09" w:rsidRPr="00C3390C">
        <w:rPr>
          <w:rFonts w:ascii="Arial" w:hAnsi="Arial" w:cs="Arial"/>
          <w:bCs/>
        </w:rPr>
        <w:t xml:space="preserve"> </w:t>
      </w:r>
      <w:r w:rsidRPr="00C3390C">
        <w:rPr>
          <w:rFonts w:ascii="Arial" w:hAnsi="Arial" w:cs="Arial"/>
          <w:bCs/>
        </w:rPr>
        <w:t>Staffing</w:t>
      </w:r>
      <w:r w:rsidRPr="00C3390C">
        <w:rPr>
          <w:rFonts w:ascii="Arial" w:hAnsi="Arial" w:cs="Arial"/>
        </w:rPr>
        <w:t>, by describing the proposed staff</w:t>
      </w:r>
      <w:r w:rsidR="008919EF" w:rsidRPr="00C3390C">
        <w:rPr>
          <w:rFonts w:ascii="Arial" w:hAnsi="Arial" w:cs="Arial"/>
        </w:rPr>
        <w:t>ing structure</w:t>
      </w:r>
      <w:r w:rsidRPr="00C3390C">
        <w:rPr>
          <w:rFonts w:ascii="Arial" w:hAnsi="Arial" w:cs="Arial"/>
        </w:rPr>
        <w:t xml:space="preserve">.  </w:t>
      </w:r>
    </w:p>
    <w:p w14:paraId="1B7527B3" w14:textId="77777777" w:rsidR="00675FF2" w:rsidRPr="00C3390C" w:rsidRDefault="00675FF2" w:rsidP="00675FF2">
      <w:pPr>
        <w:spacing w:after="0" w:line="240" w:lineRule="auto"/>
        <w:jc w:val="both"/>
        <w:rPr>
          <w:rFonts w:ascii="Arial" w:eastAsia="Times New Roman" w:hAnsi="Arial" w:cs="Arial"/>
        </w:rPr>
      </w:pPr>
    </w:p>
    <w:p w14:paraId="75DB4925" w14:textId="77777777" w:rsidR="00675FF2" w:rsidRPr="00C3390C" w:rsidRDefault="00675FF2" w:rsidP="00675FF2">
      <w:pPr>
        <w:spacing w:after="0" w:line="240" w:lineRule="auto"/>
        <w:rPr>
          <w:rFonts w:ascii="Arial" w:hAnsi="Arial" w:cs="Arial"/>
          <w:b/>
          <w:color w:val="000000"/>
        </w:rPr>
      </w:pPr>
      <w:r w:rsidRPr="00C3390C">
        <w:rPr>
          <w:rFonts w:ascii="Arial" w:hAnsi="Arial" w:cs="Arial"/>
          <w:b/>
          <w:color w:val="000000"/>
        </w:rPr>
        <w:t>Response:</w:t>
      </w:r>
    </w:p>
    <w:p w14:paraId="78920E51" w14:textId="77777777" w:rsidR="00675FF2" w:rsidRPr="00C3390C" w:rsidRDefault="00675FF2" w:rsidP="00675FF2">
      <w:pPr>
        <w:spacing w:after="0" w:line="240" w:lineRule="auto"/>
        <w:jc w:val="both"/>
        <w:rPr>
          <w:rFonts w:ascii="Arial" w:hAnsi="Arial" w:cs="Arial"/>
          <w:color w:val="000000"/>
        </w:rPr>
      </w:pPr>
    </w:p>
    <w:p w14:paraId="163C3FA0" w14:textId="77777777" w:rsidR="00675FF2" w:rsidRPr="00C3390C" w:rsidRDefault="00675FF2" w:rsidP="00675FF2">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20619CE4" w14:textId="77777777" w:rsidR="00675FF2" w:rsidRPr="00C3390C" w:rsidRDefault="00675FF2" w:rsidP="00675FF2">
      <w:pPr>
        <w:spacing w:after="0" w:line="240" w:lineRule="auto"/>
        <w:jc w:val="both"/>
        <w:rPr>
          <w:rFonts w:ascii="Arial" w:hAnsi="Arial" w:cs="Arial"/>
          <w:color w:val="000000"/>
        </w:rPr>
      </w:pPr>
    </w:p>
    <w:p w14:paraId="5BCCA068" w14:textId="77777777" w:rsidR="00675FF2" w:rsidRPr="00C3390C" w:rsidRDefault="00675FF2" w:rsidP="00675FF2">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54329DDB" w14:textId="77777777" w:rsidR="00675FF2" w:rsidRPr="00C3390C" w:rsidRDefault="00675FF2" w:rsidP="00675FF2">
      <w:pPr>
        <w:spacing w:after="0" w:line="240" w:lineRule="auto"/>
        <w:jc w:val="both"/>
        <w:rPr>
          <w:rFonts w:ascii="Arial" w:eastAsia="Times New Roman" w:hAnsi="Arial" w:cs="Arial"/>
          <w:i/>
        </w:rPr>
      </w:pPr>
    </w:p>
    <w:p w14:paraId="3F2F78D5" w14:textId="2B9E717B" w:rsidR="000D56C0"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 xml:space="preserve">The adequacy of the respondent’s proposed staff organization chart that identifies reporting relationships and all positions to be assigned to the resulting </w:t>
      </w:r>
      <w:r w:rsidR="006B6CB5">
        <w:rPr>
          <w:color w:val="auto"/>
          <w:sz w:val="22"/>
          <w:szCs w:val="22"/>
        </w:rPr>
        <w:t>C</w:t>
      </w:r>
      <w:r w:rsidR="006B6CB5" w:rsidRPr="00C3390C">
        <w:rPr>
          <w:color w:val="auto"/>
          <w:sz w:val="22"/>
          <w:szCs w:val="22"/>
        </w:rPr>
        <w:t>ontract</w:t>
      </w:r>
      <w:r w:rsidRPr="00C3390C">
        <w:rPr>
          <w:color w:val="auto"/>
          <w:sz w:val="22"/>
          <w:szCs w:val="22"/>
        </w:rPr>
        <w:t>, and their titles.</w:t>
      </w:r>
    </w:p>
    <w:p w14:paraId="644547D3" w14:textId="77777777" w:rsidR="000D56C0" w:rsidRPr="00C3390C" w:rsidRDefault="000D56C0" w:rsidP="00C3390C">
      <w:pPr>
        <w:pStyle w:val="Default"/>
        <w:tabs>
          <w:tab w:val="num" w:pos="720"/>
          <w:tab w:val="left" w:pos="1080"/>
        </w:tabs>
        <w:ind w:left="720" w:hanging="720"/>
        <w:jc w:val="both"/>
        <w:rPr>
          <w:color w:val="auto"/>
          <w:sz w:val="22"/>
          <w:szCs w:val="22"/>
        </w:rPr>
      </w:pPr>
    </w:p>
    <w:p w14:paraId="3A6BADC7" w14:textId="79415603" w:rsidR="0083264F"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The adequacy of the respondent’s proposed description of dedicated staff and applicable variable staff if needed, assigned to the resulting Contract, including</w:t>
      </w:r>
      <w:r w:rsidR="008919EF" w:rsidRPr="00C3390C">
        <w:rPr>
          <w:color w:val="auto"/>
          <w:sz w:val="22"/>
          <w:szCs w:val="22"/>
        </w:rPr>
        <w:t xml:space="preserve"> their title and </w:t>
      </w:r>
      <w:r w:rsidRPr="00C3390C">
        <w:rPr>
          <w:color w:val="auto"/>
          <w:sz w:val="22"/>
          <w:szCs w:val="22"/>
        </w:rPr>
        <w:t xml:space="preserve">time assigned/dedicated to the resulting Contract. </w:t>
      </w:r>
    </w:p>
    <w:p w14:paraId="07F46B3E" w14:textId="4BCA79B8" w:rsidR="0083264F" w:rsidRPr="00C3390C" w:rsidRDefault="0083264F" w:rsidP="00C3390C">
      <w:pPr>
        <w:pStyle w:val="Default"/>
        <w:tabs>
          <w:tab w:val="num" w:pos="720"/>
        </w:tabs>
        <w:ind w:left="720" w:hanging="720"/>
        <w:jc w:val="both"/>
        <w:rPr>
          <w:color w:val="auto"/>
          <w:sz w:val="22"/>
          <w:szCs w:val="22"/>
        </w:rPr>
      </w:pPr>
    </w:p>
    <w:p w14:paraId="28060362" w14:textId="2F9A2262" w:rsidR="00675FF2"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 xml:space="preserve">The adequacy of the respondent’s proposed </w:t>
      </w:r>
      <w:r w:rsidR="00637876" w:rsidRPr="00C3390C">
        <w:rPr>
          <w:color w:val="auto"/>
          <w:sz w:val="22"/>
          <w:szCs w:val="22"/>
        </w:rPr>
        <w:t>decision-making</w:t>
      </w:r>
      <w:r w:rsidRPr="00C3390C">
        <w:rPr>
          <w:color w:val="auto"/>
          <w:sz w:val="22"/>
          <w:szCs w:val="22"/>
        </w:rPr>
        <w:t xml:space="preserve"> authority of proposed staff within the organization.</w:t>
      </w:r>
    </w:p>
    <w:p w14:paraId="09BC84DF" w14:textId="77777777" w:rsidR="00675FF2" w:rsidRPr="00C3390C" w:rsidRDefault="00675FF2" w:rsidP="00C3390C">
      <w:pPr>
        <w:pStyle w:val="Default"/>
        <w:tabs>
          <w:tab w:val="num" w:pos="720"/>
          <w:tab w:val="num" w:pos="1080"/>
        </w:tabs>
        <w:ind w:left="720" w:hanging="720"/>
        <w:jc w:val="both"/>
        <w:rPr>
          <w:color w:val="auto"/>
          <w:sz w:val="22"/>
          <w:szCs w:val="22"/>
        </w:rPr>
      </w:pPr>
    </w:p>
    <w:p w14:paraId="20421051" w14:textId="77777777" w:rsidR="00675FF2"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recruitment plan for ensuring adequate staff will be available within thirty (30) calendar days of the execution of the resulting Contract.</w:t>
      </w:r>
    </w:p>
    <w:p w14:paraId="2178BAD6" w14:textId="77777777" w:rsidR="00675FF2" w:rsidRPr="00C3390C" w:rsidRDefault="00675FF2" w:rsidP="00C3390C">
      <w:pPr>
        <w:pStyle w:val="Default"/>
        <w:tabs>
          <w:tab w:val="num" w:pos="720"/>
          <w:tab w:val="num" w:pos="1080"/>
        </w:tabs>
        <w:ind w:left="720" w:hanging="720"/>
        <w:jc w:val="both"/>
        <w:rPr>
          <w:color w:val="auto"/>
          <w:sz w:val="22"/>
          <w:szCs w:val="22"/>
        </w:rPr>
      </w:pPr>
    </w:p>
    <w:p w14:paraId="2FA45B31" w14:textId="77777777" w:rsidR="00675FF2"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plan indicating which positions will be filled by a current employee of the respondent, and which positions will need to be filled.</w:t>
      </w:r>
    </w:p>
    <w:p w14:paraId="4F4B2A29" w14:textId="77777777" w:rsidR="00675FF2" w:rsidRPr="00C3390C" w:rsidRDefault="00675FF2" w:rsidP="00C3390C">
      <w:pPr>
        <w:pStyle w:val="Default"/>
        <w:tabs>
          <w:tab w:val="num" w:pos="720"/>
          <w:tab w:val="num" w:pos="1080"/>
        </w:tabs>
        <w:ind w:left="720" w:hanging="720"/>
        <w:jc w:val="both"/>
        <w:rPr>
          <w:color w:val="auto"/>
          <w:sz w:val="22"/>
          <w:szCs w:val="22"/>
        </w:rPr>
      </w:pPr>
    </w:p>
    <w:p w14:paraId="46E3A1F9" w14:textId="5A8DA514" w:rsidR="00675FF2" w:rsidRPr="00C3390C" w:rsidRDefault="00675FF2" w:rsidP="00C3390C">
      <w:pPr>
        <w:pStyle w:val="Default"/>
        <w:numPr>
          <w:ilvl w:val="0"/>
          <w:numId w:val="9"/>
        </w:numPr>
        <w:tabs>
          <w:tab w:val="clear" w:pos="1800"/>
          <w:tab w:val="num" w:pos="720"/>
        </w:tabs>
        <w:ind w:left="720" w:hanging="720"/>
        <w:jc w:val="both"/>
        <w:rPr>
          <w:color w:val="auto"/>
          <w:sz w:val="22"/>
          <w:szCs w:val="22"/>
        </w:rPr>
      </w:pPr>
      <w:r w:rsidRPr="00C3390C">
        <w:rPr>
          <w:color w:val="auto"/>
          <w:sz w:val="22"/>
          <w:szCs w:val="22"/>
        </w:rPr>
        <w:t xml:space="preserve">The adequacy of the respondent’s proposed staffing plan to demonstrate how it will ensure it currently has and will maintain for the term of the resulting Contract, the organizational structure and operational capability to complete the services described in this </w:t>
      </w:r>
      <w:r w:rsidR="004106A6" w:rsidRPr="00C3390C">
        <w:rPr>
          <w:color w:val="auto"/>
          <w:sz w:val="22"/>
          <w:szCs w:val="22"/>
        </w:rPr>
        <w:t>solicitation</w:t>
      </w:r>
      <w:r w:rsidRPr="00C3390C">
        <w:rPr>
          <w:color w:val="auto"/>
          <w:sz w:val="22"/>
          <w:szCs w:val="22"/>
        </w:rPr>
        <w:t>.</w:t>
      </w:r>
    </w:p>
    <w:p w14:paraId="25C9ADE4" w14:textId="77777777" w:rsidR="00675FF2" w:rsidRPr="00C3390C" w:rsidRDefault="00675FF2" w:rsidP="00C3390C">
      <w:pPr>
        <w:pStyle w:val="Default"/>
        <w:tabs>
          <w:tab w:val="num" w:pos="720"/>
          <w:tab w:val="num" w:pos="1080"/>
        </w:tabs>
        <w:ind w:left="720" w:hanging="720"/>
        <w:jc w:val="both"/>
        <w:rPr>
          <w:color w:val="auto"/>
          <w:sz w:val="22"/>
          <w:szCs w:val="22"/>
        </w:rPr>
      </w:pPr>
    </w:p>
    <w:p w14:paraId="4520D4E7" w14:textId="3681AA19" w:rsidR="00675FF2" w:rsidRPr="00C3390C" w:rsidRDefault="00492EAE" w:rsidP="00C3390C">
      <w:pPr>
        <w:pStyle w:val="ListParagraph"/>
        <w:numPr>
          <w:ilvl w:val="0"/>
          <w:numId w:val="9"/>
        </w:numPr>
        <w:tabs>
          <w:tab w:val="clear" w:pos="1800"/>
          <w:tab w:val="num" w:pos="720"/>
        </w:tabs>
        <w:overflowPunct w:val="0"/>
        <w:autoSpaceDE w:val="0"/>
        <w:autoSpaceDN w:val="0"/>
        <w:adjustRightInd w:val="0"/>
        <w:spacing w:after="0" w:line="240" w:lineRule="auto"/>
        <w:ind w:left="720" w:hanging="720"/>
        <w:jc w:val="both"/>
        <w:rPr>
          <w:rFonts w:ascii="Arial" w:hAnsi="Arial" w:cs="Arial"/>
          <w:color w:val="000000"/>
        </w:rPr>
      </w:pPr>
      <w:r w:rsidRPr="00C3390C">
        <w:rPr>
          <w:rFonts w:ascii="Arial" w:hAnsi="Arial" w:cs="Arial"/>
        </w:rPr>
        <w:t>If applicable, t</w:t>
      </w:r>
      <w:r w:rsidR="00675FF2" w:rsidRPr="00C3390C">
        <w:rPr>
          <w:rFonts w:ascii="Arial" w:hAnsi="Arial" w:cs="Arial"/>
        </w:rPr>
        <w:t>he adequacy and appropriateness of the respondent’s proposed subcontractor utilization plan.</w:t>
      </w:r>
      <w:r w:rsidRPr="00C3390C">
        <w:rPr>
          <w:rFonts w:ascii="Arial" w:hAnsi="Arial" w:cs="Arial"/>
        </w:rPr>
        <w:t xml:space="preserve"> </w:t>
      </w:r>
    </w:p>
    <w:p w14:paraId="38DA877A" w14:textId="77777777" w:rsidR="0083264F" w:rsidRPr="00C3390C" w:rsidRDefault="0083264F" w:rsidP="00C3390C">
      <w:pPr>
        <w:pStyle w:val="Default"/>
        <w:tabs>
          <w:tab w:val="num" w:pos="720"/>
        </w:tabs>
        <w:ind w:left="720" w:hanging="720"/>
        <w:jc w:val="both"/>
        <w:rPr>
          <w:color w:val="auto"/>
          <w:sz w:val="22"/>
          <w:szCs w:val="22"/>
        </w:rPr>
      </w:pPr>
    </w:p>
    <w:p w14:paraId="7AD3CC49" w14:textId="5822725C" w:rsidR="00675FF2" w:rsidRPr="00C3390C" w:rsidRDefault="00492EAE" w:rsidP="00C3390C">
      <w:pPr>
        <w:pStyle w:val="Default"/>
        <w:numPr>
          <w:ilvl w:val="0"/>
          <w:numId w:val="9"/>
        </w:numPr>
        <w:tabs>
          <w:tab w:val="clear" w:pos="1800"/>
          <w:tab w:val="num" w:pos="720"/>
        </w:tabs>
        <w:ind w:left="720" w:hanging="720"/>
        <w:jc w:val="both"/>
        <w:rPr>
          <w:sz w:val="22"/>
          <w:szCs w:val="22"/>
        </w:rPr>
      </w:pPr>
      <w:r w:rsidRPr="00C3390C">
        <w:rPr>
          <w:sz w:val="22"/>
          <w:szCs w:val="22"/>
        </w:rPr>
        <w:t>If applicable, t</w:t>
      </w:r>
      <w:r w:rsidR="00675FF2" w:rsidRPr="00C3390C">
        <w:rPr>
          <w:sz w:val="22"/>
          <w:szCs w:val="22"/>
        </w:rPr>
        <w:t>he adequacy and viability of the respondent’s proposed approach to coordinate and communicate with any proposed subcontractors and the Agency to ensure effective integration of services.</w:t>
      </w:r>
      <w:r w:rsidRPr="00C3390C">
        <w:rPr>
          <w:sz w:val="22"/>
          <w:szCs w:val="22"/>
        </w:rPr>
        <w:t xml:space="preserve"> </w:t>
      </w:r>
    </w:p>
    <w:p w14:paraId="3C8A16C7" w14:textId="77777777" w:rsidR="00332F09" w:rsidRPr="00C3390C" w:rsidRDefault="00332F09" w:rsidP="00332F09">
      <w:pPr>
        <w:pStyle w:val="Default"/>
        <w:ind w:left="360"/>
        <w:jc w:val="both"/>
        <w:rPr>
          <w:sz w:val="22"/>
          <w:szCs w:val="22"/>
        </w:rPr>
      </w:pPr>
    </w:p>
    <w:p w14:paraId="019C9BAF" w14:textId="0A651CFD" w:rsidR="00CC3F76" w:rsidRPr="00C3390C" w:rsidRDefault="00675FF2" w:rsidP="004948CD">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 section is worth a maximum of 4</w:t>
      </w:r>
      <w:r w:rsidR="00492EAE" w:rsidRPr="00C3390C">
        <w:rPr>
          <w:rFonts w:ascii="Arial" w:eastAsia="Times New Roman" w:hAnsi="Arial" w:cs="Arial"/>
        </w:rPr>
        <w:t>0</w:t>
      </w:r>
      <w:r w:rsidRPr="00C3390C">
        <w:rPr>
          <w:rFonts w:ascii="Arial" w:eastAsia="Times New Roman" w:hAnsi="Arial" w:cs="Arial"/>
        </w:rPr>
        <w:t xml:space="preserve"> raw points with each component being worth a maximum of 5 points each.</w:t>
      </w:r>
      <w:r w:rsidR="00332F09" w:rsidRPr="00C3390C">
        <w:rPr>
          <w:rFonts w:ascii="Arial" w:eastAsia="Times New Roman" w:hAnsi="Arial" w:cs="Arial"/>
        </w:rPr>
        <w:t xml:space="preserve">  </w:t>
      </w:r>
    </w:p>
    <w:p w14:paraId="6415DBAB" w14:textId="72EFCEEE" w:rsidR="00332F09" w:rsidRPr="00C3390C" w:rsidRDefault="00332F09" w:rsidP="004948CD">
      <w:pPr>
        <w:spacing w:after="0" w:line="240" w:lineRule="auto"/>
        <w:jc w:val="both"/>
        <w:rPr>
          <w:rFonts w:ascii="Arial" w:eastAsia="Times New Roman" w:hAnsi="Arial" w:cs="Arial"/>
        </w:rPr>
      </w:pPr>
    </w:p>
    <w:p w14:paraId="524CFBE4" w14:textId="0702D100" w:rsidR="00CC3F76" w:rsidRPr="00C3390C" w:rsidRDefault="00332F09" w:rsidP="00332F09">
      <w:pPr>
        <w:spacing w:after="0" w:line="240" w:lineRule="auto"/>
        <w:jc w:val="both"/>
        <w:rPr>
          <w:rFonts w:ascii="Arial" w:eastAsia="Times New Roman" w:hAnsi="Arial" w:cs="Arial"/>
        </w:rPr>
      </w:pPr>
      <w:r w:rsidRPr="00C3390C">
        <w:rPr>
          <w:rFonts w:ascii="Arial" w:eastAsia="Times New Roman" w:hAnsi="Arial" w:cs="Arial"/>
        </w:rPr>
        <w:lastRenderedPageBreak/>
        <w:t xml:space="preserve">For </w:t>
      </w:r>
      <w:r w:rsidR="001201E7" w:rsidRPr="00C3390C">
        <w:rPr>
          <w:rFonts w:ascii="Arial" w:eastAsia="Times New Roman" w:hAnsi="Arial" w:cs="Arial"/>
        </w:rPr>
        <w:t xml:space="preserve">Criteria </w:t>
      </w:r>
      <w:r w:rsidRPr="00C3390C">
        <w:rPr>
          <w:rFonts w:ascii="Arial" w:eastAsia="Times New Roman" w:hAnsi="Arial" w:cs="Arial"/>
        </w:rPr>
        <w:t>7. and 8., i</w:t>
      </w:r>
      <w:r w:rsidRPr="00C3390C">
        <w:rPr>
          <w:rFonts w:ascii="Arial" w:hAnsi="Arial" w:cs="Arial"/>
        </w:rPr>
        <w:t>f a respondent will not use a subcontractor for the resulting Contract, each component will receive a score of 5.</w:t>
      </w:r>
      <w:r w:rsidR="00CC3F76" w:rsidRPr="00C3390C">
        <w:rPr>
          <w:rFonts w:ascii="Arial" w:eastAsia="Times New Roman" w:hAnsi="Arial" w:cs="Arial"/>
        </w:rPr>
        <w:br w:type="page"/>
      </w:r>
    </w:p>
    <w:p w14:paraId="13C85028" w14:textId="77777777" w:rsidR="004948CD" w:rsidRPr="00C3390C" w:rsidRDefault="004948CD" w:rsidP="004948CD">
      <w:pPr>
        <w:spacing w:after="0" w:line="240" w:lineRule="auto"/>
        <w:jc w:val="both"/>
        <w:rPr>
          <w:rFonts w:ascii="Arial" w:eastAsia="Times New Roman" w:hAnsi="Arial" w:cs="Arial"/>
        </w:rPr>
      </w:pPr>
    </w:p>
    <w:p w14:paraId="5F1BDB85" w14:textId="56262B68" w:rsidR="00675FF2" w:rsidRPr="00C3390C" w:rsidRDefault="00675FF2" w:rsidP="00675FF2">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t>Category 7:  INTERNAL QUALITY ASSURANCE</w:t>
      </w:r>
    </w:p>
    <w:p w14:paraId="4AC17786" w14:textId="77777777" w:rsidR="00675FF2" w:rsidRPr="00C3390C" w:rsidRDefault="00675FF2" w:rsidP="00675FF2">
      <w:pPr>
        <w:spacing w:after="0" w:line="240" w:lineRule="auto"/>
        <w:ind w:left="60"/>
        <w:contextualSpacing/>
        <w:rPr>
          <w:rFonts w:ascii="Arial" w:eastAsia="MS Mincho" w:hAnsi="Arial" w:cs="Arial"/>
          <w:b/>
          <w:sz w:val="24"/>
          <w:szCs w:val="24"/>
        </w:rPr>
      </w:pPr>
    </w:p>
    <w:p w14:paraId="7B133355" w14:textId="78B0EF4D" w:rsidR="00675FF2" w:rsidRPr="00C3390C" w:rsidRDefault="00675FF2" w:rsidP="00675FF2">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 xml:space="preserve">SRC# 7:  </w:t>
      </w:r>
      <w:r w:rsidR="008A0B64" w:rsidRPr="00C3390C">
        <w:rPr>
          <w:rFonts w:ascii="Arial" w:eastAsia="MS Mincho" w:hAnsi="Arial" w:cs="Arial"/>
          <w:b/>
          <w:sz w:val="24"/>
          <w:szCs w:val="24"/>
        </w:rPr>
        <w:t>INTERNAL QUALITY ASSURANCE</w:t>
      </w:r>
    </w:p>
    <w:p w14:paraId="2AA5340C" w14:textId="77777777" w:rsidR="00675FF2" w:rsidRPr="00C3390C" w:rsidRDefault="00675FF2" w:rsidP="00675FF2">
      <w:pPr>
        <w:spacing w:after="0" w:line="240" w:lineRule="auto"/>
        <w:contextualSpacing/>
        <w:jc w:val="both"/>
        <w:rPr>
          <w:rFonts w:ascii="Arial" w:eastAsia="MS Mincho" w:hAnsi="Arial" w:cs="Arial"/>
          <w:b/>
        </w:rPr>
      </w:pPr>
    </w:p>
    <w:p w14:paraId="5AABDDA1" w14:textId="1FED840B" w:rsidR="00675FF2" w:rsidRPr="00C3390C" w:rsidRDefault="00675FF2" w:rsidP="00675FF2">
      <w:pPr>
        <w:spacing w:after="0" w:line="240" w:lineRule="auto"/>
        <w:jc w:val="both"/>
        <w:rPr>
          <w:rFonts w:ascii="Arial" w:hAnsi="Arial" w:cs="Arial"/>
        </w:rPr>
      </w:pPr>
      <w:r w:rsidRPr="00C3390C">
        <w:rPr>
          <w:rFonts w:ascii="Arial" w:hAnsi="Arial" w:cs="Arial"/>
        </w:rPr>
        <w:t xml:space="preserve">The respondent shall demonstrate is capability to ensure internal quality assurance for meeting the requirements as described in </w:t>
      </w:r>
      <w:r w:rsidR="005D200D" w:rsidRPr="00C3390C">
        <w:rPr>
          <w:rFonts w:ascii="Arial" w:hAnsi="Arial" w:cs="Arial"/>
          <w:b/>
          <w:bCs/>
        </w:rPr>
        <w:t>Attachment B,</w:t>
      </w:r>
      <w:r w:rsidR="005D200D" w:rsidRPr="00C3390C">
        <w:rPr>
          <w:rFonts w:ascii="Arial" w:hAnsi="Arial" w:cs="Arial"/>
        </w:rPr>
        <w:t xml:space="preserve"> Scope of Services, </w:t>
      </w:r>
      <w:r w:rsidR="005D200D" w:rsidRPr="00C3390C">
        <w:rPr>
          <w:rFonts w:ascii="Arial" w:hAnsi="Arial" w:cs="Arial"/>
          <w:b/>
          <w:bCs/>
        </w:rPr>
        <w:t>Section</w:t>
      </w:r>
      <w:r w:rsidR="00C4355B" w:rsidRPr="00C3390C">
        <w:rPr>
          <w:rFonts w:ascii="Arial" w:hAnsi="Arial" w:cs="Arial"/>
          <w:b/>
          <w:bCs/>
        </w:rPr>
        <w:t xml:space="preserve"> II</w:t>
      </w:r>
      <w:r w:rsidR="00C60256" w:rsidRPr="00C3390C">
        <w:rPr>
          <w:rFonts w:ascii="Arial" w:hAnsi="Arial" w:cs="Arial"/>
          <w:b/>
          <w:bCs/>
        </w:rPr>
        <w:t>.</w:t>
      </w:r>
      <w:r w:rsidR="001201E7" w:rsidRPr="00C3390C">
        <w:rPr>
          <w:rFonts w:ascii="Arial" w:hAnsi="Arial" w:cs="Arial"/>
        </w:rPr>
        <w:t xml:space="preserve">, Manner of Service(s) Provision, </w:t>
      </w:r>
      <w:r w:rsidR="001201E7" w:rsidRPr="00C3390C">
        <w:rPr>
          <w:rFonts w:ascii="Arial" w:hAnsi="Arial" w:cs="Arial"/>
          <w:b/>
          <w:bCs/>
        </w:rPr>
        <w:t xml:space="preserve">Sub-Section </w:t>
      </w:r>
      <w:r w:rsidR="00C4355B" w:rsidRPr="006851B3">
        <w:rPr>
          <w:rFonts w:ascii="Arial" w:hAnsi="Arial" w:cs="Arial"/>
          <w:b/>
          <w:bCs/>
        </w:rPr>
        <w:t>F</w:t>
      </w:r>
      <w:r w:rsidR="001201E7" w:rsidRPr="006851B3">
        <w:rPr>
          <w:rFonts w:ascii="Arial" w:hAnsi="Arial" w:cs="Arial"/>
          <w:b/>
          <w:bCs/>
        </w:rPr>
        <w:t>.</w:t>
      </w:r>
      <w:r w:rsidRPr="00C3390C">
        <w:rPr>
          <w:rFonts w:ascii="Arial" w:hAnsi="Arial" w:cs="Arial"/>
        </w:rPr>
        <w:t>, Internal Quality Assurance.</w:t>
      </w:r>
    </w:p>
    <w:p w14:paraId="2F494392" w14:textId="77777777" w:rsidR="00675FF2" w:rsidRPr="00C3390C" w:rsidRDefault="00675FF2" w:rsidP="00675FF2">
      <w:pPr>
        <w:spacing w:after="0" w:line="240" w:lineRule="auto"/>
        <w:jc w:val="both"/>
        <w:rPr>
          <w:rFonts w:ascii="Arial" w:eastAsia="Times New Roman" w:hAnsi="Arial" w:cs="Arial"/>
        </w:rPr>
      </w:pPr>
    </w:p>
    <w:p w14:paraId="0E625683" w14:textId="77777777" w:rsidR="00675FF2" w:rsidRPr="00C3390C" w:rsidRDefault="00675FF2" w:rsidP="00675FF2">
      <w:pPr>
        <w:spacing w:after="0" w:line="240" w:lineRule="auto"/>
        <w:rPr>
          <w:rFonts w:ascii="Arial" w:hAnsi="Arial" w:cs="Arial"/>
          <w:b/>
          <w:color w:val="000000"/>
        </w:rPr>
      </w:pPr>
      <w:r w:rsidRPr="00C3390C">
        <w:rPr>
          <w:rFonts w:ascii="Arial" w:hAnsi="Arial" w:cs="Arial"/>
          <w:b/>
          <w:color w:val="000000"/>
        </w:rPr>
        <w:t>Response:</w:t>
      </w:r>
    </w:p>
    <w:p w14:paraId="6D9D9E14" w14:textId="77777777" w:rsidR="00675FF2" w:rsidRPr="00C3390C" w:rsidRDefault="00675FF2" w:rsidP="00675FF2">
      <w:pPr>
        <w:spacing w:after="0" w:line="240" w:lineRule="auto"/>
        <w:jc w:val="both"/>
        <w:rPr>
          <w:rFonts w:ascii="Arial" w:hAnsi="Arial" w:cs="Arial"/>
          <w:color w:val="000000"/>
        </w:rPr>
      </w:pPr>
    </w:p>
    <w:p w14:paraId="52C651D6" w14:textId="77777777" w:rsidR="00675FF2" w:rsidRPr="00C3390C" w:rsidRDefault="00675FF2" w:rsidP="00675FF2">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1D3E603A" w14:textId="77777777" w:rsidR="00675FF2" w:rsidRPr="00C3390C" w:rsidRDefault="00675FF2" w:rsidP="00675FF2">
      <w:pPr>
        <w:spacing w:after="0" w:line="240" w:lineRule="auto"/>
        <w:jc w:val="both"/>
        <w:rPr>
          <w:rFonts w:ascii="Arial" w:hAnsi="Arial" w:cs="Arial"/>
          <w:color w:val="000000"/>
        </w:rPr>
      </w:pPr>
    </w:p>
    <w:p w14:paraId="7CFE509B" w14:textId="77777777" w:rsidR="00675FF2" w:rsidRPr="00C3390C" w:rsidRDefault="00675FF2" w:rsidP="00675FF2">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43674BB6" w14:textId="77777777" w:rsidR="00675FF2" w:rsidRPr="00C3390C" w:rsidRDefault="00675FF2" w:rsidP="00675FF2">
      <w:pPr>
        <w:spacing w:after="0" w:line="240" w:lineRule="auto"/>
        <w:jc w:val="both"/>
        <w:rPr>
          <w:rFonts w:ascii="Arial" w:eastAsia="Times New Roman" w:hAnsi="Arial" w:cs="Arial"/>
          <w:i/>
        </w:rPr>
      </w:pPr>
    </w:p>
    <w:p w14:paraId="51047CE2" w14:textId="1EC6FAE2" w:rsidR="00675FF2" w:rsidRPr="00C3390C" w:rsidRDefault="00675FF2" w:rsidP="00C3390C">
      <w:pPr>
        <w:pStyle w:val="Default"/>
        <w:numPr>
          <w:ilvl w:val="0"/>
          <w:numId w:val="10"/>
        </w:numPr>
        <w:tabs>
          <w:tab w:val="clear" w:pos="990"/>
          <w:tab w:val="left" w:pos="720"/>
          <w:tab w:val="num" w:pos="1080"/>
        </w:tabs>
        <w:ind w:left="720" w:hanging="720"/>
        <w:jc w:val="both"/>
        <w:rPr>
          <w:color w:val="auto"/>
          <w:sz w:val="22"/>
          <w:szCs w:val="22"/>
        </w:rPr>
      </w:pPr>
      <w:r w:rsidRPr="00C3390C">
        <w:rPr>
          <w:color w:val="auto"/>
          <w:sz w:val="22"/>
          <w:szCs w:val="22"/>
        </w:rPr>
        <w:t xml:space="preserve">The adequacy and viability of the respondent’s existing or proposed Standard Operating Procedures including but not limited to: Quality Assurance; written internal quality control policies and procedures; and a description of any existing or proposed quality control committees or staff, and their responsibilities.  </w:t>
      </w:r>
    </w:p>
    <w:p w14:paraId="3437D8EC" w14:textId="77777777" w:rsidR="00675FF2" w:rsidRPr="00C3390C" w:rsidRDefault="00675FF2" w:rsidP="00C3390C">
      <w:pPr>
        <w:pStyle w:val="Default"/>
        <w:tabs>
          <w:tab w:val="left" w:pos="720"/>
          <w:tab w:val="num" w:pos="1080"/>
        </w:tabs>
        <w:ind w:left="720" w:hanging="720"/>
        <w:jc w:val="both"/>
        <w:rPr>
          <w:color w:val="auto"/>
          <w:sz w:val="22"/>
          <w:szCs w:val="22"/>
        </w:rPr>
      </w:pPr>
    </w:p>
    <w:p w14:paraId="5D89A203" w14:textId="77777777" w:rsidR="00675FF2" w:rsidRPr="00C3390C" w:rsidRDefault="00675FF2" w:rsidP="00C3390C">
      <w:pPr>
        <w:pStyle w:val="Default"/>
        <w:numPr>
          <w:ilvl w:val="0"/>
          <w:numId w:val="10"/>
        </w:numPr>
        <w:tabs>
          <w:tab w:val="clear" w:pos="990"/>
          <w:tab w:val="left" w:pos="720"/>
          <w:tab w:val="num" w:pos="1080"/>
        </w:tabs>
        <w:ind w:left="720" w:hanging="720"/>
        <w:jc w:val="both"/>
        <w:rPr>
          <w:color w:val="auto"/>
          <w:sz w:val="22"/>
          <w:szCs w:val="22"/>
        </w:rPr>
      </w:pPr>
      <w:r w:rsidRPr="00C3390C">
        <w:rPr>
          <w:color w:val="auto"/>
          <w:sz w:val="22"/>
          <w:szCs w:val="22"/>
        </w:rPr>
        <w:t>The adequacy of the respondent’s approach to ensure existing or proposed quality assurance policies and procedures ensure oversight of staff and resources, quality assessment, internal review of work performed by employees, and performance improvement.</w:t>
      </w:r>
      <w:r w:rsidRPr="00C3390C">
        <w:rPr>
          <w:i/>
          <w:color w:val="auto"/>
          <w:sz w:val="22"/>
          <w:szCs w:val="22"/>
        </w:rPr>
        <w:t xml:space="preserve"> </w:t>
      </w:r>
    </w:p>
    <w:p w14:paraId="5FE1485C" w14:textId="77777777" w:rsidR="0083264F" w:rsidRPr="00C3390C" w:rsidRDefault="0083264F" w:rsidP="00C3390C">
      <w:pPr>
        <w:pStyle w:val="Default"/>
        <w:tabs>
          <w:tab w:val="left" w:pos="720"/>
          <w:tab w:val="num" w:pos="1080"/>
        </w:tabs>
        <w:ind w:left="720" w:hanging="720"/>
        <w:jc w:val="both"/>
        <w:rPr>
          <w:color w:val="auto"/>
          <w:sz w:val="22"/>
          <w:szCs w:val="22"/>
        </w:rPr>
      </w:pPr>
    </w:p>
    <w:p w14:paraId="53731015" w14:textId="0CD4EEFE" w:rsidR="00675FF2" w:rsidRPr="00C3390C" w:rsidRDefault="00675FF2" w:rsidP="00C3390C">
      <w:pPr>
        <w:pStyle w:val="Default"/>
        <w:numPr>
          <w:ilvl w:val="0"/>
          <w:numId w:val="10"/>
        </w:numPr>
        <w:tabs>
          <w:tab w:val="clear" w:pos="990"/>
          <w:tab w:val="left" w:pos="720"/>
          <w:tab w:val="num" w:pos="1080"/>
        </w:tabs>
        <w:ind w:left="720" w:hanging="720"/>
        <w:jc w:val="both"/>
        <w:rPr>
          <w:color w:val="auto"/>
          <w:sz w:val="22"/>
          <w:szCs w:val="22"/>
        </w:rPr>
      </w:pPr>
      <w:r w:rsidRPr="00C3390C">
        <w:rPr>
          <w:color w:val="auto"/>
          <w:sz w:val="22"/>
          <w:szCs w:val="22"/>
        </w:rPr>
        <w:t xml:space="preserve">The adequacy and viability of the respondent’s proposed plan to mitigate conflict of interest in business lines.  </w:t>
      </w:r>
    </w:p>
    <w:p w14:paraId="64E92584" w14:textId="77777777" w:rsidR="00675FF2" w:rsidRPr="00C3390C" w:rsidRDefault="00675FF2" w:rsidP="00675FF2">
      <w:pPr>
        <w:pStyle w:val="ListParagraph"/>
        <w:spacing w:after="0" w:line="240" w:lineRule="auto"/>
        <w:ind w:hanging="720"/>
        <w:rPr>
          <w:rFonts w:ascii="Arial" w:hAnsi="Arial" w:cs="Arial"/>
        </w:rPr>
      </w:pPr>
    </w:p>
    <w:p w14:paraId="77C191D5" w14:textId="6BA90ABF" w:rsidR="004948CD" w:rsidRPr="00C3390C" w:rsidRDefault="00675FF2" w:rsidP="004948CD">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 section is worth a maximum of 15 raw points with each component being worth a maximum of 5 points each.</w:t>
      </w:r>
      <w:r w:rsidR="004948CD" w:rsidRPr="00C3390C">
        <w:rPr>
          <w:rFonts w:ascii="Arial" w:eastAsia="MS Mincho" w:hAnsi="Arial" w:cs="Arial"/>
          <w:b/>
          <w:u w:val="single"/>
        </w:rPr>
        <w:br w:type="page"/>
      </w:r>
    </w:p>
    <w:p w14:paraId="401B6287" w14:textId="58E706B7" w:rsidR="00492EAE" w:rsidRPr="00C3390C" w:rsidRDefault="00492EAE" w:rsidP="00492EAE">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 8:  D</w:t>
      </w:r>
      <w:r w:rsidR="000F3D06" w:rsidRPr="00C3390C">
        <w:rPr>
          <w:rFonts w:ascii="Arial" w:eastAsia="MS Mincho" w:hAnsi="Arial" w:cs="Arial"/>
          <w:b/>
          <w:sz w:val="24"/>
          <w:szCs w:val="24"/>
          <w:u w:val="single"/>
        </w:rPr>
        <w:t>IS</w:t>
      </w:r>
      <w:r w:rsidR="00C702A2" w:rsidRPr="00C3390C">
        <w:rPr>
          <w:rFonts w:ascii="Arial" w:eastAsia="MS Mincho" w:hAnsi="Arial" w:cs="Arial"/>
          <w:b/>
          <w:sz w:val="24"/>
          <w:szCs w:val="24"/>
          <w:u w:val="single"/>
        </w:rPr>
        <w:t>ASTER RECOVERY</w:t>
      </w:r>
    </w:p>
    <w:p w14:paraId="759FB22D" w14:textId="77777777" w:rsidR="00492EAE" w:rsidRPr="00C3390C" w:rsidRDefault="00492EAE" w:rsidP="00492EAE">
      <w:pPr>
        <w:spacing w:after="0" w:line="240" w:lineRule="auto"/>
        <w:ind w:left="60"/>
        <w:contextualSpacing/>
        <w:rPr>
          <w:rFonts w:ascii="Arial" w:eastAsia="MS Mincho" w:hAnsi="Arial" w:cs="Arial"/>
          <w:b/>
          <w:sz w:val="24"/>
          <w:szCs w:val="24"/>
        </w:rPr>
      </w:pPr>
    </w:p>
    <w:p w14:paraId="7F3D2A6B" w14:textId="77777777" w:rsidR="008A0B64" w:rsidRPr="00C3390C" w:rsidRDefault="00492EAE" w:rsidP="008A0B6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rPr>
        <w:t xml:space="preserve">SRC# 8:  </w:t>
      </w:r>
      <w:r w:rsidR="008A0B64" w:rsidRPr="00C3390C">
        <w:rPr>
          <w:rFonts w:ascii="Arial" w:eastAsia="MS Mincho" w:hAnsi="Arial" w:cs="Arial"/>
          <w:b/>
          <w:sz w:val="24"/>
          <w:szCs w:val="24"/>
        </w:rPr>
        <w:t>DISASTER RECOVERY</w:t>
      </w:r>
    </w:p>
    <w:p w14:paraId="6D09E9A8" w14:textId="77777777" w:rsidR="00492EAE" w:rsidRPr="00C3390C" w:rsidRDefault="00492EAE" w:rsidP="00492EAE">
      <w:pPr>
        <w:spacing w:after="0" w:line="240" w:lineRule="auto"/>
        <w:contextualSpacing/>
        <w:jc w:val="both"/>
        <w:rPr>
          <w:rFonts w:ascii="Arial" w:eastAsia="MS Mincho" w:hAnsi="Arial" w:cs="Arial"/>
          <w:b/>
        </w:rPr>
      </w:pPr>
    </w:p>
    <w:p w14:paraId="3055BEAE" w14:textId="19950846" w:rsidR="00492EAE" w:rsidRPr="00C3390C" w:rsidRDefault="00492EAE" w:rsidP="00492EAE">
      <w:pPr>
        <w:spacing w:after="0" w:line="240" w:lineRule="auto"/>
        <w:jc w:val="both"/>
        <w:rPr>
          <w:rFonts w:ascii="Arial" w:hAnsi="Arial" w:cs="Arial"/>
        </w:rPr>
      </w:pPr>
      <w:r w:rsidRPr="00C3390C">
        <w:rPr>
          <w:rFonts w:ascii="Arial" w:hAnsi="Arial" w:cs="Arial"/>
        </w:rPr>
        <w:t xml:space="preserve">The respondent shall demonstrate is capability to ensure internal disaster recovery plan for meeting the requirements as described in </w:t>
      </w:r>
      <w:r w:rsidRPr="00C3390C">
        <w:rPr>
          <w:rFonts w:ascii="Arial" w:hAnsi="Arial" w:cs="Arial"/>
          <w:b/>
          <w:bCs/>
        </w:rPr>
        <w:t>Attachment B,</w:t>
      </w:r>
      <w:r w:rsidRPr="00C3390C">
        <w:rPr>
          <w:rFonts w:ascii="Arial" w:hAnsi="Arial" w:cs="Arial"/>
        </w:rPr>
        <w:t xml:space="preserve"> Scope of Services, </w:t>
      </w:r>
      <w:r w:rsidRPr="00C3390C">
        <w:rPr>
          <w:rFonts w:ascii="Arial" w:hAnsi="Arial" w:cs="Arial"/>
          <w:b/>
          <w:bCs/>
        </w:rPr>
        <w:t xml:space="preserve">Section </w:t>
      </w:r>
      <w:r w:rsidR="00C4355B" w:rsidRPr="00C3390C">
        <w:rPr>
          <w:rFonts w:ascii="Arial" w:hAnsi="Arial" w:cs="Arial"/>
          <w:b/>
          <w:bCs/>
        </w:rPr>
        <w:t>XII</w:t>
      </w:r>
      <w:r w:rsidR="001201E7" w:rsidRPr="00C3390C">
        <w:rPr>
          <w:rFonts w:ascii="Arial" w:hAnsi="Arial" w:cs="Arial"/>
        </w:rPr>
        <w:t>.,</w:t>
      </w:r>
      <w:r w:rsidRPr="00C3390C">
        <w:rPr>
          <w:rFonts w:ascii="Arial" w:hAnsi="Arial" w:cs="Arial"/>
        </w:rPr>
        <w:t xml:space="preserve"> Disaster Recovery.</w:t>
      </w:r>
    </w:p>
    <w:p w14:paraId="6480DB5F" w14:textId="77777777" w:rsidR="00492EAE" w:rsidRPr="00C3390C" w:rsidRDefault="00492EAE" w:rsidP="00492EAE">
      <w:pPr>
        <w:spacing w:after="0" w:line="240" w:lineRule="auto"/>
        <w:jc w:val="both"/>
        <w:rPr>
          <w:rFonts w:ascii="Arial" w:eastAsia="Times New Roman" w:hAnsi="Arial" w:cs="Arial"/>
        </w:rPr>
      </w:pPr>
    </w:p>
    <w:p w14:paraId="3E6CB443" w14:textId="77777777" w:rsidR="00492EAE" w:rsidRPr="00C3390C" w:rsidRDefault="00492EAE" w:rsidP="00492EAE">
      <w:pPr>
        <w:spacing w:after="0" w:line="240" w:lineRule="auto"/>
        <w:rPr>
          <w:rFonts w:ascii="Arial" w:hAnsi="Arial" w:cs="Arial"/>
          <w:b/>
          <w:color w:val="000000"/>
        </w:rPr>
      </w:pPr>
      <w:r w:rsidRPr="00C3390C">
        <w:rPr>
          <w:rFonts w:ascii="Arial" w:hAnsi="Arial" w:cs="Arial"/>
          <w:b/>
          <w:color w:val="000000"/>
        </w:rPr>
        <w:t>Response:</w:t>
      </w:r>
    </w:p>
    <w:p w14:paraId="6B4C45A1" w14:textId="77777777" w:rsidR="00492EAE" w:rsidRPr="00C3390C" w:rsidRDefault="00492EAE" w:rsidP="00492EAE">
      <w:pPr>
        <w:spacing w:after="0" w:line="240" w:lineRule="auto"/>
        <w:jc w:val="both"/>
        <w:rPr>
          <w:rFonts w:ascii="Arial" w:hAnsi="Arial" w:cs="Arial"/>
          <w:color w:val="000000"/>
        </w:rPr>
      </w:pPr>
    </w:p>
    <w:p w14:paraId="681822C7" w14:textId="77777777" w:rsidR="00492EAE" w:rsidRPr="00C3390C" w:rsidRDefault="00492EAE" w:rsidP="00492EAE">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00FB1EB6" w14:textId="77777777" w:rsidR="00492EAE" w:rsidRPr="00C3390C" w:rsidRDefault="00492EAE" w:rsidP="00492EAE">
      <w:pPr>
        <w:spacing w:after="0" w:line="240" w:lineRule="auto"/>
        <w:jc w:val="both"/>
        <w:rPr>
          <w:rFonts w:ascii="Arial" w:hAnsi="Arial" w:cs="Arial"/>
          <w:color w:val="000000"/>
        </w:rPr>
      </w:pPr>
    </w:p>
    <w:p w14:paraId="3CD5ED9B" w14:textId="77777777" w:rsidR="00492EAE" w:rsidRPr="00C3390C" w:rsidRDefault="00492EAE" w:rsidP="00492EAE">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760923B4" w14:textId="77777777" w:rsidR="00492EAE" w:rsidRPr="00C3390C" w:rsidRDefault="00492EAE" w:rsidP="00492EAE">
      <w:pPr>
        <w:spacing w:after="0" w:line="240" w:lineRule="auto"/>
        <w:jc w:val="both"/>
        <w:rPr>
          <w:rFonts w:ascii="Arial" w:eastAsia="Times New Roman" w:hAnsi="Arial" w:cs="Arial"/>
          <w:i/>
        </w:rPr>
      </w:pPr>
    </w:p>
    <w:p w14:paraId="167B7CF0" w14:textId="0680B81A" w:rsidR="00492EAE" w:rsidRPr="00C3390C" w:rsidRDefault="00492EAE" w:rsidP="00332F09">
      <w:pPr>
        <w:pStyle w:val="Default"/>
        <w:numPr>
          <w:ilvl w:val="0"/>
          <w:numId w:val="12"/>
        </w:numPr>
        <w:tabs>
          <w:tab w:val="clear" w:pos="990"/>
          <w:tab w:val="num" w:pos="630"/>
          <w:tab w:val="num" w:pos="1080"/>
        </w:tabs>
        <w:ind w:left="630" w:hanging="630"/>
        <w:jc w:val="both"/>
        <w:rPr>
          <w:color w:val="auto"/>
          <w:sz w:val="22"/>
          <w:szCs w:val="22"/>
        </w:rPr>
      </w:pPr>
      <w:r w:rsidRPr="00C3390C">
        <w:rPr>
          <w:color w:val="auto"/>
          <w:sz w:val="22"/>
          <w:szCs w:val="22"/>
        </w:rPr>
        <w:t xml:space="preserve">The adequacy and viability of the respondent’s </w:t>
      </w:r>
      <w:r w:rsidR="00973F38" w:rsidRPr="00C3390C">
        <w:rPr>
          <w:color w:val="auto"/>
          <w:sz w:val="22"/>
          <w:szCs w:val="22"/>
        </w:rPr>
        <w:t xml:space="preserve">proposed </w:t>
      </w:r>
      <w:r w:rsidRPr="00C3390C">
        <w:rPr>
          <w:color w:val="auto"/>
          <w:sz w:val="22"/>
          <w:szCs w:val="22"/>
        </w:rPr>
        <w:t>disaster recovery plan for restoring the application of software and current master files and for hardware backup in the event the production systems are disabled or destroyed.</w:t>
      </w:r>
    </w:p>
    <w:p w14:paraId="1A74CD25" w14:textId="77777777" w:rsidR="00492EAE" w:rsidRPr="00C3390C" w:rsidRDefault="00492EAE" w:rsidP="00973F38">
      <w:pPr>
        <w:pStyle w:val="Default"/>
        <w:tabs>
          <w:tab w:val="num" w:pos="630"/>
          <w:tab w:val="num" w:pos="1080"/>
        </w:tabs>
        <w:ind w:left="630" w:hanging="630"/>
        <w:jc w:val="both"/>
        <w:rPr>
          <w:color w:val="auto"/>
          <w:sz w:val="22"/>
          <w:szCs w:val="22"/>
        </w:rPr>
      </w:pPr>
    </w:p>
    <w:p w14:paraId="1BAD918D" w14:textId="08975E84" w:rsidR="00492EAE" w:rsidRPr="00C3390C" w:rsidRDefault="00492EAE" w:rsidP="00332F09">
      <w:pPr>
        <w:pStyle w:val="Default"/>
        <w:numPr>
          <w:ilvl w:val="0"/>
          <w:numId w:val="12"/>
        </w:numPr>
        <w:tabs>
          <w:tab w:val="clear" w:pos="990"/>
          <w:tab w:val="num" w:pos="630"/>
        </w:tabs>
        <w:ind w:left="630" w:hanging="630"/>
        <w:jc w:val="both"/>
        <w:rPr>
          <w:sz w:val="22"/>
          <w:szCs w:val="22"/>
        </w:rPr>
      </w:pPr>
      <w:r w:rsidRPr="00C3390C">
        <w:rPr>
          <w:color w:val="auto"/>
          <w:sz w:val="22"/>
          <w:szCs w:val="22"/>
        </w:rPr>
        <w:t xml:space="preserve">The adequacy and viability of the respondent’s proposed plan to </w:t>
      </w:r>
      <w:r w:rsidR="00973F38" w:rsidRPr="00C3390C">
        <w:rPr>
          <w:color w:val="auto"/>
          <w:sz w:val="22"/>
          <w:szCs w:val="22"/>
        </w:rPr>
        <w:t>limit service interruption to a period of twenty-four (24) clock hours.</w:t>
      </w:r>
    </w:p>
    <w:p w14:paraId="306758FC" w14:textId="069294F0" w:rsidR="00973F38" w:rsidRPr="00C3390C" w:rsidRDefault="00973F38" w:rsidP="004948CD">
      <w:pPr>
        <w:pStyle w:val="Default"/>
        <w:jc w:val="both"/>
        <w:rPr>
          <w:sz w:val="22"/>
          <w:szCs w:val="22"/>
        </w:rPr>
      </w:pPr>
    </w:p>
    <w:p w14:paraId="70B95E92" w14:textId="4437F5C7" w:rsidR="00675FF2" w:rsidRPr="00C3390C" w:rsidRDefault="00492EAE" w:rsidP="004948CD">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 </w:t>
      </w:r>
      <w:r w:rsidR="00973F38" w:rsidRPr="00C3390C">
        <w:rPr>
          <w:rFonts w:ascii="Arial" w:eastAsia="Times New Roman" w:hAnsi="Arial" w:cs="Arial"/>
        </w:rPr>
        <w:t>section is worth a maximum of 10</w:t>
      </w:r>
      <w:r w:rsidRPr="00C3390C">
        <w:rPr>
          <w:rFonts w:ascii="Arial" w:eastAsia="Times New Roman" w:hAnsi="Arial" w:cs="Arial"/>
        </w:rPr>
        <w:t xml:space="preserve"> raw points with each component being worth a maximum of 5 points each.</w:t>
      </w:r>
      <w:r w:rsidR="004948CD" w:rsidRPr="00C3390C">
        <w:rPr>
          <w:rFonts w:ascii="Arial" w:eastAsia="Times New Roman" w:hAnsi="Arial" w:cs="Arial"/>
        </w:rPr>
        <w:br w:type="page"/>
      </w:r>
    </w:p>
    <w:p w14:paraId="517C5519" w14:textId="7BB4D017" w:rsidR="00675FF2" w:rsidRPr="00C3390C" w:rsidRDefault="00675FF2" w:rsidP="00675FF2">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 xml:space="preserve">Category </w:t>
      </w:r>
      <w:r w:rsidR="00492EAE" w:rsidRPr="00C3390C">
        <w:rPr>
          <w:rFonts w:ascii="Arial" w:eastAsia="MS Mincho" w:hAnsi="Arial" w:cs="Arial"/>
          <w:b/>
          <w:sz w:val="24"/>
          <w:szCs w:val="24"/>
          <w:u w:val="single"/>
        </w:rPr>
        <w:t>9</w:t>
      </w:r>
      <w:r w:rsidRPr="00C3390C">
        <w:rPr>
          <w:rFonts w:ascii="Arial" w:eastAsia="MS Mincho" w:hAnsi="Arial" w:cs="Arial"/>
          <w:b/>
          <w:sz w:val="24"/>
          <w:szCs w:val="24"/>
          <w:u w:val="single"/>
        </w:rPr>
        <w:t>:  INFORMATION TECHNOLOGY</w:t>
      </w:r>
    </w:p>
    <w:p w14:paraId="29D97EF1" w14:textId="77777777" w:rsidR="00675FF2" w:rsidRPr="00C3390C" w:rsidRDefault="00675FF2" w:rsidP="00675FF2">
      <w:pPr>
        <w:spacing w:after="0" w:line="240" w:lineRule="auto"/>
        <w:ind w:left="60"/>
        <w:contextualSpacing/>
        <w:rPr>
          <w:rFonts w:ascii="Arial" w:eastAsia="MS Mincho" w:hAnsi="Arial" w:cs="Arial"/>
          <w:b/>
          <w:sz w:val="24"/>
          <w:szCs w:val="24"/>
        </w:rPr>
      </w:pPr>
    </w:p>
    <w:p w14:paraId="17E7BBBF" w14:textId="27677BC2" w:rsidR="00675FF2" w:rsidRPr="00C3390C" w:rsidRDefault="00675FF2" w:rsidP="00675FF2">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 xml:space="preserve">SRC# </w:t>
      </w:r>
      <w:r w:rsidR="00492EAE" w:rsidRPr="00C3390C">
        <w:rPr>
          <w:rFonts w:ascii="Arial" w:eastAsia="MS Mincho" w:hAnsi="Arial" w:cs="Arial"/>
          <w:b/>
          <w:sz w:val="24"/>
          <w:szCs w:val="24"/>
        </w:rPr>
        <w:t>9</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INFORMATION TECHNOLOGY</w:t>
      </w:r>
    </w:p>
    <w:p w14:paraId="301A39D9" w14:textId="77777777" w:rsidR="00675FF2" w:rsidRPr="00C3390C" w:rsidRDefault="00675FF2" w:rsidP="00675FF2">
      <w:pPr>
        <w:spacing w:after="0" w:line="240" w:lineRule="auto"/>
        <w:contextualSpacing/>
        <w:jc w:val="both"/>
        <w:rPr>
          <w:rFonts w:ascii="Arial" w:eastAsia="MS Mincho" w:hAnsi="Arial" w:cs="Arial"/>
          <w:b/>
        </w:rPr>
      </w:pPr>
    </w:p>
    <w:p w14:paraId="5A872A17" w14:textId="459C13AB" w:rsidR="00675FF2" w:rsidRPr="00C3390C" w:rsidRDefault="00675FF2" w:rsidP="00675FF2">
      <w:pPr>
        <w:spacing w:after="0" w:line="240" w:lineRule="auto"/>
        <w:jc w:val="both"/>
        <w:rPr>
          <w:rFonts w:ascii="Arial" w:hAnsi="Arial" w:cs="Arial"/>
        </w:rPr>
      </w:pPr>
      <w:r w:rsidRPr="00C3390C">
        <w:rPr>
          <w:rFonts w:ascii="Arial" w:hAnsi="Arial" w:cs="Arial"/>
        </w:rPr>
        <w:t xml:space="preserve">The respondent shall demonstrate its ability to ensure Information Technology requirements are met in accordance with </w:t>
      </w:r>
      <w:r w:rsidR="005D200D" w:rsidRPr="00C3390C">
        <w:rPr>
          <w:rFonts w:ascii="Arial" w:hAnsi="Arial" w:cs="Arial"/>
          <w:b/>
          <w:bCs/>
        </w:rPr>
        <w:t>Attachment B</w:t>
      </w:r>
      <w:r w:rsidR="005D200D" w:rsidRPr="00C3390C">
        <w:rPr>
          <w:rFonts w:ascii="Arial" w:hAnsi="Arial" w:cs="Arial"/>
        </w:rPr>
        <w:t>, Scope of Services,</w:t>
      </w:r>
      <w:r w:rsidRPr="00C3390C">
        <w:rPr>
          <w:rFonts w:ascii="Arial" w:hAnsi="Arial" w:cs="Arial"/>
        </w:rPr>
        <w:t xml:space="preserve"> </w:t>
      </w:r>
      <w:r w:rsidR="005D200D" w:rsidRPr="00C3390C">
        <w:rPr>
          <w:rFonts w:ascii="Arial" w:hAnsi="Arial" w:cs="Arial"/>
          <w:b/>
          <w:bCs/>
        </w:rPr>
        <w:t xml:space="preserve">Section </w:t>
      </w:r>
      <w:r w:rsidR="00C4355B" w:rsidRPr="00C3390C">
        <w:rPr>
          <w:rFonts w:ascii="Arial" w:hAnsi="Arial" w:cs="Arial"/>
          <w:b/>
          <w:bCs/>
        </w:rPr>
        <w:t>XI</w:t>
      </w:r>
      <w:r w:rsidR="001201E7" w:rsidRPr="00C3390C">
        <w:rPr>
          <w:rFonts w:ascii="Arial" w:hAnsi="Arial" w:cs="Arial"/>
          <w:b/>
          <w:bCs/>
        </w:rPr>
        <w:t>.</w:t>
      </w:r>
      <w:r w:rsidR="005D200D" w:rsidRPr="00C3390C">
        <w:rPr>
          <w:rFonts w:ascii="Arial" w:hAnsi="Arial" w:cs="Arial"/>
        </w:rPr>
        <w:t xml:space="preserve">, </w:t>
      </w:r>
      <w:r w:rsidRPr="00C3390C">
        <w:rPr>
          <w:rFonts w:ascii="Arial" w:hAnsi="Arial" w:cs="Arial"/>
        </w:rPr>
        <w:t>Information Technology.</w:t>
      </w:r>
    </w:p>
    <w:p w14:paraId="6DF80D3D" w14:textId="77777777" w:rsidR="00675FF2" w:rsidRPr="00C3390C" w:rsidRDefault="00675FF2" w:rsidP="00675FF2">
      <w:pPr>
        <w:spacing w:after="0" w:line="240" w:lineRule="auto"/>
        <w:jc w:val="both"/>
        <w:rPr>
          <w:rFonts w:ascii="Arial" w:eastAsia="Times New Roman" w:hAnsi="Arial" w:cs="Arial"/>
        </w:rPr>
      </w:pPr>
    </w:p>
    <w:p w14:paraId="0E66A760" w14:textId="77777777" w:rsidR="00675FF2" w:rsidRPr="00C3390C" w:rsidRDefault="00675FF2" w:rsidP="00675FF2">
      <w:pPr>
        <w:spacing w:after="0" w:line="240" w:lineRule="auto"/>
        <w:rPr>
          <w:rFonts w:ascii="Arial" w:hAnsi="Arial" w:cs="Arial"/>
          <w:b/>
          <w:color w:val="000000"/>
        </w:rPr>
      </w:pPr>
      <w:r w:rsidRPr="00C3390C">
        <w:rPr>
          <w:rFonts w:ascii="Arial" w:hAnsi="Arial" w:cs="Arial"/>
          <w:b/>
          <w:color w:val="000000"/>
        </w:rPr>
        <w:t>Response:</w:t>
      </w:r>
    </w:p>
    <w:p w14:paraId="132FBA63" w14:textId="77777777" w:rsidR="00675FF2" w:rsidRPr="00C3390C" w:rsidRDefault="00675FF2" w:rsidP="00675FF2">
      <w:pPr>
        <w:spacing w:after="0" w:line="240" w:lineRule="auto"/>
        <w:jc w:val="both"/>
        <w:rPr>
          <w:rFonts w:ascii="Arial" w:hAnsi="Arial" w:cs="Arial"/>
          <w:color w:val="000000"/>
        </w:rPr>
      </w:pPr>
    </w:p>
    <w:p w14:paraId="290E1765" w14:textId="77777777" w:rsidR="00675FF2" w:rsidRPr="00C3390C" w:rsidRDefault="00675FF2" w:rsidP="00675FF2">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1CA456B5" w14:textId="77777777" w:rsidR="00675FF2" w:rsidRPr="00C3390C" w:rsidRDefault="00675FF2" w:rsidP="00675FF2">
      <w:pPr>
        <w:spacing w:after="0" w:line="240" w:lineRule="auto"/>
        <w:jc w:val="both"/>
        <w:rPr>
          <w:rFonts w:ascii="Arial" w:hAnsi="Arial" w:cs="Arial"/>
          <w:color w:val="000000"/>
        </w:rPr>
      </w:pPr>
    </w:p>
    <w:p w14:paraId="679F2F80" w14:textId="77777777" w:rsidR="00675FF2" w:rsidRPr="00C3390C" w:rsidRDefault="00675FF2" w:rsidP="00675FF2">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60EE21DB" w14:textId="77777777" w:rsidR="00675FF2" w:rsidRPr="00C3390C" w:rsidRDefault="00675FF2" w:rsidP="00675FF2">
      <w:pPr>
        <w:spacing w:after="0" w:line="240" w:lineRule="auto"/>
        <w:jc w:val="both"/>
        <w:rPr>
          <w:rFonts w:ascii="Arial" w:eastAsia="Times New Roman" w:hAnsi="Arial" w:cs="Arial"/>
          <w:i/>
        </w:rPr>
      </w:pPr>
    </w:p>
    <w:p w14:paraId="3126A369" w14:textId="77777777" w:rsidR="00675FF2" w:rsidRPr="00C3390C" w:rsidRDefault="00675FF2" w:rsidP="00C3390C">
      <w:pPr>
        <w:pStyle w:val="Default"/>
        <w:numPr>
          <w:ilvl w:val="0"/>
          <w:numId w:val="11"/>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approach to ensure proper security of Medicaid data and how the respondent will restrict access in compliance with the Health Insurance Portability and Accountability Act of 1996 (HIPAA) standards.</w:t>
      </w:r>
    </w:p>
    <w:p w14:paraId="38EDA2E5" w14:textId="77777777" w:rsidR="0083264F" w:rsidRPr="00C3390C" w:rsidRDefault="0083264F" w:rsidP="00C3390C">
      <w:pPr>
        <w:pStyle w:val="Default"/>
        <w:tabs>
          <w:tab w:val="num" w:pos="720"/>
        </w:tabs>
        <w:ind w:left="720" w:hanging="720"/>
        <w:jc w:val="both"/>
        <w:rPr>
          <w:color w:val="auto"/>
          <w:sz w:val="22"/>
          <w:szCs w:val="22"/>
        </w:rPr>
      </w:pPr>
    </w:p>
    <w:p w14:paraId="6B8286AF" w14:textId="75CF9E02" w:rsidR="00675FF2" w:rsidRPr="00C3390C" w:rsidRDefault="00675FF2" w:rsidP="00C3390C">
      <w:pPr>
        <w:pStyle w:val="Default"/>
        <w:numPr>
          <w:ilvl w:val="0"/>
          <w:numId w:val="11"/>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approach to retrieve medical records in compliance with HIPAA standards.</w:t>
      </w:r>
    </w:p>
    <w:p w14:paraId="661B18CB" w14:textId="77777777" w:rsidR="0083264F" w:rsidRPr="00C3390C" w:rsidRDefault="0083264F" w:rsidP="00C3390C">
      <w:pPr>
        <w:pStyle w:val="Default"/>
        <w:tabs>
          <w:tab w:val="num" w:pos="720"/>
        </w:tabs>
        <w:ind w:left="720" w:hanging="720"/>
        <w:jc w:val="both"/>
        <w:rPr>
          <w:color w:val="auto"/>
          <w:sz w:val="22"/>
          <w:szCs w:val="22"/>
        </w:rPr>
      </w:pPr>
    </w:p>
    <w:p w14:paraId="0A411AF1" w14:textId="7EA048F0" w:rsidR="00675FF2" w:rsidRPr="00C3390C" w:rsidRDefault="00675FF2" w:rsidP="00C3390C">
      <w:pPr>
        <w:pStyle w:val="Default"/>
        <w:numPr>
          <w:ilvl w:val="0"/>
          <w:numId w:val="11"/>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approach to ensure HIPAA standards for data and document management will be met and ensure that any PHI released is done so in accordance with HIPAA requirements.</w:t>
      </w:r>
    </w:p>
    <w:p w14:paraId="6E7EAEB2" w14:textId="77777777" w:rsidR="0083264F" w:rsidRPr="00C3390C" w:rsidRDefault="0083264F" w:rsidP="00C3390C">
      <w:pPr>
        <w:pStyle w:val="Default"/>
        <w:tabs>
          <w:tab w:val="num" w:pos="720"/>
        </w:tabs>
        <w:ind w:left="720" w:hanging="720"/>
        <w:jc w:val="both"/>
        <w:rPr>
          <w:color w:val="auto"/>
          <w:sz w:val="22"/>
          <w:szCs w:val="22"/>
        </w:rPr>
      </w:pPr>
    </w:p>
    <w:p w14:paraId="3E6CD1B9" w14:textId="12A56775" w:rsidR="00675FF2" w:rsidRPr="00C3390C" w:rsidRDefault="00675FF2" w:rsidP="00C3390C">
      <w:pPr>
        <w:pStyle w:val="Default"/>
        <w:numPr>
          <w:ilvl w:val="0"/>
          <w:numId w:val="11"/>
        </w:numPr>
        <w:tabs>
          <w:tab w:val="clear" w:pos="1800"/>
          <w:tab w:val="num" w:pos="720"/>
        </w:tabs>
        <w:ind w:left="720" w:hanging="720"/>
        <w:jc w:val="both"/>
        <w:rPr>
          <w:color w:val="auto"/>
          <w:sz w:val="22"/>
          <w:szCs w:val="22"/>
        </w:rPr>
      </w:pPr>
      <w:r w:rsidRPr="00C3390C">
        <w:rPr>
          <w:color w:val="auto"/>
          <w:sz w:val="22"/>
          <w:szCs w:val="22"/>
        </w:rPr>
        <w:t>The adequacy and viability of the respondent’s proposed approach to</w:t>
      </w:r>
      <w:r w:rsidRPr="00C3390C" w:rsidDel="00AE5D75">
        <w:rPr>
          <w:color w:val="auto"/>
          <w:sz w:val="22"/>
          <w:szCs w:val="22"/>
        </w:rPr>
        <w:t xml:space="preserve"> </w:t>
      </w:r>
      <w:r w:rsidRPr="00C3390C">
        <w:rPr>
          <w:color w:val="auto"/>
          <w:sz w:val="22"/>
          <w:szCs w:val="22"/>
        </w:rPr>
        <w:t>ensure all incidents whereby PHI may have been released inappropriately are reported to the Agency without unreasonable delay, within ten (10) business days of discovery if the disclosure of PHI is to an unauthorized party, within twenty-four (24) hours of discovery if the disclosure is due to a security incident, and at least on a monthly basis, including if no breaches occurred during that period.</w:t>
      </w:r>
    </w:p>
    <w:p w14:paraId="6FB6837D" w14:textId="77777777" w:rsidR="00675FF2" w:rsidRPr="00C3390C" w:rsidRDefault="00675FF2" w:rsidP="00C3390C">
      <w:pPr>
        <w:pStyle w:val="Default"/>
        <w:tabs>
          <w:tab w:val="num" w:pos="720"/>
          <w:tab w:val="num" w:pos="1080"/>
        </w:tabs>
        <w:ind w:left="720" w:hanging="720"/>
        <w:jc w:val="both"/>
        <w:rPr>
          <w:color w:val="auto"/>
          <w:sz w:val="22"/>
          <w:szCs w:val="22"/>
        </w:rPr>
      </w:pPr>
    </w:p>
    <w:p w14:paraId="47DF5815" w14:textId="7AAEF47F" w:rsidR="00675FF2" w:rsidRPr="00C3390C" w:rsidRDefault="00675FF2" w:rsidP="00C3390C">
      <w:pPr>
        <w:pStyle w:val="RFPBullets"/>
        <w:numPr>
          <w:ilvl w:val="0"/>
          <w:numId w:val="11"/>
        </w:numPr>
        <w:tabs>
          <w:tab w:val="clear" w:pos="1800"/>
          <w:tab w:val="num" w:pos="720"/>
          <w:tab w:val="left" w:pos="1980"/>
        </w:tabs>
        <w:autoSpaceDE w:val="0"/>
        <w:adjustRightInd w:val="0"/>
        <w:ind w:left="720" w:right="90" w:hanging="720"/>
        <w:rPr>
          <w:sz w:val="22"/>
          <w:szCs w:val="22"/>
        </w:rPr>
      </w:pPr>
      <w:r w:rsidRPr="00C3390C">
        <w:rPr>
          <w:sz w:val="22"/>
          <w:szCs w:val="22"/>
        </w:rPr>
        <w:t>The adequacy of the respondent’s approach to ensure a File Transfer Protocol (FTP) site, email capability and a sufficient number of telephones are maintained to interface with the Agency and Agency designees, as needed.</w:t>
      </w:r>
    </w:p>
    <w:p w14:paraId="00A36EF7" w14:textId="77777777" w:rsidR="0083264F" w:rsidRPr="00C3390C" w:rsidRDefault="0083264F" w:rsidP="00C3390C">
      <w:pPr>
        <w:pStyle w:val="RFPBullets"/>
        <w:tabs>
          <w:tab w:val="clear" w:pos="360"/>
          <w:tab w:val="num" w:pos="720"/>
          <w:tab w:val="left" w:pos="1980"/>
        </w:tabs>
        <w:autoSpaceDE w:val="0"/>
        <w:adjustRightInd w:val="0"/>
        <w:ind w:left="720" w:right="0" w:hanging="720"/>
        <w:rPr>
          <w:sz w:val="22"/>
          <w:szCs w:val="22"/>
        </w:rPr>
      </w:pPr>
    </w:p>
    <w:p w14:paraId="65E155CF" w14:textId="64BD7D24" w:rsidR="00675FF2" w:rsidRPr="00C3390C" w:rsidRDefault="00675FF2" w:rsidP="00C3390C">
      <w:pPr>
        <w:pStyle w:val="RFPBullets"/>
        <w:numPr>
          <w:ilvl w:val="0"/>
          <w:numId w:val="11"/>
        </w:numPr>
        <w:tabs>
          <w:tab w:val="clear" w:pos="1800"/>
          <w:tab w:val="num" w:pos="720"/>
          <w:tab w:val="left" w:pos="1980"/>
        </w:tabs>
        <w:autoSpaceDE w:val="0"/>
        <w:adjustRightInd w:val="0"/>
        <w:ind w:left="720" w:right="0" w:hanging="720"/>
        <w:rPr>
          <w:sz w:val="22"/>
          <w:szCs w:val="22"/>
        </w:rPr>
      </w:pPr>
      <w:r w:rsidRPr="00C3390C">
        <w:rPr>
          <w:color w:val="000000"/>
          <w:sz w:val="22"/>
          <w:szCs w:val="22"/>
        </w:rPr>
        <w:t>The adequacy of the respondent’s approach to shall ensure its internet browser version standards remain concurrent with the Agency’s current deployed internet browser software version.</w:t>
      </w:r>
    </w:p>
    <w:p w14:paraId="1A156BE3" w14:textId="77777777" w:rsidR="0083264F" w:rsidRPr="00C3390C" w:rsidRDefault="0083264F" w:rsidP="00C3390C">
      <w:pPr>
        <w:pStyle w:val="RFPBullets"/>
        <w:tabs>
          <w:tab w:val="clear" w:pos="360"/>
          <w:tab w:val="num" w:pos="720"/>
          <w:tab w:val="left" w:pos="1980"/>
        </w:tabs>
        <w:autoSpaceDE w:val="0"/>
        <w:adjustRightInd w:val="0"/>
        <w:ind w:left="720" w:right="0" w:hanging="720"/>
        <w:rPr>
          <w:sz w:val="22"/>
          <w:szCs w:val="22"/>
        </w:rPr>
      </w:pPr>
    </w:p>
    <w:p w14:paraId="443D74DA" w14:textId="50564EAF" w:rsidR="00675FF2" w:rsidRPr="00C3390C" w:rsidRDefault="00675FF2" w:rsidP="00C3390C">
      <w:pPr>
        <w:pStyle w:val="RFPBullets"/>
        <w:numPr>
          <w:ilvl w:val="0"/>
          <w:numId w:val="11"/>
        </w:numPr>
        <w:tabs>
          <w:tab w:val="clear" w:pos="1800"/>
          <w:tab w:val="num" w:pos="720"/>
          <w:tab w:val="left" w:pos="1980"/>
        </w:tabs>
        <w:autoSpaceDE w:val="0"/>
        <w:adjustRightInd w:val="0"/>
        <w:ind w:left="720" w:right="0" w:hanging="720"/>
        <w:rPr>
          <w:sz w:val="22"/>
          <w:szCs w:val="22"/>
        </w:rPr>
      </w:pPr>
      <w:r w:rsidRPr="00C3390C">
        <w:rPr>
          <w:sz w:val="22"/>
          <w:szCs w:val="22"/>
        </w:rPr>
        <w:t>The adequacy and viability of the respondent’s type of data system(s) to be used in generating reports.</w:t>
      </w:r>
    </w:p>
    <w:p w14:paraId="759070EB" w14:textId="77777777" w:rsidR="00675FF2" w:rsidRPr="00C3390C" w:rsidRDefault="00675FF2" w:rsidP="00675FF2">
      <w:pPr>
        <w:pStyle w:val="ListParagraph"/>
        <w:spacing w:after="0" w:line="240" w:lineRule="auto"/>
        <w:ind w:hanging="720"/>
        <w:rPr>
          <w:rFonts w:ascii="Arial" w:hAnsi="Arial" w:cs="Arial"/>
        </w:rPr>
      </w:pPr>
    </w:p>
    <w:p w14:paraId="6C733264" w14:textId="11B1D65A" w:rsidR="00675FF2" w:rsidRPr="00C3390C" w:rsidRDefault="00675FF2" w:rsidP="000271A1">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 section is worth a maximum of </w:t>
      </w:r>
      <w:r w:rsidR="00C60256" w:rsidRPr="00C3390C">
        <w:rPr>
          <w:rFonts w:ascii="Arial" w:eastAsia="Times New Roman" w:hAnsi="Arial" w:cs="Arial"/>
        </w:rPr>
        <w:t>35</w:t>
      </w:r>
      <w:r w:rsidRPr="00C3390C">
        <w:rPr>
          <w:rFonts w:ascii="Arial" w:eastAsia="Times New Roman" w:hAnsi="Arial" w:cs="Arial"/>
        </w:rPr>
        <w:t xml:space="preserve"> raw points with each component being worth a maximum of 5 points each.</w:t>
      </w:r>
    </w:p>
    <w:p w14:paraId="6E7906E5" w14:textId="615EBE72" w:rsidR="000F3D06" w:rsidRPr="00C3390C" w:rsidRDefault="000F3D06">
      <w:pPr>
        <w:rPr>
          <w:rFonts w:ascii="Arial" w:eastAsia="Times New Roman" w:hAnsi="Arial" w:cs="Arial"/>
        </w:rPr>
      </w:pPr>
      <w:r w:rsidRPr="00C3390C">
        <w:rPr>
          <w:rFonts w:ascii="Arial" w:eastAsia="Times New Roman" w:hAnsi="Arial" w:cs="Arial"/>
        </w:rPr>
        <w:br w:type="page"/>
      </w:r>
    </w:p>
    <w:p w14:paraId="236A82CF" w14:textId="7A547602" w:rsidR="00210834" w:rsidRPr="00C3390C" w:rsidRDefault="00210834" w:rsidP="0021083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 xml:space="preserve">Category </w:t>
      </w:r>
      <w:r w:rsidR="00447F1B" w:rsidRPr="00C3390C">
        <w:rPr>
          <w:rFonts w:ascii="Arial" w:eastAsia="MS Mincho" w:hAnsi="Arial" w:cs="Arial"/>
          <w:b/>
          <w:sz w:val="24"/>
          <w:szCs w:val="24"/>
          <w:u w:val="single"/>
        </w:rPr>
        <w:t>10</w:t>
      </w:r>
      <w:r w:rsidRPr="00C3390C">
        <w:rPr>
          <w:rFonts w:ascii="Arial" w:eastAsia="MS Mincho" w:hAnsi="Arial" w:cs="Arial"/>
          <w:b/>
          <w:sz w:val="24"/>
          <w:szCs w:val="24"/>
          <w:u w:val="single"/>
        </w:rPr>
        <w:t>:  Statewide Medicaid Managed Care (SMMC) Long-Term Care (LTC) Innovative Approach</w:t>
      </w:r>
    </w:p>
    <w:p w14:paraId="482913CB" w14:textId="77777777" w:rsidR="00210834" w:rsidRPr="00C3390C" w:rsidRDefault="00210834" w:rsidP="00210834">
      <w:pPr>
        <w:spacing w:after="0" w:line="240" w:lineRule="auto"/>
        <w:ind w:left="60"/>
        <w:contextualSpacing/>
        <w:rPr>
          <w:rFonts w:ascii="Arial" w:eastAsia="MS Mincho" w:hAnsi="Arial" w:cs="Arial"/>
          <w:b/>
          <w:sz w:val="24"/>
          <w:szCs w:val="24"/>
        </w:rPr>
      </w:pPr>
    </w:p>
    <w:p w14:paraId="0CEEFA63" w14:textId="77777777" w:rsidR="008A0B64" w:rsidRPr="00C3390C" w:rsidRDefault="00210834" w:rsidP="008A0B64">
      <w:pPr>
        <w:tabs>
          <w:tab w:val="left" w:pos="2424"/>
        </w:tabs>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 xml:space="preserve">SRC# </w:t>
      </w:r>
      <w:r w:rsidR="00447F1B" w:rsidRPr="00C3390C">
        <w:rPr>
          <w:rFonts w:ascii="Arial" w:eastAsia="MS Mincho" w:hAnsi="Arial" w:cs="Arial"/>
          <w:b/>
          <w:sz w:val="24"/>
          <w:szCs w:val="24"/>
        </w:rPr>
        <w:t>10</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Statewide Medicaid Managed Care (SMMC) Long-Term Care (LTC) Innovative Approach</w:t>
      </w:r>
    </w:p>
    <w:p w14:paraId="0ECAA362" w14:textId="77777777" w:rsidR="00210834" w:rsidRPr="00C3390C" w:rsidRDefault="00210834" w:rsidP="00210834">
      <w:pPr>
        <w:spacing w:after="0" w:line="240" w:lineRule="auto"/>
        <w:contextualSpacing/>
        <w:jc w:val="both"/>
        <w:rPr>
          <w:rFonts w:ascii="Arial" w:eastAsia="MS Mincho" w:hAnsi="Arial" w:cs="Arial"/>
          <w:b/>
        </w:rPr>
      </w:pPr>
    </w:p>
    <w:p w14:paraId="0EEA9AAE" w14:textId="339991B1" w:rsidR="00210834" w:rsidRPr="00C3390C" w:rsidRDefault="00210834" w:rsidP="00210834">
      <w:pPr>
        <w:spacing w:after="0" w:line="240" w:lineRule="auto"/>
        <w:jc w:val="both"/>
        <w:rPr>
          <w:rFonts w:ascii="Arial" w:hAnsi="Arial" w:cs="Arial"/>
        </w:rPr>
      </w:pPr>
      <w:r w:rsidRPr="00C3390C">
        <w:rPr>
          <w:rFonts w:ascii="Arial" w:hAnsi="Arial" w:cs="Arial"/>
        </w:rPr>
        <w:t>The respondent shall demonstrate its capability to propose innovat</w:t>
      </w:r>
      <w:r w:rsidR="006B7C24" w:rsidRPr="00C3390C">
        <w:rPr>
          <w:rFonts w:ascii="Arial" w:hAnsi="Arial" w:cs="Arial"/>
        </w:rPr>
        <w:t>iv</w:t>
      </w:r>
      <w:r w:rsidR="00637876" w:rsidRPr="00C3390C">
        <w:rPr>
          <w:rFonts w:ascii="Arial" w:hAnsi="Arial" w:cs="Arial"/>
        </w:rPr>
        <w:t>e</w:t>
      </w:r>
      <w:r w:rsidRPr="00C3390C">
        <w:rPr>
          <w:rFonts w:ascii="Arial" w:hAnsi="Arial" w:cs="Arial"/>
        </w:rPr>
        <w:t xml:space="preserve"> approaches </w:t>
      </w:r>
      <w:r w:rsidR="00AB5282" w:rsidRPr="00C3390C">
        <w:rPr>
          <w:rFonts w:ascii="Arial" w:hAnsi="Arial" w:cs="Arial"/>
        </w:rPr>
        <w:t xml:space="preserve">to </w:t>
      </w:r>
      <w:r w:rsidR="00BC6109" w:rsidRPr="00C3390C">
        <w:rPr>
          <w:rFonts w:ascii="Arial" w:hAnsi="Arial" w:cs="Arial"/>
        </w:rPr>
        <w:t xml:space="preserve">rate-setting for </w:t>
      </w:r>
      <w:r w:rsidR="00AB5282" w:rsidRPr="00C3390C">
        <w:rPr>
          <w:rFonts w:ascii="Arial" w:hAnsi="Arial" w:cs="Arial"/>
        </w:rPr>
        <w:t xml:space="preserve">the current LTC program to promote the Agency’s goal of transitioning LTC recipients into a home and </w:t>
      </w:r>
      <w:r w:rsidR="006767F4" w:rsidRPr="00C3390C">
        <w:rPr>
          <w:rFonts w:ascii="Arial" w:hAnsi="Arial" w:cs="Arial"/>
        </w:rPr>
        <w:t>community-based</w:t>
      </w:r>
      <w:r w:rsidR="00AB5282" w:rsidRPr="00C3390C">
        <w:rPr>
          <w:rFonts w:ascii="Arial" w:hAnsi="Arial" w:cs="Arial"/>
        </w:rPr>
        <w:t xml:space="preserve"> setting </w:t>
      </w:r>
      <w:r w:rsidR="00626B1B" w:rsidRPr="00C3390C">
        <w:rPr>
          <w:rFonts w:ascii="Arial" w:hAnsi="Arial" w:cs="Arial"/>
        </w:rPr>
        <w:t>while maintaining statutory and contractually required transition percentages</w:t>
      </w:r>
      <w:r w:rsidR="00AB5282" w:rsidRPr="00C3390C">
        <w:rPr>
          <w:rFonts w:ascii="Arial" w:hAnsi="Arial" w:cs="Arial"/>
        </w:rPr>
        <w:t>.</w:t>
      </w:r>
      <w:r w:rsidRPr="00C3390C">
        <w:rPr>
          <w:rFonts w:ascii="Arial" w:hAnsi="Arial" w:cs="Arial"/>
        </w:rPr>
        <w:t xml:space="preserve">  </w:t>
      </w:r>
    </w:p>
    <w:p w14:paraId="593CC1E7" w14:textId="77777777" w:rsidR="00210834" w:rsidRPr="00C3390C" w:rsidRDefault="00210834" w:rsidP="00210834">
      <w:pPr>
        <w:spacing w:after="0" w:line="240" w:lineRule="auto"/>
        <w:jc w:val="both"/>
        <w:rPr>
          <w:rFonts w:ascii="Arial" w:eastAsia="Times New Roman" w:hAnsi="Arial" w:cs="Arial"/>
        </w:rPr>
      </w:pPr>
    </w:p>
    <w:p w14:paraId="0AE799B5" w14:textId="77777777" w:rsidR="00210834" w:rsidRPr="00C3390C" w:rsidRDefault="00210834" w:rsidP="00210834">
      <w:pPr>
        <w:spacing w:after="0" w:line="240" w:lineRule="auto"/>
        <w:rPr>
          <w:rFonts w:ascii="Arial" w:hAnsi="Arial" w:cs="Arial"/>
          <w:b/>
          <w:color w:val="000000"/>
        </w:rPr>
      </w:pPr>
      <w:r w:rsidRPr="00C3390C">
        <w:rPr>
          <w:rFonts w:ascii="Arial" w:hAnsi="Arial" w:cs="Arial"/>
          <w:b/>
          <w:color w:val="000000"/>
        </w:rPr>
        <w:t>Response:</w:t>
      </w:r>
    </w:p>
    <w:p w14:paraId="72005F9C" w14:textId="77777777" w:rsidR="00210834" w:rsidRPr="00C3390C" w:rsidRDefault="00210834" w:rsidP="00210834">
      <w:pPr>
        <w:spacing w:after="0" w:line="240" w:lineRule="auto"/>
        <w:jc w:val="both"/>
        <w:rPr>
          <w:rFonts w:ascii="Arial" w:hAnsi="Arial" w:cs="Arial"/>
          <w:color w:val="000000"/>
        </w:rPr>
      </w:pPr>
    </w:p>
    <w:p w14:paraId="1360DFFB" w14:textId="77777777" w:rsidR="00210834" w:rsidRPr="00C3390C" w:rsidRDefault="00210834" w:rsidP="00210834">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067D60DA" w14:textId="77777777" w:rsidR="00210834" w:rsidRPr="00C3390C" w:rsidRDefault="00210834" w:rsidP="00210834">
      <w:pPr>
        <w:spacing w:after="0" w:line="240" w:lineRule="auto"/>
        <w:jc w:val="both"/>
        <w:rPr>
          <w:rFonts w:ascii="Arial" w:hAnsi="Arial" w:cs="Arial"/>
          <w:color w:val="000000"/>
        </w:rPr>
      </w:pPr>
    </w:p>
    <w:p w14:paraId="12F9354F" w14:textId="77777777" w:rsidR="00210834" w:rsidRPr="00C3390C" w:rsidRDefault="00210834" w:rsidP="00210834">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7D7ECE52" w14:textId="77777777" w:rsidR="00210834" w:rsidRPr="00C3390C" w:rsidRDefault="00210834" w:rsidP="00210834">
      <w:pPr>
        <w:spacing w:after="0" w:line="240" w:lineRule="auto"/>
        <w:jc w:val="both"/>
        <w:rPr>
          <w:rFonts w:ascii="Arial" w:eastAsia="Times New Roman" w:hAnsi="Arial" w:cs="Arial"/>
          <w:i/>
        </w:rPr>
      </w:pPr>
    </w:p>
    <w:p w14:paraId="04BE0997" w14:textId="5ECAC317" w:rsidR="00210834" w:rsidRPr="00C3390C" w:rsidRDefault="00210834" w:rsidP="00C3390C">
      <w:pPr>
        <w:pStyle w:val="Default"/>
        <w:numPr>
          <w:ilvl w:val="0"/>
          <w:numId w:val="16"/>
        </w:numPr>
        <w:tabs>
          <w:tab w:val="clear" w:pos="360"/>
          <w:tab w:val="left" w:pos="720"/>
        </w:tabs>
        <w:ind w:left="720" w:hanging="720"/>
        <w:jc w:val="both"/>
        <w:rPr>
          <w:color w:val="auto"/>
          <w:sz w:val="22"/>
          <w:szCs w:val="22"/>
        </w:rPr>
      </w:pPr>
      <w:r w:rsidRPr="00C3390C">
        <w:rPr>
          <w:color w:val="auto"/>
          <w:sz w:val="22"/>
          <w:szCs w:val="22"/>
        </w:rPr>
        <w:t>The adequacy and viability of the respondent’s proposed approach(es) to ensure compliance with the Florida Statu</w:t>
      </w:r>
      <w:r w:rsidR="00E52E17" w:rsidRPr="00C3390C">
        <w:rPr>
          <w:color w:val="auto"/>
          <w:sz w:val="22"/>
          <w:szCs w:val="22"/>
        </w:rPr>
        <w:t>t</w:t>
      </w:r>
      <w:r w:rsidRPr="00C3390C">
        <w:rPr>
          <w:color w:val="auto"/>
          <w:sz w:val="22"/>
          <w:szCs w:val="22"/>
        </w:rPr>
        <w:t>e</w:t>
      </w:r>
      <w:r w:rsidR="00E52E17" w:rsidRPr="00C3390C">
        <w:rPr>
          <w:color w:val="auto"/>
          <w:sz w:val="22"/>
          <w:szCs w:val="22"/>
        </w:rPr>
        <w:t xml:space="preserve"> target for transitioning recipients into a home and </w:t>
      </w:r>
      <w:r w:rsidR="00637876" w:rsidRPr="00C3390C">
        <w:rPr>
          <w:color w:val="auto"/>
          <w:sz w:val="22"/>
          <w:szCs w:val="22"/>
        </w:rPr>
        <w:t>community-based</w:t>
      </w:r>
      <w:r w:rsidR="00E52E17" w:rsidRPr="00C3390C">
        <w:rPr>
          <w:color w:val="auto"/>
          <w:sz w:val="22"/>
          <w:szCs w:val="22"/>
        </w:rPr>
        <w:t xml:space="preserve"> setting</w:t>
      </w:r>
      <w:r w:rsidRPr="00C3390C">
        <w:rPr>
          <w:color w:val="auto"/>
          <w:sz w:val="22"/>
          <w:szCs w:val="22"/>
        </w:rPr>
        <w:t>.</w:t>
      </w:r>
    </w:p>
    <w:p w14:paraId="0982AB9E" w14:textId="77777777" w:rsidR="00210834" w:rsidRPr="00C3390C" w:rsidRDefault="00210834" w:rsidP="00C3390C">
      <w:pPr>
        <w:pStyle w:val="Default"/>
        <w:tabs>
          <w:tab w:val="left" w:pos="720"/>
        </w:tabs>
        <w:ind w:left="720" w:hanging="720"/>
        <w:jc w:val="both"/>
        <w:rPr>
          <w:color w:val="auto"/>
          <w:sz w:val="22"/>
          <w:szCs w:val="22"/>
        </w:rPr>
      </w:pPr>
    </w:p>
    <w:p w14:paraId="74FE83FE" w14:textId="77777777" w:rsidR="00210834" w:rsidRPr="00C3390C" w:rsidRDefault="00210834" w:rsidP="00C3390C">
      <w:pPr>
        <w:pStyle w:val="Default"/>
        <w:numPr>
          <w:ilvl w:val="0"/>
          <w:numId w:val="16"/>
        </w:numPr>
        <w:tabs>
          <w:tab w:val="clear" w:pos="360"/>
          <w:tab w:val="left" w:pos="720"/>
        </w:tabs>
        <w:ind w:left="720" w:hanging="720"/>
        <w:jc w:val="both"/>
        <w:rPr>
          <w:color w:val="auto"/>
          <w:sz w:val="22"/>
          <w:szCs w:val="22"/>
        </w:rPr>
      </w:pPr>
      <w:r w:rsidRPr="00C3390C">
        <w:rPr>
          <w:color w:val="auto"/>
          <w:sz w:val="22"/>
          <w:szCs w:val="22"/>
        </w:rPr>
        <w:t>The adequacy and viability of the respondent’s proposed approach(es) to ensure compliance with the SMMC contract requirements.</w:t>
      </w:r>
    </w:p>
    <w:p w14:paraId="631A9EEF" w14:textId="77777777" w:rsidR="00210834" w:rsidRPr="00C3390C" w:rsidRDefault="00210834" w:rsidP="00C3390C">
      <w:pPr>
        <w:pStyle w:val="Default"/>
        <w:tabs>
          <w:tab w:val="left" w:pos="720"/>
        </w:tabs>
        <w:ind w:left="720" w:hanging="720"/>
        <w:jc w:val="both"/>
        <w:rPr>
          <w:color w:val="auto"/>
          <w:sz w:val="22"/>
          <w:szCs w:val="22"/>
        </w:rPr>
      </w:pPr>
    </w:p>
    <w:p w14:paraId="0F5013D0" w14:textId="54367A54" w:rsidR="00210834" w:rsidRPr="00C3390C" w:rsidRDefault="00210834" w:rsidP="00C3390C">
      <w:pPr>
        <w:pStyle w:val="Default"/>
        <w:numPr>
          <w:ilvl w:val="0"/>
          <w:numId w:val="16"/>
        </w:numPr>
        <w:tabs>
          <w:tab w:val="clear" w:pos="360"/>
          <w:tab w:val="left" w:pos="720"/>
        </w:tabs>
        <w:ind w:left="720" w:hanging="720"/>
        <w:jc w:val="both"/>
        <w:rPr>
          <w:color w:val="auto"/>
          <w:sz w:val="22"/>
          <w:szCs w:val="22"/>
        </w:rPr>
      </w:pPr>
      <w:r w:rsidRPr="00C3390C">
        <w:rPr>
          <w:color w:val="auto"/>
          <w:sz w:val="22"/>
          <w:szCs w:val="22"/>
        </w:rPr>
        <w:t xml:space="preserve"> </w:t>
      </w:r>
      <w:r w:rsidR="007C350B" w:rsidRPr="00C3390C">
        <w:rPr>
          <w:color w:val="auto"/>
          <w:sz w:val="22"/>
          <w:szCs w:val="22"/>
        </w:rPr>
        <w:t xml:space="preserve">The adequacy </w:t>
      </w:r>
      <w:r w:rsidRPr="00C3390C">
        <w:rPr>
          <w:color w:val="auto"/>
          <w:sz w:val="22"/>
          <w:szCs w:val="22"/>
        </w:rPr>
        <w:t>and viability of the respondent’s proposed approach(es) to be operationalized by the Agency.</w:t>
      </w:r>
    </w:p>
    <w:p w14:paraId="4809A4FC" w14:textId="052F178C" w:rsidR="00210834" w:rsidRPr="00C3390C" w:rsidRDefault="00210834" w:rsidP="00210834">
      <w:pPr>
        <w:spacing w:after="0" w:line="240" w:lineRule="auto"/>
        <w:rPr>
          <w:rFonts w:ascii="Arial" w:hAnsi="Arial" w:cs="Arial"/>
        </w:rPr>
      </w:pPr>
    </w:p>
    <w:p w14:paraId="350B3489" w14:textId="7E58237F" w:rsidR="00210834" w:rsidRPr="00C3390C" w:rsidRDefault="00210834" w:rsidP="00210834">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w:t>
      </w:r>
      <w:r w:rsidR="00347F06" w:rsidRPr="00C3390C">
        <w:rPr>
          <w:rFonts w:ascii="Arial" w:eastAsia="Times New Roman" w:hAnsi="Arial" w:cs="Arial"/>
        </w:rPr>
        <w:t xml:space="preserve"> section is worth a maximum of 1</w:t>
      </w:r>
      <w:r w:rsidR="0090221B" w:rsidRPr="00C3390C">
        <w:rPr>
          <w:rFonts w:ascii="Arial" w:eastAsia="Times New Roman" w:hAnsi="Arial" w:cs="Arial"/>
        </w:rPr>
        <w:t>5</w:t>
      </w:r>
      <w:r w:rsidRPr="00C3390C">
        <w:rPr>
          <w:rFonts w:ascii="Arial" w:eastAsia="Times New Roman" w:hAnsi="Arial" w:cs="Arial"/>
        </w:rPr>
        <w:t xml:space="preserve"> raw points with each component being worth a maximum of </w:t>
      </w:r>
      <w:r w:rsidR="00347F06" w:rsidRPr="00C3390C">
        <w:rPr>
          <w:rFonts w:ascii="Arial" w:eastAsia="Times New Roman" w:hAnsi="Arial" w:cs="Arial"/>
        </w:rPr>
        <w:t>5</w:t>
      </w:r>
      <w:r w:rsidRPr="00C3390C">
        <w:rPr>
          <w:rFonts w:ascii="Arial" w:eastAsia="Times New Roman" w:hAnsi="Arial" w:cs="Arial"/>
        </w:rPr>
        <w:t xml:space="preserve"> points each.</w:t>
      </w:r>
    </w:p>
    <w:p w14:paraId="09EB2F35" w14:textId="77777777" w:rsidR="00210834" w:rsidRPr="00C3390C" w:rsidRDefault="00210834" w:rsidP="00210834">
      <w:pPr>
        <w:spacing w:after="0" w:line="240" w:lineRule="auto"/>
        <w:jc w:val="both"/>
        <w:rPr>
          <w:rFonts w:ascii="Arial" w:eastAsia="Times New Roman" w:hAnsi="Arial" w:cs="Arial"/>
        </w:rPr>
      </w:pPr>
    </w:p>
    <w:p w14:paraId="1E7ECA04" w14:textId="77777777" w:rsidR="00210834" w:rsidRPr="00C3390C" w:rsidRDefault="00210834" w:rsidP="00210834">
      <w:pPr>
        <w:spacing w:after="0" w:line="240" w:lineRule="auto"/>
        <w:jc w:val="both"/>
        <w:rPr>
          <w:rFonts w:ascii="Arial" w:eastAsia="Times New Roman" w:hAnsi="Arial" w:cs="Arial"/>
        </w:rPr>
      </w:pPr>
      <w:r w:rsidRPr="00C3390C">
        <w:rPr>
          <w:rFonts w:ascii="Arial" w:eastAsia="Times New Roman" w:hAnsi="Arial" w:cs="Arial"/>
        </w:rPr>
        <w:br w:type="page"/>
      </w:r>
    </w:p>
    <w:p w14:paraId="0118B30E" w14:textId="0B52E9B4" w:rsidR="00210834" w:rsidRPr="00C3390C" w:rsidRDefault="00210834" w:rsidP="0021083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 1</w:t>
      </w:r>
      <w:r w:rsidR="00447F1B" w:rsidRPr="00C3390C">
        <w:rPr>
          <w:rFonts w:ascii="Arial" w:eastAsia="MS Mincho" w:hAnsi="Arial" w:cs="Arial"/>
          <w:b/>
          <w:sz w:val="24"/>
          <w:szCs w:val="24"/>
          <w:u w:val="single"/>
        </w:rPr>
        <w:t>1</w:t>
      </w:r>
      <w:r w:rsidRPr="00C3390C">
        <w:rPr>
          <w:rFonts w:ascii="Arial" w:eastAsia="MS Mincho" w:hAnsi="Arial" w:cs="Arial"/>
          <w:b/>
          <w:sz w:val="24"/>
          <w:szCs w:val="24"/>
          <w:u w:val="single"/>
        </w:rPr>
        <w:t>:  Innovative Value Based Purchasing Arrangements</w:t>
      </w:r>
    </w:p>
    <w:p w14:paraId="2B99CB05" w14:textId="77777777" w:rsidR="00210834" w:rsidRPr="00C3390C" w:rsidRDefault="00210834" w:rsidP="00210834">
      <w:pPr>
        <w:spacing w:after="0" w:line="240" w:lineRule="auto"/>
        <w:ind w:left="60"/>
        <w:contextualSpacing/>
        <w:rPr>
          <w:rFonts w:ascii="Arial" w:eastAsia="MS Mincho" w:hAnsi="Arial" w:cs="Arial"/>
          <w:b/>
          <w:sz w:val="24"/>
          <w:szCs w:val="24"/>
        </w:rPr>
      </w:pPr>
    </w:p>
    <w:p w14:paraId="460E5BBB" w14:textId="27A0049A" w:rsidR="00210834" w:rsidRPr="00C3390C" w:rsidRDefault="00210834" w:rsidP="00210834">
      <w:pPr>
        <w:spacing w:after="0" w:line="240" w:lineRule="auto"/>
        <w:contextualSpacing/>
        <w:jc w:val="both"/>
        <w:rPr>
          <w:rFonts w:ascii="Arial" w:eastAsia="MS Mincho" w:hAnsi="Arial" w:cs="Arial"/>
          <w:b/>
          <w:sz w:val="24"/>
          <w:szCs w:val="24"/>
        </w:rPr>
      </w:pPr>
      <w:r w:rsidRPr="00C3390C">
        <w:rPr>
          <w:rFonts w:ascii="Arial" w:eastAsia="MS Mincho" w:hAnsi="Arial" w:cs="Arial"/>
          <w:b/>
          <w:sz w:val="24"/>
          <w:szCs w:val="24"/>
        </w:rPr>
        <w:t>SRC# 1</w:t>
      </w:r>
      <w:r w:rsidR="00447F1B" w:rsidRPr="00C3390C">
        <w:rPr>
          <w:rFonts w:ascii="Arial" w:eastAsia="MS Mincho" w:hAnsi="Arial" w:cs="Arial"/>
          <w:b/>
          <w:sz w:val="24"/>
          <w:szCs w:val="24"/>
        </w:rPr>
        <w:t>1</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Innovative Value Based Purchasing Arrangements</w:t>
      </w:r>
    </w:p>
    <w:p w14:paraId="2FE1DCE7" w14:textId="77777777" w:rsidR="00210834" w:rsidRPr="00C3390C" w:rsidRDefault="00210834" w:rsidP="00210834">
      <w:pPr>
        <w:spacing w:after="0" w:line="240" w:lineRule="auto"/>
        <w:contextualSpacing/>
        <w:jc w:val="both"/>
        <w:rPr>
          <w:rFonts w:ascii="Arial" w:eastAsia="MS Mincho" w:hAnsi="Arial" w:cs="Arial"/>
          <w:b/>
        </w:rPr>
      </w:pPr>
    </w:p>
    <w:p w14:paraId="06E4627D" w14:textId="33AC5342" w:rsidR="00210834" w:rsidRPr="00C3390C" w:rsidRDefault="00210834" w:rsidP="00210834">
      <w:pPr>
        <w:spacing w:after="0" w:line="240" w:lineRule="auto"/>
        <w:jc w:val="both"/>
        <w:rPr>
          <w:rFonts w:ascii="Arial" w:hAnsi="Arial" w:cs="Arial"/>
        </w:rPr>
      </w:pPr>
      <w:r w:rsidRPr="00C3390C">
        <w:rPr>
          <w:rFonts w:ascii="Arial" w:hAnsi="Arial" w:cs="Arial"/>
        </w:rPr>
        <w:t xml:space="preserve">The respondent shall demonstrate its capability to propose innovative </w:t>
      </w:r>
      <w:r w:rsidR="00AB5282" w:rsidRPr="00C3390C">
        <w:rPr>
          <w:rFonts w:ascii="Arial" w:hAnsi="Arial" w:cs="Arial"/>
        </w:rPr>
        <w:t xml:space="preserve">approaches </w:t>
      </w:r>
      <w:r w:rsidR="00626B1B" w:rsidRPr="00C3390C">
        <w:rPr>
          <w:rFonts w:ascii="Arial" w:hAnsi="Arial" w:cs="Arial"/>
        </w:rPr>
        <w:t xml:space="preserve">within rate setting to incentivize Statewide Medicaid Managed Care (SMMC) health plans to adopt </w:t>
      </w:r>
      <w:r w:rsidR="00637876" w:rsidRPr="00C3390C">
        <w:rPr>
          <w:rFonts w:ascii="Arial" w:hAnsi="Arial" w:cs="Arial"/>
        </w:rPr>
        <w:t>value-based</w:t>
      </w:r>
      <w:r w:rsidRPr="00C3390C">
        <w:rPr>
          <w:rFonts w:ascii="Arial" w:hAnsi="Arial" w:cs="Arial"/>
        </w:rPr>
        <w:t xml:space="preserve"> purchasing arrangements</w:t>
      </w:r>
      <w:r w:rsidR="00626B1B" w:rsidRPr="00C3390C">
        <w:rPr>
          <w:rFonts w:ascii="Arial" w:hAnsi="Arial" w:cs="Arial"/>
        </w:rPr>
        <w:t>.</w:t>
      </w:r>
      <w:r w:rsidR="00E52E17" w:rsidRPr="00C3390C">
        <w:rPr>
          <w:rFonts w:ascii="Arial" w:hAnsi="Arial" w:cs="Arial"/>
        </w:rPr>
        <w:t xml:space="preserve"> Preferred arrangements include providers taking upside and downside risk. </w:t>
      </w:r>
      <w:r w:rsidR="00626B1B" w:rsidRPr="00C3390C">
        <w:rPr>
          <w:rFonts w:ascii="Arial" w:hAnsi="Arial" w:cs="Arial"/>
        </w:rPr>
        <w:t>The proposed approaches should incentivize</w:t>
      </w:r>
      <w:r w:rsidRPr="00C3390C">
        <w:rPr>
          <w:rFonts w:ascii="Arial" w:hAnsi="Arial" w:cs="Arial"/>
        </w:rPr>
        <w:t xml:space="preserve"> health plans or providers to drive better health outcomes, </w:t>
      </w:r>
      <w:r w:rsidR="00E52E17" w:rsidRPr="00C3390C">
        <w:rPr>
          <w:rFonts w:ascii="Arial" w:hAnsi="Arial" w:cs="Arial"/>
        </w:rPr>
        <w:t>improve efficiency</w:t>
      </w:r>
      <w:r w:rsidRPr="00C3390C">
        <w:rPr>
          <w:rFonts w:ascii="Arial" w:hAnsi="Arial" w:cs="Arial"/>
        </w:rPr>
        <w:t xml:space="preserve">, and increase provider engagement.  </w:t>
      </w:r>
    </w:p>
    <w:p w14:paraId="02A2FD5A" w14:textId="77777777" w:rsidR="00210834" w:rsidRPr="00C3390C" w:rsidRDefault="00210834" w:rsidP="00210834">
      <w:pPr>
        <w:spacing w:after="0" w:line="240" w:lineRule="auto"/>
        <w:jc w:val="both"/>
        <w:rPr>
          <w:rFonts w:ascii="Arial" w:eastAsia="Times New Roman" w:hAnsi="Arial" w:cs="Arial"/>
        </w:rPr>
      </w:pPr>
    </w:p>
    <w:p w14:paraId="41DE120E" w14:textId="77777777" w:rsidR="00210834" w:rsidRPr="00C3390C" w:rsidRDefault="00210834" w:rsidP="00210834">
      <w:pPr>
        <w:spacing w:after="0" w:line="240" w:lineRule="auto"/>
        <w:rPr>
          <w:rFonts w:ascii="Arial" w:hAnsi="Arial" w:cs="Arial"/>
          <w:b/>
          <w:color w:val="000000"/>
        </w:rPr>
      </w:pPr>
      <w:r w:rsidRPr="00C3390C">
        <w:rPr>
          <w:rFonts w:ascii="Arial" w:hAnsi="Arial" w:cs="Arial"/>
          <w:b/>
          <w:color w:val="000000"/>
        </w:rPr>
        <w:t>Response:</w:t>
      </w:r>
    </w:p>
    <w:p w14:paraId="7F676AF1" w14:textId="77777777" w:rsidR="00210834" w:rsidRPr="00C3390C" w:rsidRDefault="00210834" w:rsidP="00210834">
      <w:pPr>
        <w:spacing w:after="0" w:line="240" w:lineRule="auto"/>
        <w:jc w:val="both"/>
        <w:rPr>
          <w:rFonts w:ascii="Arial" w:hAnsi="Arial" w:cs="Arial"/>
          <w:color w:val="000000"/>
        </w:rPr>
      </w:pPr>
    </w:p>
    <w:p w14:paraId="3D7E97D0" w14:textId="77777777" w:rsidR="00210834" w:rsidRPr="00C3390C" w:rsidRDefault="00210834" w:rsidP="00210834">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3C92CE92" w14:textId="77777777" w:rsidR="00210834" w:rsidRPr="00C3390C" w:rsidRDefault="00210834" w:rsidP="00210834">
      <w:pPr>
        <w:spacing w:after="0" w:line="240" w:lineRule="auto"/>
        <w:jc w:val="both"/>
        <w:rPr>
          <w:rFonts w:ascii="Arial" w:hAnsi="Arial" w:cs="Arial"/>
          <w:color w:val="000000"/>
        </w:rPr>
      </w:pPr>
    </w:p>
    <w:p w14:paraId="670B7FDE" w14:textId="77777777" w:rsidR="00210834" w:rsidRPr="00C3390C" w:rsidRDefault="00210834" w:rsidP="00210834">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3F3556C4" w14:textId="77777777" w:rsidR="00210834" w:rsidRPr="00C3390C" w:rsidRDefault="00210834" w:rsidP="00210834">
      <w:pPr>
        <w:spacing w:after="0" w:line="240" w:lineRule="auto"/>
        <w:jc w:val="both"/>
        <w:rPr>
          <w:rFonts w:ascii="Arial" w:eastAsia="Times New Roman" w:hAnsi="Arial" w:cs="Arial"/>
          <w:i/>
        </w:rPr>
      </w:pPr>
    </w:p>
    <w:p w14:paraId="6B5EB9F7" w14:textId="77777777" w:rsidR="00210834" w:rsidRPr="00C3390C" w:rsidRDefault="00210834" w:rsidP="00C3390C">
      <w:pPr>
        <w:pStyle w:val="Default"/>
        <w:ind w:left="720" w:hanging="720"/>
        <w:jc w:val="both"/>
        <w:rPr>
          <w:color w:val="auto"/>
          <w:sz w:val="22"/>
          <w:szCs w:val="22"/>
        </w:rPr>
      </w:pPr>
    </w:p>
    <w:p w14:paraId="2C1124B4" w14:textId="7B183CCD" w:rsidR="00210834" w:rsidRPr="00C3390C" w:rsidRDefault="00210834" w:rsidP="006851B3">
      <w:pPr>
        <w:pStyle w:val="Default"/>
        <w:numPr>
          <w:ilvl w:val="0"/>
          <w:numId w:val="17"/>
        </w:numPr>
        <w:tabs>
          <w:tab w:val="clear" w:pos="360"/>
        </w:tabs>
        <w:ind w:left="720" w:hanging="720"/>
        <w:jc w:val="both"/>
        <w:rPr>
          <w:color w:val="auto"/>
          <w:sz w:val="22"/>
          <w:szCs w:val="22"/>
        </w:rPr>
      </w:pPr>
      <w:r w:rsidRPr="00C3390C">
        <w:rPr>
          <w:color w:val="auto"/>
          <w:sz w:val="22"/>
          <w:szCs w:val="22"/>
        </w:rPr>
        <w:t xml:space="preserve">The adequacy and viability of the respondent’s </w:t>
      </w:r>
      <w:r w:rsidR="00AB5282" w:rsidRPr="00C3390C">
        <w:rPr>
          <w:color w:val="auto"/>
          <w:sz w:val="22"/>
          <w:szCs w:val="22"/>
        </w:rPr>
        <w:t>proposed approach(es)</w:t>
      </w:r>
      <w:r w:rsidRPr="00C3390C">
        <w:rPr>
          <w:color w:val="auto"/>
          <w:sz w:val="22"/>
          <w:szCs w:val="22"/>
        </w:rPr>
        <w:t xml:space="preserve"> to </w:t>
      </w:r>
      <w:r w:rsidR="00E52E17" w:rsidRPr="00C3390C">
        <w:rPr>
          <w:color w:val="auto"/>
          <w:sz w:val="22"/>
          <w:szCs w:val="22"/>
        </w:rPr>
        <w:t xml:space="preserve">incentivize SMMC health plans to engage providers in </w:t>
      </w:r>
      <w:r w:rsidR="00637876" w:rsidRPr="00C3390C">
        <w:rPr>
          <w:color w:val="auto"/>
          <w:sz w:val="22"/>
          <w:szCs w:val="22"/>
        </w:rPr>
        <w:t>value-based</w:t>
      </w:r>
      <w:r w:rsidR="00E52E17" w:rsidRPr="00C3390C">
        <w:rPr>
          <w:color w:val="auto"/>
          <w:sz w:val="22"/>
          <w:szCs w:val="22"/>
        </w:rPr>
        <w:t xml:space="preserve"> purchasing arrangements that include upside and downside risk</w:t>
      </w:r>
      <w:r w:rsidRPr="00C3390C">
        <w:rPr>
          <w:color w:val="auto"/>
          <w:sz w:val="22"/>
          <w:szCs w:val="22"/>
        </w:rPr>
        <w:t>.</w:t>
      </w:r>
    </w:p>
    <w:p w14:paraId="28B9DD7E" w14:textId="77777777" w:rsidR="00210834" w:rsidRPr="00C3390C" w:rsidRDefault="00210834" w:rsidP="00C3390C">
      <w:pPr>
        <w:pStyle w:val="Default"/>
        <w:ind w:left="720" w:hanging="720"/>
        <w:jc w:val="both"/>
        <w:rPr>
          <w:color w:val="auto"/>
          <w:sz w:val="22"/>
          <w:szCs w:val="22"/>
        </w:rPr>
      </w:pPr>
    </w:p>
    <w:p w14:paraId="7D72E4EA" w14:textId="2D3C3801" w:rsidR="00210834" w:rsidRPr="00C3390C" w:rsidRDefault="00210834" w:rsidP="006851B3">
      <w:pPr>
        <w:pStyle w:val="Default"/>
        <w:numPr>
          <w:ilvl w:val="0"/>
          <w:numId w:val="17"/>
        </w:numPr>
        <w:tabs>
          <w:tab w:val="clear" w:pos="360"/>
        </w:tabs>
        <w:ind w:left="720" w:hanging="720"/>
        <w:jc w:val="both"/>
        <w:rPr>
          <w:color w:val="auto"/>
          <w:sz w:val="22"/>
          <w:szCs w:val="22"/>
        </w:rPr>
      </w:pPr>
      <w:r w:rsidRPr="00C3390C">
        <w:rPr>
          <w:color w:val="auto"/>
          <w:sz w:val="22"/>
          <w:szCs w:val="22"/>
        </w:rPr>
        <w:t xml:space="preserve">The adequacy and viability of the respondent’s </w:t>
      </w:r>
      <w:r w:rsidR="00AB5282" w:rsidRPr="00C3390C">
        <w:rPr>
          <w:color w:val="auto"/>
          <w:sz w:val="22"/>
          <w:szCs w:val="22"/>
        </w:rPr>
        <w:t>proposed approach(es)</w:t>
      </w:r>
      <w:r w:rsidRPr="00C3390C">
        <w:rPr>
          <w:color w:val="auto"/>
          <w:sz w:val="22"/>
          <w:szCs w:val="22"/>
        </w:rPr>
        <w:t xml:space="preserve"> to be operationalized by the Agency.</w:t>
      </w:r>
    </w:p>
    <w:p w14:paraId="3BC4E36A" w14:textId="77777777" w:rsidR="00210834" w:rsidRPr="00C3390C" w:rsidRDefault="00210834" w:rsidP="00C3390C">
      <w:pPr>
        <w:pStyle w:val="Default"/>
        <w:ind w:left="720" w:hanging="720"/>
        <w:jc w:val="both"/>
        <w:rPr>
          <w:color w:val="auto"/>
          <w:sz w:val="22"/>
          <w:szCs w:val="22"/>
        </w:rPr>
      </w:pPr>
    </w:p>
    <w:p w14:paraId="0B551D79" w14:textId="5F18E6DC" w:rsidR="00210834" w:rsidRPr="00C3390C" w:rsidRDefault="00210834" w:rsidP="006851B3">
      <w:pPr>
        <w:pStyle w:val="Default"/>
        <w:numPr>
          <w:ilvl w:val="0"/>
          <w:numId w:val="17"/>
        </w:numPr>
        <w:tabs>
          <w:tab w:val="clear" w:pos="360"/>
        </w:tabs>
        <w:ind w:left="720" w:hanging="720"/>
        <w:jc w:val="both"/>
        <w:rPr>
          <w:color w:val="auto"/>
          <w:sz w:val="22"/>
          <w:szCs w:val="22"/>
        </w:rPr>
      </w:pPr>
      <w:r w:rsidRPr="00C3390C">
        <w:rPr>
          <w:color w:val="auto"/>
          <w:sz w:val="22"/>
          <w:szCs w:val="22"/>
        </w:rPr>
        <w:t xml:space="preserve">The adequacy and viability of the respondent’s </w:t>
      </w:r>
      <w:r w:rsidR="00AB5282" w:rsidRPr="00C3390C">
        <w:rPr>
          <w:color w:val="auto"/>
          <w:sz w:val="22"/>
          <w:szCs w:val="22"/>
        </w:rPr>
        <w:t>proposed approach(es)</w:t>
      </w:r>
      <w:r w:rsidRPr="00C3390C">
        <w:rPr>
          <w:color w:val="auto"/>
          <w:sz w:val="22"/>
          <w:szCs w:val="22"/>
        </w:rPr>
        <w:t xml:space="preserve"> to drive better health outcomes, </w:t>
      </w:r>
      <w:r w:rsidR="00E52E17" w:rsidRPr="00C3390C">
        <w:rPr>
          <w:color w:val="auto"/>
          <w:sz w:val="22"/>
          <w:szCs w:val="22"/>
        </w:rPr>
        <w:t>improve efficiency</w:t>
      </w:r>
      <w:r w:rsidRPr="00C3390C">
        <w:rPr>
          <w:color w:val="auto"/>
          <w:sz w:val="22"/>
          <w:szCs w:val="22"/>
        </w:rPr>
        <w:t>, and increase provider engagement.</w:t>
      </w:r>
    </w:p>
    <w:p w14:paraId="5B5854C4" w14:textId="77777777" w:rsidR="00210834" w:rsidRPr="00C3390C" w:rsidRDefault="00210834" w:rsidP="00210834">
      <w:pPr>
        <w:pStyle w:val="Default"/>
        <w:tabs>
          <w:tab w:val="num" w:pos="1080"/>
        </w:tabs>
        <w:ind w:hanging="360"/>
        <w:jc w:val="both"/>
        <w:rPr>
          <w:color w:val="auto"/>
          <w:sz w:val="22"/>
          <w:szCs w:val="22"/>
        </w:rPr>
      </w:pPr>
    </w:p>
    <w:p w14:paraId="66B8CAAD" w14:textId="77777777" w:rsidR="00210834" w:rsidRPr="00C3390C" w:rsidRDefault="00210834" w:rsidP="00210834">
      <w:pPr>
        <w:spacing w:after="0" w:line="240" w:lineRule="auto"/>
        <w:rPr>
          <w:rFonts w:ascii="Arial" w:hAnsi="Arial" w:cs="Arial"/>
        </w:rPr>
      </w:pPr>
    </w:p>
    <w:p w14:paraId="5A444921" w14:textId="780D1960" w:rsidR="00210834" w:rsidRPr="00C3390C" w:rsidRDefault="00210834" w:rsidP="00210834">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This</w:t>
      </w:r>
      <w:r w:rsidR="00347F06" w:rsidRPr="00C3390C">
        <w:rPr>
          <w:rFonts w:ascii="Arial" w:eastAsia="Times New Roman" w:hAnsi="Arial" w:cs="Arial"/>
        </w:rPr>
        <w:t xml:space="preserve"> section is worth a maximum of 15</w:t>
      </w:r>
      <w:r w:rsidRPr="00C3390C">
        <w:rPr>
          <w:rFonts w:ascii="Arial" w:eastAsia="Times New Roman" w:hAnsi="Arial" w:cs="Arial"/>
        </w:rPr>
        <w:t xml:space="preserve"> raw points with each comp</w:t>
      </w:r>
      <w:r w:rsidR="00347F06" w:rsidRPr="00C3390C">
        <w:rPr>
          <w:rFonts w:ascii="Arial" w:eastAsia="Times New Roman" w:hAnsi="Arial" w:cs="Arial"/>
        </w:rPr>
        <w:t>onent being worth a maximum of 5</w:t>
      </w:r>
      <w:r w:rsidRPr="00C3390C">
        <w:rPr>
          <w:rFonts w:ascii="Arial" w:eastAsia="Times New Roman" w:hAnsi="Arial" w:cs="Arial"/>
        </w:rPr>
        <w:t xml:space="preserve"> points each.</w:t>
      </w:r>
    </w:p>
    <w:p w14:paraId="08B6619D" w14:textId="569BB8EF" w:rsidR="00347F06" w:rsidRPr="00C3390C" w:rsidRDefault="00347F06">
      <w:pPr>
        <w:rPr>
          <w:rFonts w:ascii="Arial" w:eastAsia="Times New Roman" w:hAnsi="Arial" w:cs="Arial"/>
        </w:rPr>
      </w:pPr>
      <w:r w:rsidRPr="00C3390C">
        <w:rPr>
          <w:rFonts w:ascii="Arial" w:eastAsia="Times New Roman" w:hAnsi="Arial" w:cs="Arial"/>
        </w:rPr>
        <w:br w:type="page"/>
      </w:r>
    </w:p>
    <w:p w14:paraId="6ACC131E" w14:textId="0C211B58" w:rsidR="00347F06" w:rsidRPr="00C3390C" w:rsidRDefault="00347F06" w:rsidP="00347F06">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u w:val="single"/>
        </w:rPr>
        <w:lastRenderedPageBreak/>
        <w:t>Category 1</w:t>
      </w:r>
      <w:r w:rsidR="00447F1B" w:rsidRPr="00C3390C">
        <w:rPr>
          <w:rFonts w:ascii="Arial" w:eastAsia="MS Mincho" w:hAnsi="Arial" w:cs="Arial"/>
          <w:b/>
          <w:sz w:val="24"/>
          <w:szCs w:val="24"/>
          <w:u w:val="single"/>
        </w:rPr>
        <w:t>2</w:t>
      </w:r>
      <w:r w:rsidRPr="00C3390C">
        <w:rPr>
          <w:rFonts w:ascii="Arial" w:eastAsia="MS Mincho" w:hAnsi="Arial" w:cs="Arial"/>
          <w:b/>
          <w:sz w:val="24"/>
          <w:szCs w:val="24"/>
          <w:u w:val="single"/>
        </w:rPr>
        <w:t>:  Hospital Inpatient and Outpatient</w:t>
      </w:r>
      <w:r w:rsidR="00E93474" w:rsidRPr="00C3390C">
        <w:rPr>
          <w:rFonts w:ascii="Arial" w:eastAsia="MS Mincho" w:hAnsi="Arial" w:cs="Arial"/>
          <w:b/>
          <w:sz w:val="24"/>
          <w:szCs w:val="24"/>
          <w:u w:val="single"/>
        </w:rPr>
        <w:t xml:space="preserve"> Reimbursement</w:t>
      </w:r>
      <w:r w:rsidRPr="00C3390C">
        <w:rPr>
          <w:rFonts w:ascii="Arial" w:eastAsia="MS Mincho" w:hAnsi="Arial" w:cs="Arial"/>
          <w:b/>
          <w:sz w:val="24"/>
          <w:szCs w:val="24"/>
          <w:u w:val="single"/>
        </w:rPr>
        <w:t xml:space="preserve"> Rate Setting</w:t>
      </w:r>
      <w:r w:rsidR="00070185" w:rsidRPr="00C3390C">
        <w:rPr>
          <w:rFonts w:ascii="Arial" w:eastAsia="MS Mincho" w:hAnsi="Arial" w:cs="Arial"/>
          <w:b/>
          <w:sz w:val="24"/>
          <w:szCs w:val="24"/>
          <w:u w:val="single"/>
        </w:rPr>
        <w:t xml:space="preserve"> Proposal</w:t>
      </w:r>
      <w:r w:rsidRPr="00C3390C">
        <w:rPr>
          <w:rFonts w:ascii="Arial" w:eastAsia="MS Mincho" w:hAnsi="Arial" w:cs="Arial"/>
          <w:b/>
          <w:sz w:val="24"/>
          <w:szCs w:val="24"/>
          <w:u w:val="single"/>
        </w:rPr>
        <w:t xml:space="preserve"> </w:t>
      </w:r>
    </w:p>
    <w:p w14:paraId="32066654" w14:textId="77777777" w:rsidR="00347F06" w:rsidRPr="00C3390C" w:rsidRDefault="00347F06" w:rsidP="00347F06">
      <w:pPr>
        <w:spacing w:after="0" w:line="240" w:lineRule="auto"/>
        <w:ind w:left="60"/>
        <w:contextualSpacing/>
        <w:rPr>
          <w:rFonts w:ascii="Arial" w:eastAsia="MS Mincho" w:hAnsi="Arial" w:cs="Arial"/>
          <w:b/>
          <w:sz w:val="24"/>
          <w:szCs w:val="24"/>
        </w:rPr>
      </w:pPr>
    </w:p>
    <w:p w14:paraId="4C9D5390" w14:textId="77777777" w:rsidR="008A0B64" w:rsidRPr="00C3390C" w:rsidRDefault="00347F06" w:rsidP="008A0B64">
      <w:pPr>
        <w:tabs>
          <w:tab w:val="left" w:pos="2424"/>
        </w:tabs>
        <w:spacing w:after="0" w:line="240" w:lineRule="auto"/>
        <w:contextualSpacing/>
        <w:jc w:val="both"/>
        <w:rPr>
          <w:rFonts w:ascii="Arial" w:eastAsia="MS Mincho" w:hAnsi="Arial" w:cs="Arial"/>
          <w:b/>
          <w:sz w:val="24"/>
          <w:szCs w:val="24"/>
          <w:u w:val="single"/>
        </w:rPr>
      </w:pPr>
      <w:r w:rsidRPr="00C3390C">
        <w:rPr>
          <w:rFonts w:ascii="Arial" w:eastAsia="MS Mincho" w:hAnsi="Arial" w:cs="Arial"/>
          <w:b/>
          <w:sz w:val="24"/>
          <w:szCs w:val="24"/>
        </w:rPr>
        <w:t>SRC# 1</w:t>
      </w:r>
      <w:r w:rsidR="00447F1B" w:rsidRPr="00C3390C">
        <w:rPr>
          <w:rFonts w:ascii="Arial" w:eastAsia="MS Mincho" w:hAnsi="Arial" w:cs="Arial"/>
          <w:b/>
          <w:sz w:val="24"/>
          <w:szCs w:val="24"/>
        </w:rPr>
        <w:t>2</w:t>
      </w:r>
      <w:r w:rsidRPr="00C3390C">
        <w:rPr>
          <w:rFonts w:ascii="Arial" w:eastAsia="MS Mincho" w:hAnsi="Arial" w:cs="Arial"/>
          <w:b/>
          <w:sz w:val="24"/>
          <w:szCs w:val="24"/>
        </w:rPr>
        <w:t xml:space="preserve">:  </w:t>
      </w:r>
      <w:r w:rsidR="008A0B64" w:rsidRPr="00C3390C">
        <w:rPr>
          <w:rFonts w:ascii="Arial" w:eastAsia="MS Mincho" w:hAnsi="Arial" w:cs="Arial"/>
          <w:b/>
          <w:sz w:val="24"/>
          <w:szCs w:val="24"/>
        </w:rPr>
        <w:t>Hospital Inpatient and Outpatient Reimbursement Rate Setting Proposal</w:t>
      </w:r>
      <w:r w:rsidR="008A0B64" w:rsidRPr="00C3390C">
        <w:rPr>
          <w:rFonts w:ascii="Arial" w:eastAsia="MS Mincho" w:hAnsi="Arial" w:cs="Arial"/>
          <w:b/>
          <w:sz w:val="24"/>
          <w:szCs w:val="24"/>
          <w:u w:val="single"/>
        </w:rPr>
        <w:t xml:space="preserve"> </w:t>
      </w:r>
    </w:p>
    <w:p w14:paraId="507AE6B3" w14:textId="77777777" w:rsidR="00347F06" w:rsidRPr="00C3390C" w:rsidRDefault="00347F06" w:rsidP="00347F06">
      <w:pPr>
        <w:spacing w:after="0" w:line="240" w:lineRule="auto"/>
        <w:contextualSpacing/>
        <w:jc w:val="both"/>
        <w:rPr>
          <w:rFonts w:ascii="Arial" w:eastAsia="MS Mincho" w:hAnsi="Arial" w:cs="Arial"/>
          <w:b/>
        </w:rPr>
      </w:pPr>
    </w:p>
    <w:p w14:paraId="62AE8D35" w14:textId="0B56B5ED" w:rsidR="000942C8" w:rsidRPr="00C3390C" w:rsidRDefault="000942C8" w:rsidP="000942C8">
      <w:pPr>
        <w:spacing w:after="0" w:line="240" w:lineRule="auto"/>
        <w:jc w:val="both"/>
        <w:rPr>
          <w:rFonts w:ascii="Arial" w:hAnsi="Arial" w:cs="Arial"/>
        </w:rPr>
      </w:pPr>
      <w:r w:rsidRPr="00C3390C">
        <w:rPr>
          <w:rFonts w:ascii="Arial" w:hAnsi="Arial" w:cs="Arial"/>
        </w:rPr>
        <w:t xml:space="preserve">As described in </w:t>
      </w:r>
      <w:r w:rsidRPr="00C3390C">
        <w:rPr>
          <w:rFonts w:ascii="Arial" w:hAnsi="Arial" w:cs="Arial"/>
          <w:b/>
          <w:bCs/>
        </w:rPr>
        <w:t>Attachment B,</w:t>
      </w:r>
      <w:r w:rsidRPr="00C3390C">
        <w:rPr>
          <w:rFonts w:ascii="Arial" w:hAnsi="Arial" w:cs="Arial"/>
        </w:rPr>
        <w:t xml:space="preserve"> Scope of Services, </w:t>
      </w:r>
      <w:r w:rsidRPr="00C3390C">
        <w:rPr>
          <w:rFonts w:ascii="Arial" w:hAnsi="Arial" w:cs="Arial"/>
          <w:b/>
          <w:bCs/>
        </w:rPr>
        <w:t>Section II.</w:t>
      </w:r>
      <w:r w:rsidR="005F7B6D" w:rsidRPr="00C3390C">
        <w:rPr>
          <w:rFonts w:ascii="Arial" w:hAnsi="Arial" w:cs="Arial"/>
        </w:rPr>
        <w:t xml:space="preserve">, Manner of Service(s) Provision, </w:t>
      </w:r>
      <w:r w:rsidR="005F7B6D" w:rsidRPr="00C3390C">
        <w:rPr>
          <w:rFonts w:ascii="Arial" w:hAnsi="Arial" w:cs="Arial"/>
          <w:b/>
          <w:bCs/>
        </w:rPr>
        <w:t xml:space="preserve">Sub-Section </w:t>
      </w:r>
      <w:r w:rsidRPr="00C3390C">
        <w:rPr>
          <w:rFonts w:ascii="Arial" w:hAnsi="Arial" w:cs="Arial"/>
          <w:b/>
          <w:bCs/>
        </w:rPr>
        <w:t>B</w:t>
      </w:r>
      <w:r w:rsidR="005F7B6D" w:rsidRPr="00C3390C">
        <w:rPr>
          <w:rFonts w:ascii="Arial" w:hAnsi="Arial" w:cs="Arial"/>
          <w:b/>
          <w:bCs/>
        </w:rPr>
        <w:t>.</w:t>
      </w:r>
      <w:r w:rsidRPr="00C3390C">
        <w:rPr>
          <w:rFonts w:ascii="Arial" w:hAnsi="Arial" w:cs="Arial"/>
        </w:rPr>
        <w:t xml:space="preserve">, Services Provided by the Vendor, </w:t>
      </w:r>
      <w:r w:rsidR="006767F4" w:rsidRPr="00C3390C">
        <w:rPr>
          <w:rFonts w:ascii="Arial" w:hAnsi="Arial" w:cs="Arial"/>
        </w:rPr>
        <w:t>Item 2., Sub-Item m</w:t>
      </w:r>
      <w:r w:rsidRPr="00C3390C">
        <w:rPr>
          <w:rFonts w:ascii="Arial" w:hAnsi="Arial" w:cs="Arial"/>
        </w:rPr>
        <w:t>., the respondent may be directed by the Agency to develop and implement hospital inpatient and outpatient reimbursement rates</w:t>
      </w:r>
      <w:r w:rsidR="00517028" w:rsidRPr="00C3390C">
        <w:rPr>
          <w:rFonts w:ascii="Arial" w:hAnsi="Arial" w:cs="Arial"/>
        </w:rPr>
        <w:t>.</w:t>
      </w:r>
      <w:r w:rsidRPr="00C3390C">
        <w:rPr>
          <w:rFonts w:ascii="Arial" w:hAnsi="Arial" w:cs="Arial"/>
        </w:rPr>
        <w:t xml:space="preserve"> Responses to this SRC will not be scored and may, at the Agency’s discretion, be included in the negotiations phase.</w:t>
      </w:r>
    </w:p>
    <w:p w14:paraId="0C125511" w14:textId="5C31F33B" w:rsidR="000942C8" w:rsidRPr="00C3390C" w:rsidRDefault="000942C8" w:rsidP="000942C8">
      <w:pPr>
        <w:spacing w:after="0" w:line="240" w:lineRule="auto"/>
        <w:jc w:val="both"/>
        <w:rPr>
          <w:rFonts w:ascii="Arial" w:eastAsia="Times New Roman" w:hAnsi="Arial" w:cs="Arial"/>
        </w:rPr>
      </w:pPr>
    </w:p>
    <w:p w14:paraId="2BEEFEC4" w14:textId="72A8B68A" w:rsidR="00347F06" w:rsidRPr="00C3390C" w:rsidRDefault="00347F06" w:rsidP="00347F06">
      <w:pPr>
        <w:spacing w:after="0" w:line="240" w:lineRule="auto"/>
        <w:jc w:val="both"/>
        <w:rPr>
          <w:rFonts w:ascii="Arial" w:eastAsia="Times New Roman" w:hAnsi="Arial" w:cs="Arial"/>
          <w:b/>
        </w:rPr>
      </w:pPr>
      <w:r w:rsidRPr="00C3390C">
        <w:rPr>
          <w:rFonts w:ascii="Arial" w:eastAsia="Times New Roman" w:hAnsi="Arial" w:cs="Arial"/>
          <w:b/>
        </w:rPr>
        <w:t>Attachments are limited to the following:</w:t>
      </w:r>
    </w:p>
    <w:p w14:paraId="4D6FD0FB" w14:textId="7487D78F" w:rsidR="00347F06" w:rsidRPr="00C3390C" w:rsidRDefault="00347F06" w:rsidP="00347F06">
      <w:pPr>
        <w:spacing w:after="0" w:line="240" w:lineRule="auto"/>
        <w:jc w:val="both"/>
        <w:rPr>
          <w:rFonts w:ascii="Arial" w:eastAsia="Times New Roman" w:hAnsi="Arial" w:cs="Arial"/>
          <w:b/>
        </w:rPr>
      </w:pPr>
    </w:p>
    <w:p w14:paraId="2846A627" w14:textId="7FFB68D8" w:rsidR="00EA0A8F" w:rsidRDefault="00732D9F" w:rsidP="00C3390C">
      <w:pPr>
        <w:pStyle w:val="ListParagraph"/>
        <w:numPr>
          <w:ilvl w:val="0"/>
          <w:numId w:val="18"/>
        </w:numPr>
        <w:spacing w:after="0" w:line="240" w:lineRule="auto"/>
        <w:ind w:hanging="720"/>
        <w:jc w:val="both"/>
        <w:rPr>
          <w:rFonts w:ascii="Arial" w:eastAsia="Times New Roman" w:hAnsi="Arial" w:cs="Arial"/>
        </w:rPr>
      </w:pPr>
      <w:r>
        <w:rPr>
          <w:rFonts w:ascii="Arial" w:eastAsia="Times New Roman" w:hAnsi="Arial" w:cs="Arial"/>
        </w:rPr>
        <w:t xml:space="preserve">A description of the Vendor’s experience </w:t>
      </w:r>
      <w:r w:rsidR="00AC6ECD">
        <w:rPr>
          <w:rFonts w:ascii="Arial" w:eastAsia="Times New Roman" w:hAnsi="Arial" w:cs="Arial"/>
        </w:rPr>
        <w:t xml:space="preserve">developing </w:t>
      </w:r>
      <w:r w:rsidR="00AC6ECD" w:rsidRPr="00AC6ECD">
        <w:rPr>
          <w:rFonts w:ascii="Arial" w:eastAsia="Times New Roman" w:hAnsi="Arial" w:cs="Arial"/>
        </w:rPr>
        <w:t>reimbursement rates for hospital inpatient and outpatient services for the Medicaid fee-for-service (FFS) delivery system using All-Patient Refined Diagnosis Related Grouper (APR-DRG) and Enhanced Ambulatory Patient Grouping Systems (EAPG).</w:t>
      </w:r>
    </w:p>
    <w:p w14:paraId="580B0CC1" w14:textId="77777777" w:rsidR="00EA0A8F" w:rsidRDefault="00EA0A8F" w:rsidP="003211C7">
      <w:pPr>
        <w:pStyle w:val="ListParagraph"/>
        <w:spacing w:after="0" w:line="240" w:lineRule="auto"/>
        <w:jc w:val="both"/>
        <w:rPr>
          <w:rFonts w:ascii="Arial" w:eastAsia="Times New Roman" w:hAnsi="Arial" w:cs="Arial"/>
        </w:rPr>
      </w:pPr>
    </w:p>
    <w:p w14:paraId="1A6591EC" w14:textId="3960F7B1" w:rsidR="00347F06" w:rsidRPr="00C3390C" w:rsidRDefault="00347F06" w:rsidP="00C3390C">
      <w:pPr>
        <w:pStyle w:val="ListParagraph"/>
        <w:numPr>
          <w:ilvl w:val="0"/>
          <w:numId w:val="18"/>
        </w:numPr>
        <w:spacing w:after="0" w:line="240" w:lineRule="auto"/>
        <w:ind w:hanging="720"/>
        <w:jc w:val="both"/>
        <w:rPr>
          <w:rFonts w:ascii="Arial" w:eastAsia="Times New Roman" w:hAnsi="Arial" w:cs="Arial"/>
        </w:rPr>
      </w:pPr>
      <w:r w:rsidRPr="00C3390C">
        <w:rPr>
          <w:rFonts w:ascii="Arial" w:eastAsia="Times New Roman" w:hAnsi="Arial" w:cs="Arial"/>
        </w:rPr>
        <w:t>An estimated work plan for setting the Hospital Inpatient and Outpatient reimbursement rates for year 1 of th</w:t>
      </w:r>
      <w:r w:rsidR="00861031" w:rsidRPr="00C3390C">
        <w:rPr>
          <w:rFonts w:ascii="Arial" w:eastAsia="Times New Roman" w:hAnsi="Arial" w:cs="Arial"/>
        </w:rPr>
        <w:t>e resulting</w:t>
      </w:r>
      <w:r w:rsidRPr="00C3390C">
        <w:rPr>
          <w:rFonts w:ascii="Arial" w:eastAsia="Times New Roman" w:hAnsi="Arial" w:cs="Arial"/>
        </w:rPr>
        <w:t xml:space="preserve"> </w:t>
      </w:r>
      <w:r w:rsidR="005F7B6D" w:rsidRPr="00C3390C">
        <w:rPr>
          <w:rFonts w:ascii="Arial" w:eastAsia="Times New Roman" w:hAnsi="Arial" w:cs="Arial"/>
        </w:rPr>
        <w:t xml:space="preserve">Contract </w:t>
      </w:r>
      <w:r w:rsidRPr="00C3390C">
        <w:rPr>
          <w:rFonts w:ascii="Arial" w:eastAsia="Times New Roman" w:hAnsi="Arial" w:cs="Arial"/>
        </w:rPr>
        <w:t xml:space="preserve">for the fee-for-service (FFS) Medicaid </w:t>
      </w:r>
      <w:r w:rsidR="00BC6109" w:rsidRPr="00C3390C">
        <w:rPr>
          <w:rFonts w:ascii="Arial" w:eastAsia="Times New Roman" w:hAnsi="Arial" w:cs="Arial"/>
        </w:rPr>
        <w:t>delivery system</w:t>
      </w:r>
      <w:r w:rsidRPr="00C3390C">
        <w:rPr>
          <w:rFonts w:ascii="Arial" w:eastAsia="Times New Roman" w:hAnsi="Arial" w:cs="Arial"/>
        </w:rPr>
        <w:t>.</w:t>
      </w:r>
    </w:p>
    <w:p w14:paraId="6ECED3EC" w14:textId="0215C6F3" w:rsidR="00591656" w:rsidRPr="00C3390C" w:rsidRDefault="00591656" w:rsidP="00C3390C">
      <w:pPr>
        <w:pStyle w:val="ListParagraph"/>
        <w:spacing w:after="0" w:line="240" w:lineRule="auto"/>
        <w:ind w:hanging="720"/>
        <w:jc w:val="both"/>
        <w:rPr>
          <w:rFonts w:ascii="Arial" w:eastAsia="Times New Roman" w:hAnsi="Arial" w:cs="Arial"/>
        </w:rPr>
      </w:pPr>
    </w:p>
    <w:p w14:paraId="059AF490" w14:textId="259EFB3D" w:rsidR="00347F06" w:rsidRPr="00C3390C" w:rsidRDefault="000942C8" w:rsidP="00C3390C">
      <w:pPr>
        <w:pStyle w:val="ListParagraph"/>
        <w:numPr>
          <w:ilvl w:val="0"/>
          <w:numId w:val="18"/>
        </w:numPr>
        <w:spacing w:after="0" w:line="240" w:lineRule="auto"/>
        <w:ind w:hanging="720"/>
        <w:jc w:val="both"/>
        <w:rPr>
          <w:rFonts w:ascii="Arial" w:eastAsia="Times New Roman" w:hAnsi="Arial" w:cs="Arial"/>
        </w:rPr>
      </w:pPr>
      <w:r w:rsidRPr="00C3390C">
        <w:rPr>
          <w:rFonts w:ascii="Arial" w:eastAsia="Times New Roman" w:hAnsi="Arial" w:cs="Arial"/>
        </w:rPr>
        <w:t xml:space="preserve">Work plan </w:t>
      </w:r>
      <w:r w:rsidR="005F7B6D" w:rsidRPr="00C3390C">
        <w:rPr>
          <w:rFonts w:ascii="Arial" w:eastAsia="Times New Roman" w:hAnsi="Arial" w:cs="Arial"/>
        </w:rPr>
        <w:t xml:space="preserve">that </w:t>
      </w:r>
      <w:r w:rsidRPr="00C3390C">
        <w:rPr>
          <w:rFonts w:ascii="Arial" w:eastAsia="Times New Roman" w:hAnsi="Arial" w:cs="Arial"/>
        </w:rPr>
        <w:t>must contain designated staff</w:t>
      </w:r>
      <w:r w:rsidR="00517028" w:rsidRPr="00C3390C">
        <w:rPr>
          <w:rFonts w:ascii="Arial" w:eastAsia="Times New Roman" w:hAnsi="Arial" w:cs="Arial"/>
        </w:rPr>
        <w:t xml:space="preserve"> who</w:t>
      </w:r>
      <w:r w:rsidRPr="00C3390C">
        <w:rPr>
          <w:rFonts w:ascii="Arial" w:eastAsia="Times New Roman" w:hAnsi="Arial" w:cs="Arial"/>
        </w:rPr>
        <w:t xml:space="preserve"> would be assigned to the project for year 1.</w:t>
      </w:r>
    </w:p>
    <w:p w14:paraId="25A21149" w14:textId="34E56B76" w:rsidR="00591656" w:rsidRPr="00C3390C" w:rsidRDefault="00591656" w:rsidP="00C3390C">
      <w:pPr>
        <w:spacing w:after="0" w:line="240" w:lineRule="auto"/>
        <w:ind w:hanging="720"/>
        <w:jc w:val="both"/>
        <w:rPr>
          <w:rFonts w:ascii="Arial" w:eastAsia="Times New Roman" w:hAnsi="Arial" w:cs="Arial"/>
        </w:rPr>
      </w:pPr>
    </w:p>
    <w:p w14:paraId="29491EC7" w14:textId="481CBE56" w:rsidR="000942C8" w:rsidRPr="00C3390C" w:rsidRDefault="001D6905" w:rsidP="00C3390C">
      <w:pPr>
        <w:pStyle w:val="ListParagraph"/>
        <w:numPr>
          <w:ilvl w:val="0"/>
          <w:numId w:val="18"/>
        </w:numPr>
        <w:spacing w:after="0" w:line="240" w:lineRule="auto"/>
        <w:ind w:hanging="720"/>
        <w:jc w:val="both"/>
        <w:rPr>
          <w:rFonts w:ascii="Arial" w:eastAsia="Times New Roman" w:hAnsi="Arial" w:cs="Arial"/>
        </w:rPr>
      </w:pPr>
      <w:r w:rsidRPr="00C3390C">
        <w:rPr>
          <w:rFonts w:ascii="Arial" w:eastAsia="Times New Roman" w:hAnsi="Arial" w:cs="Arial"/>
        </w:rPr>
        <w:t>Resumes</w:t>
      </w:r>
      <w:r w:rsidR="000942C8" w:rsidRPr="00C3390C">
        <w:rPr>
          <w:rFonts w:ascii="Arial" w:eastAsia="Times New Roman" w:hAnsi="Arial" w:cs="Arial"/>
        </w:rPr>
        <w:t xml:space="preserve"> for </w:t>
      </w:r>
      <w:r w:rsidR="00517028" w:rsidRPr="00C3390C">
        <w:rPr>
          <w:rFonts w:ascii="Arial" w:eastAsia="Times New Roman" w:hAnsi="Arial" w:cs="Arial"/>
        </w:rPr>
        <w:t>key</w:t>
      </w:r>
      <w:r w:rsidR="000942C8" w:rsidRPr="00C3390C">
        <w:rPr>
          <w:rFonts w:ascii="Arial" w:eastAsia="Times New Roman" w:hAnsi="Arial" w:cs="Arial"/>
        </w:rPr>
        <w:t xml:space="preserve"> </w:t>
      </w:r>
      <w:r w:rsidR="00591656" w:rsidRPr="00C3390C">
        <w:rPr>
          <w:rFonts w:ascii="Arial" w:eastAsia="Times New Roman" w:hAnsi="Arial" w:cs="Arial"/>
        </w:rPr>
        <w:t>staff</w:t>
      </w:r>
      <w:r w:rsidR="000942C8" w:rsidRPr="00C3390C">
        <w:rPr>
          <w:rFonts w:ascii="Arial" w:eastAsia="Times New Roman" w:hAnsi="Arial" w:cs="Arial"/>
        </w:rPr>
        <w:t xml:space="preserve"> assigned to the work plan.</w:t>
      </w:r>
    </w:p>
    <w:p w14:paraId="1684566A" w14:textId="77777777" w:rsidR="00591656" w:rsidRPr="00C3390C" w:rsidRDefault="00591656" w:rsidP="00C3390C">
      <w:pPr>
        <w:pStyle w:val="ListParagraph"/>
        <w:spacing w:after="0" w:line="240" w:lineRule="auto"/>
        <w:ind w:hanging="720"/>
        <w:jc w:val="both"/>
        <w:rPr>
          <w:rFonts w:ascii="Arial" w:eastAsia="Times New Roman" w:hAnsi="Arial" w:cs="Arial"/>
        </w:rPr>
      </w:pPr>
    </w:p>
    <w:p w14:paraId="22AAEDA3" w14:textId="6763E0CA" w:rsidR="000942C8" w:rsidRPr="00C3390C" w:rsidRDefault="000942C8" w:rsidP="00C3390C">
      <w:pPr>
        <w:pStyle w:val="ListParagraph"/>
        <w:numPr>
          <w:ilvl w:val="0"/>
          <w:numId w:val="18"/>
        </w:numPr>
        <w:spacing w:after="0" w:line="240" w:lineRule="auto"/>
        <w:ind w:hanging="720"/>
        <w:jc w:val="both"/>
        <w:rPr>
          <w:rFonts w:ascii="Arial" w:eastAsia="Times New Roman" w:hAnsi="Arial" w:cs="Arial"/>
        </w:rPr>
      </w:pPr>
      <w:r w:rsidRPr="00C3390C">
        <w:rPr>
          <w:rFonts w:ascii="Arial" w:eastAsia="Times New Roman" w:hAnsi="Arial" w:cs="Arial"/>
        </w:rPr>
        <w:t xml:space="preserve">Hospital inpatient and outpatient reimbursement </w:t>
      </w:r>
      <w:r w:rsidR="005F7B6D" w:rsidRPr="00C3390C">
        <w:rPr>
          <w:rFonts w:ascii="Arial" w:eastAsia="Times New Roman" w:hAnsi="Arial" w:cs="Arial"/>
        </w:rPr>
        <w:t xml:space="preserve">respondent </w:t>
      </w:r>
      <w:r w:rsidRPr="00C3390C">
        <w:rPr>
          <w:rFonts w:ascii="Arial" w:eastAsia="Times New Roman" w:hAnsi="Arial" w:cs="Arial"/>
        </w:rPr>
        <w:t xml:space="preserve">proposed rate setting methodology and process document and/or diagram outlining how the </w:t>
      </w:r>
      <w:r w:rsidR="005F7B6D" w:rsidRPr="00C3390C">
        <w:rPr>
          <w:rFonts w:ascii="Arial" w:eastAsia="Times New Roman" w:hAnsi="Arial" w:cs="Arial"/>
        </w:rPr>
        <w:t>respondent</w:t>
      </w:r>
      <w:r w:rsidRPr="00C3390C">
        <w:rPr>
          <w:rFonts w:ascii="Arial" w:eastAsia="Times New Roman" w:hAnsi="Arial" w:cs="Arial"/>
        </w:rPr>
        <w:t xml:space="preserve"> would calculate the hospital inpatient and outpatient reimbursement rates for each program.</w:t>
      </w:r>
    </w:p>
    <w:p w14:paraId="2B376482" w14:textId="77777777" w:rsidR="00347F06" w:rsidRPr="00C3390C" w:rsidRDefault="00347F06" w:rsidP="00347F06">
      <w:pPr>
        <w:spacing w:after="0" w:line="240" w:lineRule="auto"/>
        <w:jc w:val="both"/>
        <w:rPr>
          <w:rFonts w:ascii="Arial" w:eastAsia="Times New Roman" w:hAnsi="Arial" w:cs="Arial"/>
        </w:rPr>
      </w:pPr>
    </w:p>
    <w:p w14:paraId="46640A88" w14:textId="77777777" w:rsidR="00347F06" w:rsidRPr="00C3390C" w:rsidRDefault="00347F06" w:rsidP="00347F06">
      <w:pPr>
        <w:spacing w:after="0" w:line="240" w:lineRule="auto"/>
        <w:rPr>
          <w:rFonts w:ascii="Arial" w:hAnsi="Arial" w:cs="Arial"/>
          <w:b/>
          <w:color w:val="000000"/>
        </w:rPr>
      </w:pPr>
      <w:r w:rsidRPr="00C3390C">
        <w:rPr>
          <w:rFonts w:ascii="Arial" w:hAnsi="Arial" w:cs="Arial"/>
          <w:b/>
          <w:color w:val="000000"/>
        </w:rPr>
        <w:t>Response:</w:t>
      </w:r>
    </w:p>
    <w:p w14:paraId="06F4E711" w14:textId="77777777" w:rsidR="00347F06" w:rsidRPr="00C3390C" w:rsidRDefault="00347F06" w:rsidP="00347F06">
      <w:pPr>
        <w:spacing w:after="0" w:line="240" w:lineRule="auto"/>
        <w:jc w:val="both"/>
        <w:rPr>
          <w:rFonts w:ascii="Arial" w:hAnsi="Arial" w:cs="Arial"/>
          <w:color w:val="000000"/>
        </w:rPr>
      </w:pPr>
    </w:p>
    <w:p w14:paraId="7C511A9D" w14:textId="109E347E" w:rsidR="00347F06" w:rsidRPr="00C3390C" w:rsidRDefault="00347F06" w:rsidP="00347F06">
      <w:pPr>
        <w:spacing w:after="0" w:line="240" w:lineRule="auto"/>
        <w:jc w:val="both"/>
        <w:rPr>
          <w:rFonts w:ascii="Arial" w:eastAsia="Times New Roman" w:hAnsi="Arial" w:cs="Arial"/>
        </w:rPr>
      </w:pPr>
      <w:r w:rsidRPr="00C3390C">
        <w:rPr>
          <w:rFonts w:ascii="Arial" w:eastAsia="Times New Roman" w:hAnsi="Arial" w:cs="Arial"/>
        </w:rPr>
        <w:fldChar w:fldCharType="begin">
          <w:ffData>
            <w:name w:val=""/>
            <w:enabled/>
            <w:calcOnExit w:val="0"/>
            <w:textInput/>
          </w:ffData>
        </w:fldChar>
      </w:r>
      <w:r w:rsidRPr="00C3390C">
        <w:rPr>
          <w:rFonts w:ascii="Arial" w:eastAsia="Times New Roman" w:hAnsi="Arial" w:cs="Arial"/>
        </w:rPr>
        <w:instrText xml:space="preserve"> FORMTEXT </w:instrText>
      </w:r>
      <w:r w:rsidRPr="00C3390C">
        <w:rPr>
          <w:rFonts w:ascii="Arial" w:eastAsia="Times New Roman" w:hAnsi="Arial" w:cs="Arial"/>
        </w:rPr>
      </w:r>
      <w:r w:rsidRPr="00C3390C">
        <w:rPr>
          <w:rFonts w:ascii="Arial" w:eastAsia="Times New Roman" w:hAnsi="Arial" w:cs="Arial"/>
        </w:rPr>
        <w:fldChar w:fldCharType="separate"/>
      </w:r>
      <w:bookmarkStart w:id="2" w:name="_GoBack"/>
      <w:bookmarkEnd w:id="2"/>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noProof/>
        </w:rPr>
        <w:t> </w:t>
      </w:r>
      <w:r w:rsidRPr="00C3390C">
        <w:rPr>
          <w:rFonts w:ascii="Arial" w:eastAsia="Times New Roman" w:hAnsi="Arial" w:cs="Arial"/>
        </w:rPr>
        <w:fldChar w:fldCharType="end"/>
      </w:r>
    </w:p>
    <w:p w14:paraId="20508970" w14:textId="77777777" w:rsidR="00E93474" w:rsidRPr="00C3390C" w:rsidRDefault="00E93474" w:rsidP="00347F06">
      <w:pPr>
        <w:spacing w:after="0" w:line="240" w:lineRule="auto"/>
        <w:jc w:val="both"/>
        <w:rPr>
          <w:rFonts w:ascii="Arial" w:eastAsia="Times New Roman" w:hAnsi="Arial" w:cs="Arial"/>
        </w:rPr>
      </w:pPr>
    </w:p>
    <w:p w14:paraId="7BF41F98" w14:textId="3CA9A65A" w:rsidR="00522B3C" w:rsidRPr="00C3390C" w:rsidRDefault="006767F4" w:rsidP="006767F4">
      <w:pPr>
        <w:spacing w:after="0" w:line="240" w:lineRule="auto"/>
        <w:jc w:val="both"/>
        <w:rPr>
          <w:rFonts w:ascii="Arial" w:eastAsia="Times New Roman" w:hAnsi="Arial" w:cs="Arial"/>
          <w:b/>
          <w:sz w:val="24"/>
          <w:szCs w:val="24"/>
        </w:rPr>
      </w:pPr>
      <w:r w:rsidRPr="00C3390C">
        <w:rPr>
          <w:rFonts w:ascii="Arial" w:eastAsia="Times New Roman" w:hAnsi="Arial" w:cs="Arial"/>
          <w:b/>
          <w:sz w:val="24"/>
          <w:szCs w:val="24"/>
        </w:rPr>
        <w:t xml:space="preserve">Evaluation Criteria:  </w:t>
      </w:r>
    </w:p>
    <w:p w14:paraId="4257E0C9" w14:textId="77777777" w:rsidR="006767F4" w:rsidRPr="00C3390C" w:rsidRDefault="006767F4" w:rsidP="006767F4">
      <w:pPr>
        <w:spacing w:after="0" w:line="240" w:lineRule="auto"/>
        <w:jc w:val="both"/>
        <w:rPr>
          <w:rFonts w:ascii="Arial" w:eastAsia="Times New Roman" w:hAnsi="Arial" w:cs="Arial"/>
        </w:rPr>
      </w:pPr>
    </w:p>
    <w:p w14:paraId="2F129ADE" w14:textId="3CB3B597" w:rsidR="00210834" w:rsidRPr="00C3390C" w:rsidRDefault="006767F4" w:rsidP="00210834">
      <w:pPr>
        <w:spacing w:after="0" w:line="240" w:lineRule="auto"/>
        <w:jc w:val="both"/>
        <w:rPr>
          <w:rFonts w:ascii="Arial" w:eastAsia="Times New Roman" w:hAnsi="Arial" w:cs="Arial"/>
        </w:rPr>
      </w:pPr>
      <w:r w:rsidRPr="00C3390C">
        <w:rPr>
          <w:rFonts w:ascii="Arial" w:eastAsia="Times New Roman" w:hAnsi="Arial" w:cs="Arial"/>
          <w:b/>
        </w:rPr>
        <w:t>Score:</w:t>
      </w:r>
      <w:r w:rsidRPr="00C3390C">
        <w:rPr>
          <w:rFonts w:ascii="Arial" w:eastAsia="Times New Roman" w:hAnsi="Arial" w:cs="Arial"/>
        </w:rPr>
        <w:t xml:space="preserve">  No points will be awarded for this SRC.</w:t>
      </w:r>
    </w:p>
    <w:p w14:paraId="3EF367FB" w14:textId="77777777" w:rsidR="000F3D06" w:rsidRPr="00C3390C" w:rsidRDefault="000F3D06" w:rsidP="000F3D06">
      <w:pPr>
        <w:spacing w:after="0" w:line="240" w:lineRule="auto"/>
        <w:jc w:val="both"/>
        <w:rPr>
          <w:rFonts w:ascii="Arial" w:eastAsia="Times New Roman" w:hAnsi="Arial" w:cs="Arial"/>
        </w:rPr>
      </w:pPr>
    </w:p>
    <w:p w14:paraId="0ABCF34F" w14:textId="77777777" w:rsidR="000F3D06" w:rsidRPr="00C3390C" w:rsidRDefault="000F3D06" w:rsidP="000271A1">
      <w:pPr>
        <w:spacing w:after="0" w:line="240" w:lineRule="auto"/>
        <w:jc w:val="both"/>
        <w:rPr>
          <w:rFonts w:ascii="Arial" w:eastAsia="Times New Roman" w:hAnsi="Arial" w:cs="Arial"/>
        </w:rPr>
      </w:pPr>
    </w:p>
    <w:sectPr w:rsidR="000F3D06" w:rsidRPr="00C3390C" w:rsidSect="00856784">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FA97" w14:textId="77777777" w:rsidR="00BF5FCB" w:rsidRDefault="00BF5FCB" w:rsidP="005D2A23">
      <w:pPr>
        <w:spacing w:after="0" w:line="240" w:lineRule="auto"/>
      </w:pPr>
      <w:r>
        <w:separator/>
      </w:r>
    </w:p>
    <w:p w14:paraId="04A83C4A" w14:textId="77777777" w:rsidR="00BF5FCB" w:rsidRDefault="00BF5FCB"/>
  </w:endnote>
  <w:endnote w:type="continuationSeparator" w:id="0">
    <w:p w14:paraId="1B299894" w14:textId="77777777" w:rsidR="00BF5FCB" w:rsidRDefault="00BF5FCB" w:rsidP="005D2A23">
      <w:pPr>
        <w:spacing w:after="0" w:line="240" w:lineRule="auto"/>
      </w:pPr>
      <w:r>
        <w:continuationSeparator/>
      </w:r>
    </w:p>
    <w:p w14:paraId="25CF2EAC" w14:textId="77777777" w:rsidR="00BF5FCB" w:rsidRDefault="00BF5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0" w:usb1="00000000" w:usb2="00550000" w:usb3="0069006E" w:csb0="00650077" w:csb1="00730072"/>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20"/>
      </w:rPr>
      <w:id w:val="1338122913"/>
      <w:docPartObj>
        <w:docPartGallery w:val="Page Numbers (Bottom of Page)"/>
        <w:docPartUnique/>
      </w:docPartObj>
    </w:sdtPr>
    <w:sdtEndPr/>
    <w:sdtContent>
      <w:sdt>
        <w:sdtPr>
          <w:rPr>
            <w:rFonts w:ascii="Arial" w:hAnsi="Arial" w:cs="Arial"/>
            <w:b/>
            <w:sz w:val="18"/>
            <w:szCs w:val="20"/>
          </w:rPr>
          <w:id w:val="98381352"/>
          <w:docPartObj>
            <w:docPartGallery w:val="Page Numbers (Top of Page)"/>
            <w:docPartUnique/>
          </w:docPartObj>
        </w:sdtPr>
        <w:sdtEndPr/>
        <w:sdtContent>
          <w:p w14:paraId="2838562F" w14:textId="2CDB8407" w:rsidR="00C66105" w:rsidRPr="00454EFE" w:rsidRDefault="008A0B64" w:rsidP="00620D6A">
            <w:pPr>
              <w:pStyle w:val="Footer"/>
              <w:jc w:val="center"/>
              <w:rPr>
                <w:rFonts w:ascii="Arial" w:hAnsi="Arial" w:cs="Arial"/>
                <w:b/>
                <w:sz w:val="18"/>
                <w:szCs w:val="20"/>
              </w:rPr>
            </w:pPr>
            <w:r w:rsidRPr="00454EFE">
              <w:rPr>
                <w:rFonts w:ascii="Arial" w:hAnsi="Arial" w:cs="Arial"/>
                <w:b/>
                <w:sz w:val="20"/>
                <w:szCs w:val="20"/>
              </w:rPr>
              <w:t>AHCA ITN 00</w:t>
            </w:r>
            <w:r w:rsidR="00454EFE" w:rsidRPr="00454EFE">
              <w:rPr>
                <w:rFonts w:ascii="Arial" w:hAnsi="Arial" w:cs="Arial"/>
                <w:b/>
                <w:sz w:val="20"/>
                <w:szCs w:val="20"/>
              </w:rPr>
              <w:t>2</w:t>
            </w:r>
            <w:r w:rsidRPr="00454EFE">
              <w:rPr>
                <w:rFonts w:ascii="Arial" w:hAnsi="Arial" w:cs="Arial"/>
                <w:b/>
                <w:sz w:val="20"/>
                <w:szCs w:val="20"/>
              </w:rPr>
              <w:t>-</w:t>
            </w:r>
            <w:r w:rsidR="00454EFE" w:rsidRPr="00454EFE">
              <w:rPr>
                <w:rFonts w:ascii="Arial" w:hAnsi="Arial" w:cs="Arial"/>
                <w:b/>
                <w:sz w:val="20"/>
                <w:szCs w:val="20"/>
              </w:rPr>
              <w:t>20/21</w:t>
            </w:r>
            <w:r w:rsidR="00C66105" w:rsidRPr="00454EFE">
              <w:rPr>
                <w:rFonts w:ascii="Arial" w:hAnsi="Arial" w:cs="Arial"/>
                <w:b/>
                <w:sz w:val="20"/>
                <w:szCs w:val="20"/>
              </w:rPr>
              <w:t xml:space="preserve">, </w:t>
            </w:r>
            <w:r w:rsidR="00B75567" w:rsidRPr="00454EFE">
              <w:rPr>
                <w:rFonts w:ascii="Arial" w:hAnsi="Arial" w:cs="Arial"/>
                <w:b/>
                <w:sz w:val="20"/>
                <w:szCs w:val="20"/>
              </w:rPr>
              <w:t xml:space="preserve">Attachment A, </w:t>
            </w:r>
            <w:r w:rsidR="00B760CD" w:rsidRPr="00454EFE">
              <w:rPr>
                <w:rFonts w:ascii="Arial" w:hAnsi="Arial" w:cs="Arial"/>
                <w:b/>
                <w:sz w:val="20"/>
                <w:szCs w:val="20"/>
              </w:rPr>
              <w:t xml:space="preserve">Exhibit </w:t>
            </w:r>
            <w:r w:rsidR="00184503" w:rsidRPr="00454EFE">
              <w:rPr>
                <w:rFonts w:ascii="Arial" w:hAnsi="Arial" w:cs="Arial"/>
                <w:b/>
                <w:sz w:val="20"/>
                <w:szCs w:val="20"/>
              </w:rPr>
              <w:t>A</w:t>
            </w:r>
            <w:r w:rsidR="00B760CD" w:rsidRPr="00454EFE">
              <w:rPr>
                <w:rFonts w:ascii="Arial" w:hAnsi="Arial" w:cs="Arial"/>
                <w:b/>
                <w:sz w:val="20"/>
                <w:szCs w:val="20"/>
              </w:rPr>
              <w:t>-</w:t>
            </w:r>
            <w:r w:rsidR="00783CE1" w:rsidRPr="00454EFE">
              <w:rPr>
                <w:rFonts w:ascii="Arial" w:hAnsi="Arial" w:cs="Arial"/>
                <w:b/>
                <w:sz w:val="20"/>
                <w:szCs w:val="20"/>
              </w:rPr>
              <w:t>4</w:t>
            </w:r>
            <w:r w:rsidR="00C66105" w:rsidRPr="00454EFE">
              <w:rPr>
                <w:rFonts w:ascii="Arial" w:hAnsi="Arial" w:cs="Arial"/>
                <w:b/>
                <w:sz w:val="20"/>
                <w:szCs w:val="20"/>
              </w:rPr>
              <w:t xml:space="preserve">, Page </w:t>
            </w:r>
            <w:r w:rsidR="00C66105" w:rsidRPr="00454EFE">
              <w:rPr>
                <w:rFonts w:ascii="Arial" w:hAnsi="Arial" w:cs="Arial"/>
                <w:b/>
                <w:bCs/>
                <w:sz w:val="20"/>
                <w:szCs w:val="20"/>
              </w:rPr>
              <w:fldChar w:fldCharType="begin"/>
            </w:r>
            <w:r w:rsidR="00C66105" w:rsidRPr="00454EFE">
              <w:rPr>
                <w:rFonts w:ascii="Arial" w:hAnsi="Arial" w:cs="Arial"/>
                <w:b/>
                <w:bCs/>
                <w:sz w:val="20"/>
                <w:szCs w:val="20"/>
              </w:rPr>
              <w:instrText xml:space="preserve"> PAGE </w:instrText>
            </w:r>
            <w:r w:rsidR="00C66105" w:rsidRPr="00454EFE">
              <w:rPr>
                <w:rFonts w:ascii="Arial" w:hAnsi="Arial" w:cs="Arial"/>
                <w:b/>
                <w:bCs/>
                <w:sz w:val="20"/>
                <w:szCs w:val="20"/>
              </w:rPr>
              <w:fldChar w:fldCharType="separate"/>
            </w:r>
            <w:r w:rsidR="00BC4440">
              <w:rPr>
                <w:rFonts w:ascii="Arial" w:hAnsi="Arial" w:cs="Arial"/>
                <w:b/>
                <w:bCs/>
                <w:noProof/>
                <w:sz w:val="20"/>
                <w:szCs w:val="20"/>
              </w:rPr>
              <w:t>16</w:t>
            </w:r>
            <w:r w:rsidR="00C66105" w:rsidRPr="00454EFE">
              <w:rPr>
                <w:rFonts w:ascii="Arial" w:hAnsi="Arial" w:cs="Arial"/>
                <w:b/>
                <w:bCs/>
                <w:sz w:val="20"/>
                <w:szCs w:val="20"/>
              </w:rPr>
              <w:fldChar w:fldCharType="end"/>
            </w:r>
            <w:r w:rsidR="00C66105" w:rsidRPr="00454EFE">
              <w:rPr>
                <w:rFonts w:ascii="Arial" w:hAnsi="Arial" w:cs="Arial"/>
                <w:b/>
                <w:sz w:val="20"/>
                <w:szCs w:val="20"/>
              </w:rPr>
              <w:t xml:space="preserve"> of </w:t>
            </w:r>
            <w:r w:rsidR="00C66105" w:rsidRPr="00454EFE">
              <w:rPr>
                <w:rFonts w:ascii="Arial" w:hAnsi="Arial" w:cs="Arial"/>
                <w:b/>
                <w:bCs/>
                <w:sz w:val="20"/>
                <w:szCs w:val="20"/>
              </w:rPr>
              <w:fldChar w:fldCharType="begin"/>
            </w:r>
            <w:r w:rsidR="00C66105" w:rsidRPr="00454EFE">
              <w:rPr>
                <w:rFonts w:ascii="Arial" w:hAnsi="Arial" w:cs="Arial"/>
                <w:b/>
                <w:bCs/>
                <w:sz w:val="20"/>
                <w:szCs w:val="20"/>
              </w:rPr>
              <w:instrText xml:space="preserve"> NUMPAGES  </w:instrText>
            </w:r>
            <w:r w:rsidR="00C66105" w:rsidRPr="00454EFE">
              <w:rPr>
                <w:rFonts w:ascii="Arial" w:hAnsi="Arial" w:cs="Arial"/>
                <w:b/>
                <w:bCs/>
                <w:sz w:val="20"/>
                <w:szCs w:val="20"/>
              </w:rPr>
              <w:fldChar w:fldCharType="separate"/>
            </w:r>
            <w:r w:rsidR="00BC4440">
              <w:rPr>
                <w:rFonts w:ascii="Arial" w:hAnsi="Arial" w:cs="Arial"/>
                <w:b/>
                <w:bCs/>
                <w:noProof/>
                <w:sz w:val="20"/>
                <w:szCs w:val="20"/>
              </w:rPr>
              <w:t>16</w:t>
            </w:r>
            <w:r w:rsidR="00C66105" w:rsidRPr="00454EFE">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DF94" w14:textId="77777777" w:rsidR="00BF5FCB" w:rsidRDefault="00BF5FCB" w:rsidP="005D2A23">
      <w:pPr>
        <w:spacing w:after="0" w:line="240" w:lineRule="auto"/>
      </w:pPr>
      <w:r>
        <w:separator/>
      </w:r>
    </w:p>
    <w:p w14:paraId="1DBC0822" w14:textId="77777777" w:rsidR="00BF5FCB" w:rsidRDefault="00BF5FCB"/>
  </w:footnote>
  <w:footnote w:type="continuationSeparator" w:id="0">
    <w:p w14:paraId="3BDEA92F" w14:textId="77777777" w:rsidR="00BF5FCB" w:rsidRDefault="00BF5FCB" w:rsidP="005D2A23">
      <w:pPr>
        <w:spacing w:after="0" w:line="240" w:lineRule="auto"/>
      </w:pPr>
      <w:r>
        <w:continuationSeparator/>
      </w:r>
    </w:p>
    <w:p w14:paraId="680D31EF" w14:textId="77777777" w:rsidR="00BF5FCB" w:rsidRDefault="00BF5F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EABB" w14:textId="3FFFAFF4" w:rsidR="00C66105" w:rsidRDefault="00B760CD" w:rsidP="00620D6A">
    <w:pPr>
      <w:pStyle w:val="Header"/>
      <w:jc w:val="center"/>
      <w:rPr>
        <w:rFonts w:ascii="Arial" w:hAnsi="Arial" w:cs="Arial"/>
        <w:b/>
        <w:sz w:val="28"/>
        <w:szCs w:val="28"/>
      </w:rPr>
    </w:pPr>
    <w:r>
      <w:rPr>
        <w:rFonts w:ascii="Arial" w:hAnsi="Arial" w:cs="Arial"/>
        <w:b/>
        <w:sz w:val="28"/>
        <w:szCs w:val="28"/>
      </w:rPr>
      <w:t xml:space="preserve">EXHIBIT </w:t>
    </w:r>
    <w:r w:rsidR="00184503">
      <w:rPr>
        <w:rFonts w:ascii="Arial" w:hAnsi="Arial" w:cs="Arial"/>
        <w:b/>
        <w:sz w:val="28"/>
        <w:szCs w:val="28"/>
      </w:rPr>
      <w:t>A</w:t>
    </w:r>
    <w:r>
      <w:rPr>
        <w:rFonts w:ascii="Arial" w:hAnsi="Arial" w:cs="Arial"/>
        <w:b/>
        <w:sz w:val="28"/>
        <w:szCs w:val="28"/>
      </w:rPr>
      <w:t>-</w:t>
    </w:r>
    <w:r w:rsidR="00783CE1">
      <w:rPr>
        <w:rFonts w:ascii="Arial" w:hAnsi="Arial" w:cs="Arial"/>
        <w:b/>
        <w:sz w:val="28"/>
        <w:szCs w:val="28"/>
      </w:rPr>
      <w:t>4</w:t>
    </w:r>
  </w:p>
  <w:p w14:paraId="414F4104" w14:textId="18AE2B64" w:rsidR="00C66105" w:rsidRDefault="00C66105" w:rsidP="00620D6A">
    <w:pPr>
      <w:pStyle w:val="Header"/>
      <w:jc w:val="center"/>
      <w:rPr>
        <w:rFonts w:ascii="Arial" w:hAnsi="Arial" w:cs="Arial"/>
        <w:b/>
        <w:sz w:val="28"/>
        <w:szCs w:val="28"/>
      </w:rPr>
    </w:pPr>
    <w:r>
      <w:rPr>
        <w:rFonts w:ascii="Arial" w:hAnsi="Arial" w:cs="Arial"/>
        <w:b/>
        <w:sz w:val="28"/>
        <w:szCs w:val="28"/>
      </w:rPr>
      <w:t>SUBMISSION REQUIREMENTS AND EVALUATION CRITERIA COMPONENTS</w:t>
    </w:r>
    <w:r w:rsidR="00074276">
      <w:rPr>
        <w:rFonts w:ascii="Arial" w:hAnsi="Arial" w:cs="Arial"/>
        <w:b/>
        <w:sz w:val="28"/>
        <w:szCs w:val="28"/>
      </w:rPr>
      <w:t xml:space="preserve"> (TECHNICAL RESPONSE)</w:t>
    </w:r>
  </w:p>
  <w:p w14:paraId="6CC34CEE" w14:textId="77777777" w:rsidR="00471020" w:rsidRDefault="00471020" w:rsidP="00620D6A">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B8A8" w14:textId="77777777" w:rsidR="00C66105" w:rsidRPr="00F262EB" w:rsidRDefault="00C66105" w:rsidP="00CC7A46">
    <w:pPr>
      <w:pStyle w:val="Title"/>
      <w:tabs>
        <w:tab w:val="left" w:pos="720"/>
        <w:tab w:val="left" w:pos="2565"/>
        <w:tab w:val="center" w:pos="4680"/>
      </w:tabs>
      <w:rPr>
        <w:sz w:val="28"/>
      </w:rPr>
    </w:pPr>
    <w:r>
      <w:rPr>
        <w:sz w:val="28"/>
      </w:rPr>
      <w:t>EXHIBIT E-6</w:t>
    </w:r>
  </w:p>
  <w:p w14:paraId="7848CD8F" w14:textId="77777777" w:rsidR="00C66105" w:rsidRPr="00CC7A46" w:rsidRDefault="00C66105" w:rsidP="00CC7A46">
    <w:pPr>
      <w:spacing w:after="0" w:line="240" w:lineRule="auto"/>
      <w:jc w:val="center"/>
      <w:rPr>
        <w:rFonts w:ascii="Arial" w:eastAsia="Times New Roman" w:hAnsi="Arial" w:cs="Arial"/>
        <w:b/>
        <w:sz w:val="28"/>
        <w:szCs w:val="28"/>
      </w:rPr>
    </w:pPr>
    <w:r>
      <w:rPr>
        <w:rFonts w:ascii="Arial" w:eastAsia="Times New Roman" w:hAnsi="Arial" w:cs="Arial"/>
        <w:b/>
        <w:sz w:val="28"/>
        <w:szCs w:val="28"/>
      </w:rPr>
      <w:t>Technical Proposal Attestation</w:t>
    </w:r>
  </w:p>
  <w:p w14:paraId="1C02E08F" w14:textId="77777777" w:rsidR="00C66105" w:rsidRDefault="00C6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47D6D85"/>
    <w:multiLevelType w:val="hybridMultilevel"/>
    <w:tmpl w:val="E3A49DDC"/>
    <w:lvl w:ilvl="0" w:tplc="94BA12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718AF"/>
    <w:multiLevelType w:val="hybridMultilevel"/>
    <w:tmpl w:val="A59CF98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3" w15:restartNumberingAfterBreak="0">
    <w:nsid w:val="12E45FF0"/>
    <w:multiLevelType w:val="hybridMultilevel"/>
    <w:tmpl w:val="85C8B88E"/>
    <w:lvl w:ilvl="0" w:tplc="E8CEB77E">
      <w:start w:val="1"/>
      <w:numFmt w:val="decimal"/>
      <w:lvlText w:val="%1."/>
      <w:lvlJc w:val="left"/>
      <w:pPr>
        <w:ind w:left="0" w:hanging="360"/>
      </w:pPr>
      <w:rPr>
        <w:rFonts w:ascii="Arial" w:eastAsia="Times New Roman" w:hAnsi="Arial" w:cs="Arial"/>
        <w:b/>
        <w:bCs/>
      </w:rPr>
    </w:lvl>
    <w:lvl w:ilvl="1" w:tplc="8D883010">
      <w:start w:val="1"/>
      <w:numFmt w:val="lowerLetter"/>
      <w:lvlText w:val="%2."/>
      <w:lvlJc w:val="left"/>
      <w:pPr>
        <w:ind w:left="720" w:hanging="360"/>
      </w:pPr>
      <w:rPr>
        <w:b/>
        <w:bCs/>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9144565"/>
    <w:multiLevelType w:val="hybridMultilevel"/>
    <w:tmpl w:val="73FC1036"/>
    <w:lvl w:ilvl="0" w:tplc="23FE4EB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BB3472"/>
    <w:multiLevelType w:val="hybridMultilevel"/>
    <w:tmpl w:val="A7C603D2"/>
    <w:lvl w:ilvl="0" w:tplc="DAF2283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809CD"/>
    <w:multiLevelType w:val="hybridMultilevel"/>
    <w:tmpl w:val="C05653A2"/>
    <w:lvl w:ilvl="0" w:tplc="0868F4F6">
      <w:start w:val="1"/>
      <w:numFmt w:val="decimal"/>
      <w:lvlText w:val="%1."/>
      <w:lvlJc w:val="left"/>
      <w:pPr>
        <w:tabs>
          <w:tab w:val="num" w:pos="1440"/>
        </w:tabs>
        <w:ind w:left="1440" w:hanging="360"/>
      </w:pPr>
      <w:rPr>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340"/>
        </w:tabs>
        <w:ind w:left="2340" w:hanging="36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8" w15:restartNumberingAfterBreak="0">
    <w:nsid w:val="37712C28"/>
    <w:multiLevelType w:val="hybridMultilevel"/>
    <w:tmpl w:val="A7C603D2"/>
    <w:lvl w:ilvl="0" w:tplc="DAF2283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AD362A"/>
    <w:multiLevelType w:val="hybridMultilevel"/>
    <w:tmpl w:val="3AC64400"/>
    <w:lvl w:ilvl="0" w:tplc="2F02B4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6768"/>
    <w:multiLevelType w:val="hybridMultilevel"/>
    <w:tmpl w:val="9C5AD4E2"/>
    <w:lvl w:ilvl="0" w:tplc="6F12745E">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753101"/>
    <w:multiLevelType w:val="hybridMultilevel"/>
    <w:tmpl w:val="E3803D5C"/>
    <w:lvl w:ilvl="0" w:tplc="60A6374C">
      <w:start w:val="1"/>
      <w:numFmt w:val="decimal"/>
      <w:lvlText w:val="%1."/>
      <w:lvlJc w:val="left"/>
      <w:pPr>
        <w:tabs>
          <w:tab w:val="num" w:pos="360"/>
        </w:tabs>
        <w:ind w:left="360" w:hanging="360"/>
      </w:pPr>
      <w:rPr>
        <w:b/>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260"/>
        </w:tabs>
        <w:ind w:left="1260" w:hanging="360"/>
      </w:pPr>
    </w:lvl>
    <w:lvl w:ilvl="3" w:tplc="FFFFFFFF">
      <w:start w:val="1"/>
      <w:numFmt w:val="decimal"/>
      <w:lvlText w:val="%4."/>
      <w:lvlJc w:val="left"/>
      <w:pPr>
        <w:tabs>
          <w:tab w:val="num" w:pos="1980"/>
        </w:tabs>
        <w:ind w:left="1980" w:hanging="360"/>
      </w:pPr>
    </w:lvl>
    <w:lvl w:ilvl="4" w:tplc="FFFFFFFF">
      <w:start w:val="1"/>
      <w:numFmt w:val="decimal"/>
      <w:lvlText w:val="%5."/>
      <w:lvlJc w:val="left"/>
      <w:pPr>
        <w:tabs>
          <w:tab w:val="num" w:pos="2700"/>
        </w:tabs>
        <w:ind w:left="2700" w:hanging="360"/>
      </w:pPr>
    </w:lvl>
    <w:lvl w:ilvl="5" w:tplc="FFFFFFFF">
      <w:start w:val="1"/>
      <w:numFmt w:val="decimal"/>
      <w:lvlText w:val="%6."/>
      <w:lvlJc w:val="left"/>
      <w:pPr>
        <w:tabs>
          <w:tab w:val="num" w:pos="3420"/>
        </w:tabs>
        <w:ind w:left="3420" w:hanging="360"/>
      </w:pPr>
    </w:lvl>
    <w:lvl w:ilvl="6" w:tplc="FFFFFFFF">
      <w:start w:val="1"/>
      <w:numFmt w:val="decimal"/>
      <w:lvlText w:val="%7."/>
      <w:lvlJc w:val="left"/>
      <w:pPr>
        <w:tabs>
          <w:tab w:val="num" w:pos="4140"/>
        </w:tabs>
        <w:ind w:left="4140" w:hanging="360"/>
      </w:pPr>
    </w:lvl>
    <w:lvl w:ilvl="7" w:tplc="FFFFFFFF">
      <w:start w:val="1"/>
      <w:numFmt w:val="decimal"/>
      <w:lvlText w:val="%8."/>
      <w:lvlJc w:val="left"/>
      <w:pPr>
        <w:tabs>
          <w:tab w:val="num" w:pos="4860"/>
        </w:tabs>
        <w:ind w:left="4860" w:hanging="360"/>
      </w:pPr>
    </w:lvl>
    <w:lvl w:ilvl="8" w:tplc="FFFFFFFF">
      <w:start w:val="1"/>
      <w:numFmt w:val="decimal"/>
      <w:lvlText w:val="%9."/>
      <w:lvlJc w:val="left"/>
      <w:pPr>
        <w:tabs>
          <w:tab w:val="num" w:pos="5580"/>
        </w:tabs>
        <w:ind w:left="5580" w:hanging="360"/>
      </w:pPr>
    </w:lvl>
  </w:abstractNum>
  <w:abstractNum w:abstractNumId="12" w15:restartNumberingAfterBreak="0">
    <w:nsid w:val="441A5801"/>
    <w:multiLevelType w:val="hybridMultilevel"/>
    <w:tmpl w:val="243A2BAE"/>
    <w:lvl w:ilvl="0" w:tplc="19F0889A">
      <w:start w:val="1"/>
      <w:numFmt w:val="decimal"/>
      <w:lvlText w:val="%1."/>
      <w:lvlJc w:val="left"/>
      <w:pPr>
        <w:tabs>
          <w:tab w:val="num" w:pos="1800"/>
        </w:tabs>
        <w:ind w:left="1800" w:hanging="360"/>
      </w:pPr>
      <w:rPr>
        <w:b/>
        <w:bCs/>
      </w:r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13" w15:restartNumberingAfterBreak="0">
    <w:nsid w:val="44582378"/>
    <w:multiLevelType w:val="hybridMultilevel"/>
    <w:tmpl w:val="AB381AB8"/>
    <w:lvl w:ilvl="0" w:tplc="7200C6F6">
      <w:start w:val="1"/>
      <w:numFmt w:val="decimal"/>
      <w:lvlText w:val="%1."/>
      <w:lvlJc w:val="left"/>
      <w:pPr>
        <w:tabs>
          <w:tab w:val="num" w:pos="360"/>
        </w:tabs>
        <w:ind w:left="360" w:hanging="360"/>
      </w:pPr>
      <w:rPr>
        <w:b/>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260"/>
        </w:tabs>
        <w:ind w:left="1260" w:hanging="360"/>
      </w:pPr>
    </w:lvl>
    <w:lvl w:ilvl="3" w:tplc="FFFFFFFF">
      <w:start w:val="1"/>
      <w:numFmt w:val="decimal"/>
      <w:lvlText w:val="%4."/>
      <w:lvlJc w:val="left"/>
      <w:pPr>
        <w:tabs>
          <w:tab w:val="num" w:pos="1980"/>
        </w:tabs>
        <w:ind w:left="1980" w:hanging="360"/>
      </w:pPr>
    </w:lvl>
    <w:lvl w:ilvl="4" w:tplc="FFFFFFFF">
      <w:start w:val="1"/>
      <w:numFmt w:val="decimal"/>
      <w:lvlText w:val="%5."/>
      <w:lvlJc w:val="left"/>
      <w:pPr>
        <w:tabs>
          <w:tab w:val="num" w:pos="2700"/>
        </w:tabs>
        <w:ind w:left="2700" w:hanging="360"/>
      </w:pPr>
    </w:lvl>
    <w:lvl w:ilvl="5" w:tplc="FFFFFFFF">
      <w:start w:val="1"/>
      <w:numFmt w:val="decimal"/>
      <w:lvlText w:val="%6."/>
      <w:lvlJc w:val="left"/>
      <w:pPr>
        <w:tabs>
          <w:tab w:val="num" w:pos="3420"/>
        </w:tabs>
        <w:ind w:left="3420" w:hanging="360"/>
      </w:pPr>
    </w:lvl>
    <w:lvl w:ilvl="6" w:tplc="FFFFFFFF">
      <w:start w:val="1"/>
      <w:numFmt w:val="decimal"/>
      <w:lvlText w:val="%7."/>
      <w:lvlJc w:val="left"/>
      <w:pPr>
        <w:tabs>
          <w:tab w:val="num" w:pos="4140"/>
        </w:tabs>
        <w:ind w:left="4140" w:hanging="360"/>
      </w:pPr>
    </w:lvl>
    <w:lvl w:ilvl="7" w:tplc="FFFFFFFF">
      <w:start w:val="1"/>
      <w:numFmt w:val="decimal"/>
      <w:lvlText w:val="%8."/>
      <w:lvlJc w:val="left"/>
      <w:pPr>
        <w:tabs>
          <w:tab w:val="num" w:pos="4860"/>
        </w:tabs>
        <w:ind w:left="4860" w:hanging="360"/>
      </w:pPr>
    </w:lvl>
    <w:lvl w:ilvl="8" w:tplc="FFFFFFFF">
      <w:start w:val="1"/>
      <w:numFmt w:val="decimal"/>
      <w:lvlText w:val="%9."/>
      <w:lvlJc w:val="left"/>
      <w:pPr>
        <w:tabs>
          <w:tab w:val="num" w:pos="5580"/>
        </w:tabs>
        <w:ind w:left="5580" w:hanging="360"/>
      </w:pPr>
    </w:lvl>
  </w:abstractNum>
  <w:abstractNum w:abstractNumId="14" w15:restartNumberingAfterBreak="0">
    <w:nsid w:val="48C15C97"/>
    <w:multiLevelType w:val="hybridMultilevel"/>
    <w:tmpl w:val="C2F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22460"/>
    <w:multiLevelType w:val="hybridMultilevel"/>
    <w:tmpl w:val="65CA9600"/>
    <w:lvl w:ilvl="0" w:tplc="194CDBDC">
      <w:start w:val="1"/>
      <w:numFmt w:val="decimal"/>
      <w:lvlText w:val="%1."/>
      <w:lvlJc w:val="left"/>
      <w:pPr>
        <w:tabs>
          <w:tab w:val="num" w:pos="990"/>
        </w:tabs>
        <w:ind w:left="990" w:hanging="360"/>
      </w:pPr>
      <w:rPr>
        <w:b/>
        <w:bCs/>
      </w:rPr>
    </w:lvl>
    <w:lvl w:ilvl="1" w:tplc="FFFFFFFF">
      <w:start w:val="1"/>
      <w:numFmt w:val="lowerLetter"/>
      <w:lvlText w:val="%2."/>
      <w:lvlJc w:val="left"/>
      <w:pPr>
        <w:tabs>
          <w:tab w:val="num" w:pos="1710"/>
        </w:tabs>
        <w:ind w:left="1710" w:hanging="360"/>
      </w:pPr>
    </w:lvl>
    <w:lvl w:ilvl="2" w:tplc="FFFFFFFF">
      <w:start w:val="1"/>
      <w:numFmt w:val="decimal"/>
      <w:lvlText w:val="%3."/>
      <w:lvlJc w:val="left"/>
      <w:pPr>
        <w:tabs>
          <w:tab w:val="num" w:pos="1890"/>
        </w:tabs>
        <w:ind w:left="1890" w:hanging="360"/>
      </w:pPr>
    </w:lvl>
    <w:lvl w:ilvl="3" w:tplc="FFFFFFFF">
      <w:start w:val="1"/>
      <w:numFmt w:val="decimal"/>
      <w:lvlText w:val="%4."/>
      <w:lvlJc w:val="left"/>
      <w:pPr>
        <w:tabs>
          <w:tab w:val="num" w:pos="2610"/>
        </w:tabs>
        <w:ind w:left="2610" w:hanging="360"/>
      </w:pPr>
    </w:lvl>
    <w:lvl w:ilvl="4" w:tplc="FFFFFFFF">
      <w:start w:val="1"/>
      <w:numFmt w:val="decimal"/>
      <w:lvlText w:val="%5."/>
      <w:lvlJc w:val="left"/>
      <w:pPr>
        <w:tabs>
          <w:tab w:val="num" w:pos="3330"/>
        </w:tabs>
        <w:ind w:left="3330" w:hanging="360"/>
      </w:pPr>
    </w:lvl>
    <w:lvl w:ilvl="5" w:tplc="FFFFFFFF">
      <w:start w:val="1"/>
      <w:numFmt w:val="decimal"/>
      <w:lvlText w:val="%6."/>
      <w:lvlJc w:val="left"/>
      <w:pPr>
        <w:tabs>
          <w:tab w:val="num" w:pos="4050"/>
        </w:tabs>
        <w:ind w:left="4050" w:hanging="360"/>
      </w:pPr>
    </w:lvl>
    <w:lvl w:ilvl="6" w:tplc="FFFFFFFF">
      <w:start w:val="1"/>
      <w:numFmt w:val="decimal"/>
      <w:lvlText w:val="%7."/>
      <w:lvlJc w:val="left"/>
      <w:pPr>
        <w:tabs>
          <w:tab w:val="num" w:pos="4770"/>
        </w:tabs>
        <w:ind w:left="4770" w:hanging="360"/>
      </w:pPr>
    </w:lvl>
    <w:lvl w:ilvl="7" w:tplc="FFFFFFFF">
      <w:start w:val="1"/>
      <w:numFmt w:val="decimal"/>
      <w:lvlText w:val="%8."/>
      <w:lvlJc w:val="left"/>
      <w:pPr>
        <w:tabs>
          <w:tab w:val="num" w:pos="5490"/>
        </w:tabs>
        <w:ind w:left="5490" w:hanging="360"/>
      </w:pPr>
    </w:lvl>
    <w:lvl w:ilvl="8" w:tplc="FFFFFFFF">
      <w:start w:val="1"/>
      <w:numFmt w:val="decimal"/>
      <w:lvlText w:val="%9."/>
      <w:lvlJc w:val="left"/>
      <w:pPr>
        <w:tabs>
          <w:tab w:val="num" w:pos="6210"/>
        </w:tabs>
        <w:ind w:left="6210" w:hanging="360"/>
      </w:pPr>
    </w:lvl>
  </w:abstractNum>
  <w:abstractNum w:abstractNumId="16" w15:restartNumberingAfterBreak="0">
    <w:nsid w:val="4E8C1399"/>
    <w:multiLevelType w:val="hybridMultilevel"/>
    <w:tmpl w:val="F11C7CEC"/>
    <w:lvl w:ilvl="0" w:tplc="FB6C0EC8">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845D8F"/>
    <w:multiLevelType w:val="hybridMultilevel"/>
    <w:tmpl w:val="D520EBDC"/>
    <w:lvl w:ilvl="0" w:tplc="06205588">
      <w:start w:val="1"/>
      <w:numFmt w:val="decimal"/>
      <w:lvlText w:val="%1."/>
      <w:lvlJc w:val="left"/>
      <w:pPr>
        <w:tabs>
          <w:tab w:val="num" w:pos="1800"/>
        </w:tabs>
        <w:ind w:left="1800" w:hanging="360"/>
      </w:pPr>
      <w:rPr>
        <w:b/>
        <w:bCs/>
      </w:r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18" w15:restartNumberingAfterBreak="0">
    <w:nsid w:val="5DE86518"/>
    <w:multiLevelType w:val="hybridMultilevel"/>
    <w:tmpl w:val="921EF31C"/>
    <w:lvl w:ilvl="0" w:tplc="0002BEE2">
      <w:start w:val="1"/>
      <w:numFmt w:val="decimal"/>
      <w:lvlText w:val="%1."/>
      <w:lvlJc w:val="left"/>
      <w:pPr>
        <w:tabs>
          <w:tab w:val="num" w:pos="990"/>
        </w:tabs>
        <w:ind w:left="990" w:hanging="360"/>
      </w:pPr>
      <w:rPr>
        <w:rFonts w:ascii="Arial" w:hAnsi="Arial" w:cs="Arial" w:hint="default"/>
        <w:b/>
        <w:bCs/>
        <w:sz w:val="22"/>
        <w:szCs w:val="22"/>
      </w:rPr>
    </w:lvl>
    <w:lvl w:ilvl="1" w:tplc="FFFFFFFF">
      <w:start w:val="1"/>
      <w:numFmt w:val="lowerLetter"/>
      <w:lvlText w:val="%2."/>
      <w:lvlJc w:val="left"/>
      <w:pPr>
        <w:tabs>
          <w:tab w:val="num" w:pos="1710"/>
        </w:tabs>
        <w:ind w:left="1710" w:hanging="360"/>
      </w:pPr>
    </w:lvl>
    <w:lvl w:ilvl="2" w:tplc="FFFFFFFF">
      <w:start w:val="1"/>
      <w:numFmt w:val="decimal"/>
      <w:lvlText w:val="%3."/>
      <w:lvlJc w:val="left"/>
      <w:pPr>
        <w:tabs>
          <w:tab w:val="num" w:pos="1890"/>
        </w:tabs>
        <w:ind w:left="1890" w:hanging="360"/>
      </w:pPr>
    </w:lvl>
    <w:lvl w:ilvl="3" w:tplc="FFFFFFFF">
      <w:start w:val="1"/>
      <w:numFmt w:val="decimal"/>
      <w:lvlText w:val="%4."/>
      <w:lvlJc w:val="left"/>
      <w:pPr>
        <w:tabs>
          <w:tab w:val="num" w:pos="2610"/>
        </w:tabs>
        <w:ind w:left="2610" w:hanging="360"/>
      </w:pPr>
    </w:lvl>
    <w:lvl w:ilvl="4" w:tplc="FFFFFFFF">
      <w:start w:val="1"/>
      <w:numFmt w:val="decimal"/>
      <w:lvlText w:val="%5."/>
      <w:lvlJc w:val="left"/>
      <w:pPr>
        <w:tabs>
          <w:tab w:val="num" w:pos="3330"/>
        </w:tabs>
        <w:ind w:left="3330" w:hanging="360"/>
      </w:pPr>
    </w:lvl>
    <w:lvl w:ilvl="5" w:tplc="FFFFFFFF">
      <w:start w:val="1"/>
      <w:numFmt w:val="decimal"/>
      <w:lvlText w:val="%6."/>
      <w:lvlJc w:val="left"/>
      <w:pPr>
        <w:tabs>
          <w:tab w:val="num" w:pos="4050"/>
        </w:tabs>
        <w:ind w:left="4050" w:hanging="360"/>
      </w:pPr>
    </w:lvl>
    <w:lvl w:ilvl="6" w:tplc="FFFFFFFF">
      <w:start w:val="1"/>
      <w:numFmt w:val="decimal"/>
      <w:lvlText w:val="%7."/>
      <w:lvlJc w:val="left"/>
      <w:pPr>
        <w:tabs>
          <w:tab w:val="num" w:pos="4770"/>
        </w:tabs>
        <w:ind w:left="4770" w:hanging="360"/>
      </w:pPr>
    </w:lvl>
    <w:lvl w:ilvl="7" w:tplc="FFFFFFFF">
      <w:start w:val="1"/>
      <w:numFmt w:val="decimal"/>
      <w:lvlText w:val="%8."/>
      <w:lvlJc w:val="left"/>
      <w:pPr>
        <w:tabs>
          <w:tab w:val="num" w:pos="5490"/>
        </w:tabs>
        <w:ind w:left="5490" w:hanging="360"/>
      </w:pPr>
    </w:lvl>
    <w:lvl w:ilvl="8" w:tplc="FFFFFFFF">
      <w:start w:val="1"/>
      <w:numFmt w:val="decimal"/>
      <w:lvlText w:val="%9."/>
      <w:lvlJc w:val="left"/>
      <w:pPr>
        <w:tabs>
          <w:tab w:val="num" w:pos="6210"/>
        </w:tabs>
        <w:ind w:left="6210" w:hanging="360"/>
      </w:pPr>
    </w:lvl>
  </w:abstractNum>
  <w:abstractNum w:abstractNumId="19" w15:restartNumberingAfterBreak="0">
    <w:nsid w:val="5F89656A"/>
    <w:multiLevelType w:val="hybridMultilevel"/>
    <w:tmpl w:val="E3803D5C"/>
    <w:lvl w:ilvl="0" w:tplc="60A6374C">
      <w:start w:val="1"/>
      <w:numFmt w:val="decimal"/>
      <w:lvlText w:val="%1."/>
      <w:lvlJc w:val="left"/>
      <w:pPr>
        <w:tabs>
          <w:tab w:val="num" w:pos="360"/>
        </w:tabs>
        <w:ind w:left="360" w:hanging="360"/>
      </w:pPr>
      <w:rPr>
        <w:b/>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260"/>
        </w:tabs>
        <w:ind w:left="1260" w:hanging="360"/>
      </w:pPr>
    </w:lvl>
    <w:lvl w:ilvl="3" w:tplc="FFFFFFFF">
      <w:start w:val="1"/>
      <w:numFmt w:val="decimal"/>
      <w:lvlText w:val="%4."/>
      <w:lvlJc w:val="left"/>
      <w:pPr>
        <w:tabs>
          <w:tab w:val="num" w:pos="1980"/>
        </w:tabs>
        <w:ind w:left="1980" w:hanging="360"/>
      </w:pPr>
    </w:lvl>
    <w:lvl w:ilvl="4" w:tplc="FFFFFFFF">
      <w:start w:val="1"/>
      <w:numFmt w:val="decimal"/>
      <w:lvlText w:val="%5."/>
      <w:lvlJc w:val="left"/>
      <w:pPr>
        <w:tabs>
          <w:tab w:val="num" w:pos="2700"/>
        </w:tabs>
        <w:ind w:left="2700" w:hanging="360"/>
      </w:pPr>
    </w:lvl>
    <w:lvl w:ilvl="5" w:tplc="FFFFFFFF">
      <w:start w:val="1"/>
      <w:numFmt w:val="decimal"/>
      <w:lvlText w:val="%6."/>
      <w:lvlJc w:val="left"/>
      <w:pPr>
        <w:tabs>
          <w:tab w:val="num" w:pos="3420"/>
        </w:tabs>
        <w:ind w:left="3420" w:hanging="360"/>
      </w:pPr>
    </w:lvl>
    <w:lvl w:ilvl="6" w:tplc="FFFFFFFF">
      <w:start w:val="1"/>
      <w:numFmt w:val="decimal"/>
      <w:lvlText w:val="%7."/>
      <w:lvlJc w:val="left"/>
      <w:pPr>
        <w:tabs>
          <w:tab w:val="num" w:pos="4140"/>
        </w:tabs>
        <w:ind w:left="4140" w:hanging="360"/>
      </w:pPr>
    </w:lvl>
    <w:lvl w:ilvl="7" w:tplc="FFFFFFFF">
      <w:start w:val="1"/>
      <w:numFmt w:val="decimal"/>
      <w:lvlText w:val="%8."/>
      <w:lvlJc w:val="left"/>
      <w:pPr>
        <w:tabs>
          <w:tab w:val="num" w:pos="4860"/>
        </w:tabs>
        <w:ind w:left="4860" w:hanging="360"/>
      </w:pPr>
    </w:lvl>
    <w:lvl w:ilvl="8" w:tplc="FFFFFFFF">
      <w:start w:val="1"/>
      <w:numFmt w:val="decimal"/>
      <w:lvlText w:val="%9."/>
      <w:lvlJc w:val="left"/>
      <w:pPr>
        <w:tabs>
          <w:tab w:val="num" w:pos="5580"/>
        </w:tabs>
        <w:ind w:left="5580" w:hanging="360"/>
      </w:pPr>
    </w:lvl>
  </w:abstractNum>
  <w:abstractNum w:abstractNumId="20"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8C72FA9"/>
    <w:multiLevelType w:val="hybridMultilevel"/>
    <w:tmpl w:val="9C5AD4E2"/>
    <w:lvl w:ilvl="0" w:tplc="6F12745E">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21"/>
  </w:num>
  <w:num w:numId="6">
    <w:abstractNumId w:val="3"/>
  </w:num>
  <w:num w:numId="7">
    <w:abstractNumId w:val="16"/>
  </w:num>
  <w:num w:numId="8">
    <w:abstractNumId w:val="1"/>
  </w:num>
  <w:num w:numId="9">
    <w:abstractNumId w:val="17"/>
  </w:num>
  <w:num w:numId="10">
    <w:abstractNumId w:val="15"/>
  </w:num>
  <w:num w:numId="11">
    <w:abstractNumId w:val="12"/>
  </w:num>
  <w:num w:numId="12">
    <w:abstractNumId w:val="18"/>
  </w:num>
  <w:num w:numId="13">
    <w:abstractNumId w:val="9"/>
  </w:num>
  <w:num w:numId="14">
    <w:abstractNumId w:val="2"/>
  </w:num>
  <w:num w:numId="15">
    <w:abstractNumId w:val="7"/>
  </w:num>
  <w:num w:numId="16">
    <w:abstractNumId w:val="11"/>
  </w:num>
  <w:num w:numId="17">
    <w:abstractNumId w:val="13"/>
  </w:num>
  <w:num w:numId="18">
    <w:abstractNumId w:val="14"/>
  </w:num>
  <w:num w:numId="19">
    <w:abstractNumId w:val="4"/>
  </w:num>
  <w:num w:numId="20">
    <w:abstractNumId w:val="8"/>
  </w:num>
  <w:num w:numId="21">
    <w:abstractNumId w:val="10"/>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ocumentProtection w:edit="forms" w:enforcement="1" w:cryptProviderType="rsaAES" w:cryptAlgorithmClass="hash" w:cryptAlgorithmType="typeAny" w:cryptAlgorithmSid="14" w:cryptSpinCount="100000" w:hash="vITbEYAGMMwYzbP3MML7V0b6iaRgNjK9typLF/Ewx+BQzkvkWQyiBbnUluR30fo0G+AoeBk0mrAEMU+gcDOt/Q==" w:salt="O17j0+xR5IbDrjdNaScp/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23"/>
    <w:rsid w:val="00001FBD"/>
    <w:rsid w:val="00001FFA"/>
    <w:rsid w:val="00004D7B"/>
    <w:rsid w:val="000065F2"/>
    <w:rsid w:val="00014488"/>
    <w:rsid w:val="00016265"/>
    <w:rsid w:val="00020498"/>
    <w:rsid w:val="00024452"/>
    <w:rsid w:val="000271A1"/>
    <w:rsid w:val="00040E6D"/>
    <w:rsid w:val="00044DD8"/>
    <w:rsid w:val="000519A2"/>
    <w:rsid w:val="0006242A"/>
    <w:rsid w:val="000645F7"/>
    <w:rsid w:val="00064972"/>
    <w:rsid w:val="000676F8"/>
    <w:rsid w:val="00070185"/>
    <w:rsid w:val="000703A9"/>
    <w:rsid w:val="00071E69"/>
    <w:rsid w:val="00074276"/>
    <w:rsid w:val="00075C4E"/>
    <w:rsid w:val="00075CAC"/>
    <w:rsid w:val="000942C8"/>
    <w:rsid w:val="000A5694"/>
    <w:rsid w:val="000A6595"/>
    <w:rsid w:val="000A694D"/>
    <w:rsid w:val="000B0FBD"/>
    <w:rsid w:val="000B357B"/>
    <w:rsid w:val="000B39E4"/>
    <w:rsid w:val="000D1C1B"/>
    <w:rsid w:val="000D4A04"/>
    <w:rsid w:val="000D4AC6"/>
    <w:rsid w:val="000D56C0"/>
    <w:rsid w:val="000D6D28"/>
    <w:rsid w:val="000E220C"/>
    <w:rsid w:val="000E4C72"/>
    <w:rsid w:val="000E78E6"/>
    <w:rsid w:val="000F2D6A"/>
    <w:rsid w:val="000F3D06"/>
    <w:rsid w:val="001011C7"/>
    <w:rsid w:val="00101F49"/>
    <w:rsid w:val="00102D24"/>
    <w:rsid w:val="00103FB9"/>
    <w:rsid w:val="0010463F"/>
    <w:rsid w:val="00104951"/>
    <w:rsid w:val="001069F0"/>
    <w:rsid w:val="001118C5"/>
    <w:rsid w:val="001201E7"/>
    <w:rsid w:val="0012298E"/>
    <w:rsid w:val="001256F3"/>
    <w:rsid w:val="00131956"/>
    <w:rsid w:val="001419A4"/>
    <w:rsid w:val="001422EF"/>
    <w:rsid w:val="00144E27"/>
    <w:rsid w:val="00145A5B"/>
    <w:rsid w:val="00150009"/>
    <w:rsid w:val="0015636E"/>
    <w:rsid w:val="00167E0F"/>
    <w:rsid w:val="001703EE"/>
    <w:rsid w:val="00170725"/>
    <w:rsid w:val="00170988"/>
    <w:rsid w:val="001750F7"/>
    <w:rsid w:val="00176F23"/>
    <w:rsid w:val="001831AA"/>
    <w:rsid w:val="00184503"/>
    <w:rsid w:val="001A6057"/>
    <w:rsid w:val="001A68E7"/>
    <w:rsid w:val="001A6FC2"/>
    <w:rsid w:val="001B4BD6"/>
    <w:rsid w:val="001B5CA0"/>
    <w:rsid w:val="001C146F"/>
    <w:rsid w:val="001C1A8C"/>
    <w:rsid w:val="001D0DD7"/>
    <w:rsid w:val="001D6905"/>
    <w:rsid w:val="001D7074"/>
    <w:rsid w:val="001E3025"/>
    <w:rsid w:val="001F0A62"/>
    <w:rsid w:val="001F2907"/>
    <w:rsid w:val="001F5C7E"/>
    <w:rsid w:val="001F692B"/>
    <w:rsid w:val="00203E20"/>
    <w:rsid w:val="00206D9E"/>
    <w:rsid w:val="00210834"/>
    <w:rsid w:val="00211CDA"/>
    <w:rsid w:val="00211FBA"/>
    <w:rsid w:val="00215A75"/>
    <w:rsid w:val="002166E3"/>
    <w:rsid w:val="00223CA0"/>
    <w:rsid w:val="00236100"/>
    <w:rsid w:val="00241E72"/>
    <w:rsid w:val="00251C28"/>
    <w:rsid w:val="00257004"/>
    <w:rsid w:val="00257C3F"/>
    <w:rsid w:val="002638E4"/>
    <w:rsid w:val="00263AC9"/>
    <w:rsid w:val="002719D5"/>
    <w:rsid w:val="0027349C"/>
    <w:rsid w:val="002829CF"/>
    <w:rsid w:val="00283202"/>
    <w:rsid w:val="00285D89"/>
    <w:rsid w:val="00291860"/>
    <w:rsid w:val="00295DAB"/>
    <w:rsid w:val="00296273"/>
    <w:rsid w:val="002B3AAD"/>
    <w:rsid w:val="002B5396"/>
    <w:rsid w:val="002C53CB"/>
    <w:rsid w:val="002D58A6"/>
    <w:rsid w:val="002E70A4"/>
    <w:rsid w:val="002F0517"/>
    <w:rsid w:val="002F7544"/>
    <w:rsid w:val="00300D3A"/>
    <w:rsid w:val="00303842"/>
    <w:rsid w:val="0030706B"/>
    <w:rsid w:val="00315DCC"/>
    <w:rsid w:val="003211C7"/>
    <w:rsid w:val="00323302"/>
    <w:rsid w:val="003233F8"/>
    <w:rsid w:val="00331E21"/>
    <w:rsid w:val="00332F09"/>
    <w:rsid w:val="003414F7"/>
    <w:rsid w:val="00341A73"/>
    <w:rsid w:val="00341E4F"/>
    <w:rsid w:val="0034216A"/>
    <w:rsid w:val="003430DE"/>
    <w:rsid w:val="00347F06"/>
    <w:rsid w:val="003510F3"/>
    <w:rsid w:val="00351ADE"/>
    <w:rsid w:val="00352AED"/>
    <w:rsid w:val="00360D9A"/>
    <w:rsid w:val="00376B81"/>
    <w:rsid w:val="00386672"/>
    <w:rsid w:val="00393EBF"/>
    <w:rsid w:val="0039467C"/>
    <w:rsid w:val="003948A4"/>
    <w:rsid w:val="00396C2B"/>
    <w:rsid w:val="003A2214"/>
    <w:rsid w:val="003B18E4"/>
    <w:rsid w:val="003B4F3B"/>
    <w:rsid w:val="003C0349"/>
    <w:rsid w:val="003C23D5"/>
    <w:rsid w:val="003D406F"/>
    <w:rsid w:val="003D56A0"/>
    <w:rsid w:val="003E4C37"/>
    <w:rsid w:val="003E63D9"/>
    <w:rsid w:val="003F3AB1"/>
    <w:rsid w:val="003F7CBF"/>
    <w:rsid w:val="00402E4E"/>
    <w:rsid w:val="00404E9E"/>
    <w:rsid w:val="00406FE5"/>
    <w:rsid w:val="004106A6"/>
    <w:rsid w:val="00431223"/>
    <w:rsid w:val="00431696"/>
    <w:rsid w:val="004444D5"/>
    <w:rsid w:val="00447F1B"/>
    <w:rsid w:val="00454EFE"/>
    <w:rsid w:val="004630E6"/>
    <w:rsid w:val="00465CA6"/>
    <w:rsid w:val="00471020"/>
    <w:rsid w:val="00476DDE"/>
    <w:rsid w:val="00480BD6"/>
    <w:rsid w:val="004825E1"/>
    <w:rsid w:val="00484ECC"/>
    <w:rsid w:val="00492EAE"/>
    <w:rsid w:val="004948CD"/>
    <w:rsid w:val="004975A8"/>
    <w:rsid w:val="00497645"/>
    <w:rsid w:val="0049765F"/>
    <w:rsid w:val="004A087C"/>
    <w:rsid w:val="004A0B48"/>
    <w:rsid w:val="004A0EFF"/>
    <w:rsid w:val="004A2A3C"/>
    <w:rsid w:val="004A3523"/>
    <w:rsid w:val="004A52B1"/>
    <w:rsid w:val="004A5A46"/>
    <w:rsid w:val="004B5818"/>
    <w:rsid w:val="004C0512"/>
    <w:rsid w:val="004C72D2"/>
    <w:rsid w:val="004D249B"/>
    <w:rsid w:val="004D275F"/>
    <w:rsid w:val="004D61C5"/>
    <w:rsid w:val="004D6F7E"/>
    <w:rsid w:val="004E12B5"/>
    <w:rsid w:val="004E3FBD"/>
    <w:rsid w:val="00500151"/>
    <w:rsid w:val="00511741"/>
    <w:rsid w:val="005127B8"/>
    <w:rsid w:val="005159D1"/>
    <w:rsid w:val="00517028"/>
    <w:rsid w:val="00520875"/>
    <w:rsid w:val="00522B3C"/>
    <w:rsid w:val="00527582"/>
    <w:rsid w:val="005278BB"/>
    <w:rsid w:val="00535065"/>
    <w:rsid w:val="00535BCE"/>
    <w:rsid w:val="00545DEB"/>
    <w:rsid w:val="005527AC"/>
    <w:rsid w:val="00552BBD"/>
    <w:rsid w:val="00563AF9"/>
    <w:rsid w:val="00567671"/>
    <w:rsid w:val="00571164"/>
    <w:rsid w:val="0057426F"/>
    <w:rsid w:val="005744C6"/>
    <w:rsid w:val="005802A8"/>
    <w:rsid w:val="0058408B"/>
    <w:rsid w:val="00591656"/>
    <w:rsid w:val="005A5E12"/>
    <w:rsid w:val="005B28B7"/>
    <w:rsid w:val="005C60E9"/>
    <w:rsid w:val="005C7D13"/>
    <w:rsid w:val="005D0E1F"/>
    <w:rsid w:val="005D200D"/>
    <w:rsid w:val="005D2A23"/>
    <w:rsid w:val="005E0C97"/>
    <w:rsid w:val="005E3E91"/>
    <w:rsid w:val="005E5B83"/>
    <w:rsid w:val="005E6BA6"/>
    <w:rsid w:val="005F0F62"/>
    <w:rsid w:val="005F3A6C"/>
    <w:rsid w:val="005F49CF"/>
    <w:rsid w:val="005F50C2"/>
    <w:rsid w:val="005F7B6D"/>
    <w:rsid w:val="00610070"/>
    <w:rsid w:val="0061151E"/>
    <w:rsid w:val="00613D55"/>
    <w:rsid w:val="00614B1E"/>
    <w:rsid w:val="006205CF"/>
    <w:rsid w:val="00620D6A"/>
    <w:rsid w:val="00623453"/>
    <w:rsid w:val="00623D82"/>
    <w:rsid w:val="00626B1B"/>
    <w:rsid w:val="00631345"/>
    <w:rsid w:val="00635ABA"/>
    <w:rsid w:val="006373C5"/>
    <w:rsid w:val="00637876"/>
    <w:rsid w:val="00650C3E"/>
    <w:rsid w:val="00652654"/>
    <w:rsid w:val="00653C25"/>
    <w:rsid w:val="00661700"/>
    <w:rsid w:val="00663329"/>
    <w:rsid w:val="0067167F"/>
    <w:rsid w:val="006734CB"/>
    <w:rsid w:val="00675FF2"/>
    <w:rsid w:val="006767F4"/>
    <w:rsid w:val="00680990"/>
    <w:rsid w:val="00683A93"/>
    <w:rsid w:val="006851B3"/>
    <w:rsid w:val="00685F88"/>
    <w:rsid w:val="006A4B56"/>
    <w:rsid w:val="006B51B8"/>
    <w:rsid w:val="006B6CB5"/>
    <w:rsid w:val="006B7C24"/>
    <w:rsid w:val="006C399A"/>
    <w:rsid w:val="006C3FE0"/>
    <w:rsid w:val="006D3E1D"/>
    <w:rsid w:val="006D66B4"/>
    <w:rsid w:val="006D76EE"/>
    <w:rsid w:val="006E17A0"/>
    <w:rsid w:val="006E230B"/>
    <w:rsid w:val="006F06EF"/>
    <w:rsid w:val="006F11F0"/>
    <w:rsid w:val="006F6D59"/>
    <w:rsid w:val="00701641"/>
    <w:rsid w:val="00706299"/>
    <w:rsid w:val="00706A2B"/>
    <w:rsid w:val="00713B74"/>
    <w:rsid w:val="007160A8"/>
    <w:rsid w:val="0072261B"/>
    <w:rsid w:val="00731761"/>
    <w:rsid w:val="00732D9F"/>
    <w:rsid w:val="00743F22"/>
    <w:rsid w:val="007475AD"/>
    <w:rsid w:val="00751907"/>
    <w:rsid w:val="00760EF4"/>
    <w:rsid w:val="00762099"/>
    <w:rsid w:val="00762B4C"/>
    <w:rsid w:val="0076629C"/>
    <w:rsid w:val="00770B37"/>
    <w:rsid w:val="007711F0"/>
    <w:rsid w:val="00781FB1"/>
    <w:rsid w:val="00783CE1"/>
    <w:rsid w:val="007925E9"/>
    <w:rsid w:val="00792B37"/>
    <w:rsid w:val="00793C5A"/>
    <w:rsid w:val="0079526E"/>
    <w:rsid w:val="007A048B"/>
    <w:rsid w:val="007A0771"/>
    <w:rsid w:val="007A10FF"/>
    <w:rsid w:val="007B273E"/>
    <w:rsid w:val="007B7647"/>
    <w:rsid w:val="007C017F"/>
    <w:rsid w:val="007C1247"/>
    <w:rsid w:val="007C350B"/>
    <w:rsid w:val="007C5EF3"/>
    <w:rsid w:val="007C75A8"/>
    <w:rsid w:val="007D1EA1"/>
    <w:rsid w:val="007D5692"/>
    <w:rsid w:val="007E3A8E"/>
    <w:rsid w:val="007E7312"/>
    <w:rsid w:val="00803B16"/>
    <w:rsid w:val="00806684"/>
    <w:rsid w:val="00807029"/>
    <w:rsid w:val="00807BF7"/>
    <w:rsid w:val="00810D8A"/>
    <w:rsid w:val="0081368C"/>
    <w:rsid w:val="008156D4"/>
    <w:rsid w:val="0081685C"/>
    <w:rsid w:val="0082027C"/>
    <w:rsid w:val="00830388"/>
    <w:rsid w:val="0083264F"/>
    <w:rsid w:val="0083486A"/>
    <w:rsid w:val="00841B97"/>
    <w:rsid w:val="00843489"/>
    <w:rsid w:val="00843EB8"/>
    <w:rsid w:val="008445C4"/>
    <w:rsid w:val="00852A61"/>
    <w:rsid w:val="0085405F"/>
    <w:rsid w:val="00856784"/>
    <w:rsid w:val="00861031"/>
    <w:rsid w:val="00871DB9"/>
    <w:rsid w:val="0087490D"/>
    <w:rsid w:val="008750DE"/>
    <w:rsid w:val="008757FD"/>
    <w:rsid w:val="008802A9"/>
    <w:rsid w:val="00881F56"/>
    <w:rsid w:val="00882200"/>
    <w:rsid w:val="0089024E"/>
    <w:rsid w:val="00890FF6"/>
    <w:rsid w:val="0089137B"/>
    <w:rsid w:val="008919EF"/>
    <w:rsid w:val="00894A29"/>
    <w:rsid w:val="00895190"/>
    <w:rsid w:val="00896EFB"/>
    <w:rsid w:val="008A0B64"/>
    <w:rsid w:val="008B21D1"/>
    <w:rsid w:val="008B4E5A"/>
    <w:rsid w:val="008B659F"/>
    <w:rsid w:val="008B6FF7"/>
    <w:rsid w:val="008C5C00"/>
    <w:rsid w:val="008D0D81"/>
    <w:rsid w:val="008D6D5B"/>
    <w:rsid w:val="008E3E3E"/>
    <w:rsid w:val="00900E83"/>
    <w:rsid w:val="0090221B"/>
    <w:rsid w:val="00905BB5"/>
    <w:rsid w:val="00907E8B"/>
    <w:rsid w:val="00917863"/>
    <w:rsid w:val="009203C3"/>
    <w:rsid w:val="00921317"/>
    <w:rsid w:val="00925F11"/>
    <w:rsid w:val="0094086D"/>
    <w:rsid w:val="00941F93"/>
    <w:rsid w:val="00945257"/>
    <w:rsid w:val="009455DB"/>
    <w:rsid w:val="00946E44"/>
    <w:rsid w:val="009472E2"/>
    <w:rsid w:val="009570F1"/>
    <w:rsid w:val="00960A70"/>
    <w:rsid w:val="00960F3D"/>
    <w:rsid w:val="00964067"/>
    <w:rsid w:val="00966B8A"/>
    <w:rsid w:val="0096709B"/>
    <w:rsid w:val="00970DF2"/>
    <w:rsid w:val="00973F38"/>
    <w:rsid w:val="00975270"/>
    <w:rsid w:val="00975995"/>
    <w:rsid w:val="00980D16"/>
    <w:rsid w:val="009811D5"/>
    <w:rsid w:val="00981E97"/>
    <w:rsid w:val="00984381"/>
    <w:rsid w:val="009866AC"/>
    <w:rsid w:val="00986730"/>
    <w:rsid w:val="0099612A"/>
    <w:rsid w:val="009A0C6E"/>
    <w:rsid w:val="009A2247"/>
    <w:rsid w:val="009A2C4E"/>
    <w:rsid w:val="009A38A2"/>
    <w:rsid w:val="009A50FA"/>
    <w:rsid w:val="009A583D"/>
    <w:rsid w:val="009B264A"/>
    <w:rsid w:val="009C0FD9"/>
    <w:rsid w:val="009C4507"/>
    <w:rsid w:val="009D1941"/>
    <w:rsid w:val="009D26D6"/>
    <w:rsid w:val="009D614B"/>
    <w:rsid w:val="009F316A"/>
    <w:rsid w:val="00A00CEB"/>
    <w:rsid w:val="00A0742B"/>
    <w:rsid w:val="00A20407"/>
    <w:rsid w:val="00A21638"/>
    <w:rsid w:val="00A23194"/>
    <w:rsid w:val="00A25637"/>
    <w:rsid w:val="00A3255D"/>
    <w:rsid w:val="00A3276F"/>
    <w:rsid w:val="00A3277F"/>
    <w:rsid w:val="00A344BB"/>
    <w:rsid w:val="00A50AEB"/>
    <w:rsid w:val="00A85DE6"/>
    <w:rsid w:val="00A96303"/>
    <w:rsid w:val="00AA0A06"/>
    <w:rsid w:val="00AA3B9D"/>
    <w:rsid w:val="00AB5282"/>
    <w:rsid w:val="00AB635A"/>
    <w:rsid w:val="00AC2B2A"/>
    <w:rsid w:val="00AC397F"/>
    <w:rsid w:val="00AC6ECD"/>
    <w:rsid w:val="00AD0C69"/>
    <w:rsid w:val="00AD0DBC"/>
    <w:rsid w:val="00AE2AA7"/>
    <w:rsid w:val="00AF1C15"/>
    <w:rsid w:val="00AF5EB3"/>
    <w:rsid w:val="00AF5FD0"/>
    <w:rsid w:val="00AF6082"/>
    <w:rsid w:val="00B00C01"/>
    <w:rsid w:val="00B0624F"/>
    <w:rsid w:val="00B13DF1"/>
    <w:rsid w:val="00B21B74"/>
    <w:rsid w:val="00B235A8"/>
    <w:rsid w:val="00B328F1"/>
    <w:rsid w:val="00B34410"/>
    <w:rsid w:val="00B37F95"/>
    <w:rsid w:val="00B410FC"/>
    <w:rsid w:val="00B436D7"/>
    <w:rsid w:val="00B476ED"/>
    <w:rsid w:val="00B477B0"/>
    <w:rsid w:val="00B529D8"/>
    <w:rsid w:val="00B6590F"/>
    <w:rsid w:val="00B669E3"/>
    <w:rsid w:val="00B73574"/>
    <w:rsid w:val="00B73D33"/>
    <w:rsid w:val="00B75567"/>
    <w:rsid w:val="00B760CD"/>
    <w:rsid w:val="00B83EBB"/>
    <w:rsid w:val="00B907FE"/>
    <w:rsid w:val="00B927DB"/>
    <w:rsid w:val="00B92E96"/>
    <w:rsid w:val="00B947F6"/>
    <w:rsid w:val="00BA3B7A"/>
    <w:rsid w:val="00BA703E"/>
    <w:rsid w:val="00BA7E0E"/>
    <w:rsid w:val="00BC24D7"/>
    <w:rsid w:val="00BC4440"/>
    <w:rsid w:val="00BC6109"/>
    <w:rsid w:val="00BC6F54"/>
    <w:rsid w:val="00BC6F78"/>
    <w:rsid w:val="00BD37A4"/>
    <w:rsid w:val="00BF29BE"/>
    <w:rsid w:val="00BF4E6D"/>
    <w:rsid w:val="00BF5050"/>
    <w:rsid w:val="00BF5FCB"/>
    <w:rsid w:val="00BF74D3"/>
    <w:rsid w:val="00C04AE6"/>
    <w:rsid w:val="00C06EDD"/>
    <w:rsid w:val="00C16ACE"/>
    <w:rsid w:val="00C17A15"/>
    <w:rsid w:val="00C3390C"/>
    <w:rsid w:val="00C33E89"/>
    <w:rsid w:val="00C36DD2"/>
    <w:rsid w:val="00C41A24"/>
    <w:rsid w:val="00C42374"/>
    <w:rsid w:val="00C4355B"/>
    <w:rsid w:val="00C43819"/>
    <w:rsid w:val="00C450A1"/>
    <w:rsid w:val="00C47AE9"/>
    <w:rsid w:val="00C55C92"/>
    <w:rsid w:val="00C60256"/>
    <w:rsid w:val="00C62B0E"/>
    <w:rsid w:val="00C6329A"/>
    <w:rsid w:val="00C66105"/>
    <w:rsid w:val="00C663B1"/>
    <w:rsid w:val="00C67C97"/>
    <w:rsid w:val="00C702A2"/>
    <w:rsid w:val="00C7512B"/>
    <w:rsid w:val="00C819E1"/>
    <w:rsid w:val="00C96401"/>
    <w:rsid w:val="00CB1541"/>
    <w:rsid w:val="00CB7B0B"/>
    <w:rsid w:val="00CC00A8"/>
    <w:rsid w:val="00CC3F76"/>
    <w:rsid w:val="00CC7A46"/>
    <w:rsid w:val="00CD710E"/>
    <w:rsid w:val="00CD782A"/>
    <w:rsid w:val="00CD7BBA"/>
    <w:rsid w:val="00CE1970"/>
    <w:rsid w:val="00CF4226"/>
    <w:rsid w:val="00CF4549"/>
    <w:rsid w:val="00D0162D"/>
    <w:rsid w:val="00D028E9"/>
    <w:rsid w:val="00D03D25"/>
    <w:rsid w:val="00D16A1D"/>
    <w:rsid w:val="00D208C4"/>
    <w:rsid w:val="00D20D0B"/>
    <w:rsid w:val="00D25FA0"/>
    <w:rsid w:val="00D268A6"/>
    <w:rsid w:val="00D3109D"/>
    <w:rsid w:val="00D32054"/>
    <w:rsid w:val="00D35439"/>
    <w:rsid w:val="00D44314"/>
    <w:rsid w:val="00D46E7B"/>
    <w:rsid w:val="00D512B6"/>
    <w:rsid w:val="00D609CB"/>
    <w:rsid w:val="00D6206D"/>
    <w:rsid w:val="00D6391A"/>
    <w:rsid w:val="00D6567B"/>
    <w:rsid w:val="00D6620A"/>
    <w:rsid w:val="00D7601D"/>
    <w:rsid w:val="00D760C7"/>
    <w:rsid w:val="00D818DD"/>
    <w:rsid w:val="00D81D75"/>
    <w:rsid w:val="00D8650E"/>
    <w:rsid w:val="00D8793A"/>
    <w:rsid w:val="00D90886"/>
    <w:rsid w:val="00D910DA"/>
    <w:rsid w:val="00DA005F"/>
    <w:rsid w:val="00DA0B93"/>
    <w:rsid w:val="00DA15E9"/>
    <w:rsid w:val="00DA3C78"/>
    <w:rsid w:val="00DA4E6E"/>
    <w:rsid w:val="00DA7A66"/>
    <w:rsid w:val="00DB205E"/>
    <w:rsid w:val="00DB24BA"/>
    <w:rsid w:val="00DB324A"/>
    <w:rsid w:val="00DB7197"/>
    <w:rsid w:val="00DC1CD8"/>
    <w:rsid w:val="00DC46AB"/>
    <w:rsid w:val="00DC515F"/>
    <w:rsid w:val="00DD399C"/>
    <w:rsid w:val="00DD3EB6"/>
    <w:rsid w:val="00DD6415"/>
    <w:rsid w:val="00DD68D9"/>
    <w:rsid w:val="00DD752D"/>
    <w:rsid w:val="00DE2698"/>
    <w:rsid w:val="00DE3348"/>
    <w:rsid w:val="00DE682D"/>
    <w:rsid w:val="00DF06A1"/>
    <w:rsid w:val="00DF1C3E"/>
    <w:rsid w:val="00DF5597"/>
    <w:rsid w:val="00E001EF"/>
    <w:rsid w:val="00E07D21"/>
    <w:rsid w:val="00E105AD"/>
    <w:rsid w:val="00E126BD"/>
    <w:rsid w:val="00E21E52"/>
    <w:rsid w:val="00E24F85"/>
    <w:rsid w:val="00E26B55"/>
    <w:rsid w:val="00E3263A"/>
    <w:rsid w:val="00E33EBB"/>
    <w:rsid w:val="00E37091"/>
    <w:rsid w:val="00E422AF"/>
    <w:rsid w:val="00E443C0"/>
    <w:rsid w:val="00E450CF"/>
    <w:rsid w:val="00E46962"/>
    <w:rsid w:val="00E516AA"/>
    <w:rsid w:val="00E52BBC"/>
    <w:rsid w:val="00E52C3B"/>
    <w:rsid w:val="00E52E17"/>
    <w:rsid w:val="00E61103"/>
    <w:rsid w:val="00E6197E"/>
    <w:rsid w:val="00E64FC8"/>
    <w:rsid w:val="00E66F5D"/>
    <w:rsid w:val="00E733EA"/>
    <w:rsid w:val="00E7464E"/>
    <w:rsid w:val="00E77BD1"/>
    <w:rsid w:val="00E82C79"/>
    <w:rsid w:val="00E85420"/>
    <w:rsid w:val="00E86162"/>
    <w:rsid w:val="00E93474"/>
    <w:rsid w:val="00E93EB7"/>
    <w:rsid w:val="00E96BD8"/>
    <w:rsid w:val="00EA0A8F"/>
    <w:rsid w:val="00EB2441"/>
    <w:rsid w:val="00EC27F6"/>
    <w:rsid w:val="00EC29EA"/>
    <w:rsid w:val="00ED1F8D"/>
    <w:rsid w:val="00ED568D"/>
    <w:rsid w:val="00EE088E"/>
    <w:rsid w:val="00EE779A"/>
    <w:rsid w:val="00EF6E75"/>
    <w:rsid w:val="00EF73A7"/>
    <w:rsid w:val="00F04A2E"/>
    <w:rsid w:val="00F0790A"/>
    <w:rsid w:val="00F12568"/>
    <w:rsid w:val="00F14B6B"/>
    <w:rsid w:val="00F21540"/>
    <w:rsid w:val="00F2271E"/>
    <w:rsid w:val="00F22C66"/>
    <w:rsid w:val="00F2587D"/>
    <w:rsid w:val="00F26683"/>
    <w:rsid w:val="00F33214"/>
    <w:rsid w:val="00F37A88"/>
    <w:rsid w:val="00F42671"/>
    <w:rsid w:val="00F47AC8"/>
    <w:rsid w:val="00F61B59"/>
    <w:rsid w:val="00F64D17"/>
    <w:rsid w:val="00F7540F"/>
    <w:rsid w:val="00F75BD3"/>
    <w:rsid w:val="00F76076"/>
    <w:rsid w:val="00F768FE"/>
    <w:rsid w:val="00F83976"/>
    <w:rsid w:val="00F914A5"/>
    <w:rsid w:val="00F933E1"/>
    <w:rsid w:val="00F96525"/>
    <w:rsid w:val="00F968B2"/>
    <w:rsid w:val="00F9785B"/>
    <w:rsid w:val="00FA2287"/>
    <w:rsid w:val="00FA6F95"/>
    <w:rsid w:val="00FB0A81"/>
    <w:rsid w:val="00FB2039"/>
    <w:rsid w:val="00FB2BD6"/>
    <w:rsid w:val="00FC11D8"/>
    <w:rsid w:val="00FC1397"/>
    <w:rsid w:val="00FC420E"/>
    <w:rsid w:val="00FC45E7"/>
    <w:rsid w:val="00FC61BF"/>
    <w:rsid w:val="00FD3674"/>
    <w:rsid w:val="00FE37D5"/>
    <w:rsid w:val="00FE7056"/>
    <w:rsid w:val="00FF5035"/>
    <w:rsid w:val="00FF5604"/>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15FE46"/>
  <w15:docId w15:val="{AE828A4E-A4B5-4ABF-91CA-42EC8882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rsid w:val="005D2A23"/>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uiPriority w:val="34"/>
    <w:qFormat/>
    <w:rsid w:val="004D275F"/>
    <w:pPr>
      <w:ind w:left="720"/>
      <w:contextualSpacing/>
    </w:pPr>
  </w:style>
  <w:style w:type="paragraph" w:customStyle="1" w:styleId="Default">
    <w:name w:val="Default"/>
    <w:rsid w:val="00001FF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pPr>
      <w:spacing w:after="0" w:line="240" w:lineRule="auto"/>
    </w:pPr>
  </w:style>
  <w:style w:type="table" w:customStyle="1" w:styleId="MediumShading11">
    <w:name w:val="Medium Shading 11"/>
    <w:basedOn w:val="TableNormal"/>
    <w:uiPriority w:val="63"/>
    <w:rsid w:val="00685F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pPr>
      <w:spacing w:after="0" w:line="240" w:lineRule="auto"/>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spacing w:after="0" w:line="240" w:lineRule="auto"/>
      <w:ind w:left="1980" w:hanging="450"/>
      <w:jc w:val="both"/>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pPr>
      <w:spacing w:after="0" w:line="240" w:lineRule="auto"/>
    </w:pPr>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spacing w:after="0" w:line="240" w:lineRule="auto"/>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spacing w:after="0" w:line="240" w:lineRule="auto"/>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rPr>
      <w:rFonts w:eastAsia="Times New Roman"/>
    </w:rPr>
  </w:style>
  <w:style w:type="paragraph" w:styleId="ListNumber">
    <w:name w:val="List Number"/>
    <w:basedOn w:val="Normal"/>
    <w:rsid w:val="00FF5035"/>
    <w:pPr>
      <w:numPr>
        <w:numId w:val="3"/>
      </w:numPr>
      <w:spacing w:after="0" w:line="240" w:lineRule="auto"/>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D1EA1"/>
  </w:style>
  <w:style w:type="paragraph" w:customStyle="1" w:styleId="TableParagraph">
    <w:name w:val="Table Paragraph"/>
    <w:basedOn w:val="Normal"/>
    <w:uiPriority w:val="1"/>
    <w:qFormat/>
    <w:rsid w:val="007D1EA1"/>
    <w:pPr>
      <w:widowControl w:val="0"/>
      <w:spacing w:after="0" w:line="240" w:lineRule="auto"/>
    </w:pPr>
  </w:style>
  <w:style w:type="paragraph" w:customStyle="1" w:styleId="RFPNormal">
    <w:name w:val="RFP Normal"/>
    <w:basedOn w:val="Normal"/>
    <w:semiHidden/>
    <w:rsid w:val="00E86162"/>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customStyle="1" w:styleId="RFPBullets">
    <w:name w:val="RFP Bullets"/>
    <w:basedOn w:val="Normal"/>
    <w:semiHidden/>
    <w:rsid w:val="00E86162"/>
    <w:pPr>
      <w:widowControl w:val="0"/>
      <w:tabs>
        <w:tab w:val="num" w:pos="360"/>
      </w:tabs>
      <w:autoSpaceDN w:val="0"/>
      <w:spacing w:after="0" w:line="240" w:lineRule="auto"/>
      <w:ind w:right="720" w:hanging="360"/>
      <w:jc w:val="both"/>
    </w:pPr>
    <w:rPr>
      <w:rFonts w:ascii="Arial" w:eastAsia="Times New Roman" w:hAnsi="Arial" w:cs="Arial"/>
      <w:sz w:val="24"/>
      <w:szCs w:val="20"/>
    </w:rPr>
  </w:style>
  <w:style w:type="character" w:styleId="PlaceholderText">
    <w:name w:val="Placeholder Text"/>
    <w:basedOn w:val="DefaultParagraphFont"/>
    <w:uiPriority w:val="99"/>
    <w:semiHidden/>
    <w:rsid w:val="00D86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 w:id="20071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Procurement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7B90-824B-423A-8C0E-EACC832E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Riddle</dc:creator>
  <cp:lastModifiedBy>Houlios, Kimberly</cp:lastModifiedBy>
  <cp:revision>8</cp:revision>
  <cp:lastPrinted>2020-03-10T18:35:00Z</cp:lastPrinted>
  <dcterms:created xsi:type="dcterms:W3CDTF">2020-09-03T14:33:00Z</dcterms:created>
  <dcterms:modified xsi:type="dcterms:W3CDTF">2020-09-24T13:40:00Z</dcterms:modified>
</cp:coreProperties>
</file>