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AA9EF" w14:textId="77777777" w:rsidR="007F5493" w:rsidRPr="007F5493" w:rsidRDefault="007F5493" w:rsidP="007F5493">
      <w:pPr>
        <w:shd w:val="clear" w:color="auto" w:fill="C0C0C0"/>
        <w:spacing w:after="0" w:line="240" w:lineRule="auto"/>
        <w:rPr>
          <w:rFonts w:eastAsia="Calibri"/>
          <w:b/>
          <w:color w:val="auto"/>
          <w:sz w:val="22"/>
          <w:szCs w:val="22"/>
        </w:rPr>
      </w:pPr>
      <w:r w:rsidRPr="007F5493">
        <w:rPr>
          <w:b/>
          <w:color w:val="auto"/>
          <w:sz w:val="22"/>
          <w:szCs w:val="22"/>
        </w:rPr>
        <w:t>BENEFIT TYPE(S)</w:t>
      </w:r>
    </w:p>
    <w:p w14:paraId="30861F40" w14:textId="77777777" w:rsidR="007F5493" w:rsidRPr="007F5493" w:rsidRDefault="007F5493" w:rsidP="007F5493">
      <w:pPr>
        <w:spacing w:after="0" w:line="240" w:lineRule="auto"/>
        <w:jc w:val="both"/>
        <w:rPr>
          <w:rFonts w:eastAsia="Times New Roman"/>
          <w:color w:val="auto"/>
          <w:sz w:val="22"/>
          <w:szCs w:val="22"/>
        </w:rPr>
      </w:pPr>
      <w:r w:rsidRPr="007F5493">
        <w:rPr>
          <w:rFonts w:eastAsia="Times New Roman"/>
          <w:color w:val="auto"/>
          <w:sz w:val="22"/>
          <w:szCs w:val="22"/>
        </w:rPr>
        <w:t xml:space="preserve">The Managed Care Plan </w:t>
      </w:r>
      <w:r w:rsidRPr="007F5493">
        <w:rPr>
          <w:color w:val="auto"/>
          <w:sz w:val="22"/>
          <w:szCs w:val="22"/>
        </w:rPr>
        <w:t xml:space="preserve">providing the following benefit type(s) </w:t>
      </w:r>
      <w:r w:rsidRPr="007F5493">
        <w:rPr>
          <w:rFonts w:eastAsia="Times New Roman"/>
          <w:color w:val="auto"/>
          <w:sz w:val="22"/>
          <w:szCs w:val="22"/>
        </w:rPr>
        <w:t>must submit this report:</w:t>
      </w:r>
    </w:p>
    <w:tbl>
      <w:tblPr>
        <w:tblStyle w:val="TableGrid2"/>
        <w:tblW w:w="603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061"/>
        <w:gridCol w:w="2520"/>
      </w:tblGrid>
      <w:tr w:rsidR="007F5493" w:rsidRPr="007F5493" w14:paraId="4B037B3D" w14:textId="77777777" w:rsidTr="00044417">
        <w:trPr>
          <w:trHeight w:val="130"/>
        </w:trPr>
        <w:tc>
          <w:tcPr>
            <w:tcW w:w="454" w:type="dxa"/>
            <w:shd w:val="clear" w:color="auto" w:fill="auto"/>
          </w:tcPr>
          <w:p w14:paraId="2469A388" w14:textId="77777777" w:rsidR="007F5493" w:rsidRPr="007F5493" w:rsidRDefault="007F5493" w:rsidP="007F5493">
            <w:pPr>
              <w:spacing w:after="0" w:line="240" w:lineRule="auto"/>
              <w:ind w:left="-15"/>
              <w:jc w:val="center"/>
              <w:rPr>
                <w:color w:val="auto"/>
                <w:sz w:val="22"/>
                <w:szCs w:val="22"/>
              </w:rPr>
            </w:pPr>
            <w:r w:rsidRPr="007F5493">
              <w:rPr>
                <w:color w:val="auto"/>
                <w:sz w:val="22"/>
                <w:szCs w:val="22"/>
              </w:rPr>
              <w:fldChar w:fldCharType="begin">
                <w:ffData>
                  <w:name w:val=""/>
                  <w:enabled/>
                  <w:calcOnExit w:val="0"/>
                  <w:checkBox>
                    <w:sizeAuto/>
                    <w:default w:val="1"/>
                  </w:checkBox>
                </w:ffData>
              </w:fldChar>
            </w:r>
            <w:r w:rsidRPr="007F5493">
              <w:rPr>
                <w:color w:val="auto"/>
                <w:sz w:val="22"/>
                <w:szCs w:val="22"/>
              </w:rPr>
              <w:instrText xml:space="preserve"> FORMCHECKBOX </w:instrText>
            </w:r>
            <w:r w:rsidRPr="007F5493">
              <w:rPr>
                <w:color w:val="auto"/>
                <w:sz w:val="22"/>
                <w:szCs w:val="22"/>
              </w:rPr>
            </w:r>
            <w:r w:rsidRPr="007F5493">
              <w:rPr>
                <w:color w:val="auto"/>
                <w:sz w:val="22"/>
                <w:szCs w:val="22"/>
              </w:rPr>
              <w:fldChar w:fldCharType="separate"/>
            </w:r>
            <w:r w:rsidRPr="007F5493">
              <w:rPr>
                <w:color w:val="auto"/>
                <w:sz w:val="22"/>
                <w:szCs w:val="22"/>
              </w:rPr>
              <w:fldChar w:fldCharType="end"/>
            </w:r>
          </w:p>
        </w:tc>
        <w:tc>
          <w:tcPr>
            <w:tcW w:w="3061" w:type="dxa"/>
            <w:shd w:val="clear" w:color="auto" w:fill="auto"/>
            <w:vAlign w:val="center"/>
          </w:tcPr>
          <w:p w14:paraId="03B3649D" w14:textId="77777777" w:rsidR="007F5493" w:rsidRPr="007F5493" w:rsidRDefault="007F5493" w:rsidP="007F5493">
            <w:pPr>
              <w:spacing w:after="0" w:line="240" w:lineRule="auto"/>
              <w:rPr>
                <w:color w:val="auto"/>
                <w:sz w:val="22"/>
                <w:szCs w:val="22"/>
              </w:rPr>
            </w:pPr>
            <w:r w:rsidRPr="007F5493">
              <w:rPr>
                <w:color w:val="auto"/>
                <w:sz w:val="22"/>
                <w:szCs w:val="22"/>
              </w:rPr>
              <w:t>LTC</w:t>
            </w:r>
          </w:p>
        </w:tc>
        <w:tc>
          <w:tcPr>
            <w:tcW w:w="2520" w:type="dxa"/>
            <w:shd w:val="clear" w:color="auto" w:fill="auto"/>
            <w:vAlign w:val="center"/>
          </w:tcPr>
          <w:p w14:paraId="14278419" w14:textId="77777777" w:rsidR="007F5493" w:rsidRPr="007F5493" w:rsidRDefault="007F5493" w:rsidP="007F5493">
            <w:pPr>
              <w:spacing w:after="0" w:line="240" w:lineRule="auto"/>
              <w:rPr>
                <w:color w:val="auto"/>
                <w:sz w:val="22"/>
                <w:szCs w:val="22"/>
              </w:rPr>
            </w:pPr>
          </w:p>
        </w:tc>
      </w:tr>
      <w:tr w:rsidR="007F5493" w:rsidRPr="007F5493" w14:paraId="6326C449" w14:textId="77777777" w:rsidTr="00044417">
        <w:trPr>
          <w:trHeight w:val="130"/>
        </w:trPr>
        <w:tc>
          <w:tcPr>
            <w:tcW w:w="454" w:type="dxa"/>
            <w:shd w:val="clear" w:color="auto" w:fill="auto"/>
          </w:tcPr>
          <w:p w14:paraId="5F9BA9ED" w14:textId="77777777" w:rsidR="007F5493" w:rsidRPr="007F5493" w:rsidRDefault="007F5493" w:rsidP="007F5493">
            <w:pPr>
              <w:spacing w:after="0" w:line="240" w:lineRule="auto"/>
              <w:ind w:left="-15"/>
              <w:jc w:val="center"/>
              <w:rPr>
                <w:color w:val="auto"/>
                <w:sz w:val="22"/>
                <w:szCs w:val="22"/>
              </w:rPr>
            </w:pPr>
            <w:r w:rsidRPr="007F5493">
              <w:rPr>
                <w:color w:val="auto"/>
                <w:sz w:val="22"/>
                <w:szCs w:val="22"/>
              </w:rPr>
              <w:fldChar w:fldCharType="begin">
                <w:ffData>
                  <w:name w:val=""/>
                  <w:enabled/>
                  <w:calcOnExit w:val="0"/>
                  <w:checkBox>
                    <w:sizeAuto/>
                    <w:default w:val="1"/>
                  </w:checkBox>
                </w:ffData>
              </w:fldChar>
            </w:r>
            <w:r w:rsidRPr="007F5493">
              <w:rPr>
                <w:color w:val="auto"/>
                <w:sz w:val="22"/>
                <w:szCs w:val="22"/>
              </w:rPr>
              <w:instrText xml:space="preserve"> FORMCHECKBOX </w:instrText>
            </w:r>
            <w:r w:rsidRPr="007F5493">
              <w:rPr>
                <w:color w:val="auto"/>
                <w:sz w:val="22"/>
                <w:szCs w:val="22"/>
              </w:rPr>
            </w:r>
            <w:r w:rsidRPr="007F5493">
              <w:rPr>
                <w:color w:val="auto"/>
                <w:sz w:val="22"/>
                <w:szCs w:val="22"/>
              </w:rPr>
              <w:fldChar w:fldCharType="separate"/>
            </w:r>
            <w:r w:rsidRPr="007F5493">
              <w:rPr>
                <w:color w:val="auto"/>
                <w:sz w:val="22"/>
                <w:szCs w:val="22"/>
              </w:rPr>
              <w:fldChar w:fldCharType="end"/>
            </w:r>
          </w:p>
        </w:tc>
        <w:tc>
          <w:tcPr>
            <w:tcW w:w="3061" w:type="dxa"/>
            <w:shd w:val="clear" w:color="auto" w:fill="auto"/>
            <w:vAlign w:val="center"/>
          </w:tcPr>
          <w:p w14:paraId="71D2CFF9" w14:textId="77777777" w:rsidR="007F5493" w:rsidRPr="007F5493" w:rsidRDefault="007F5493" w:rsidP="007F5493">
            <w:pPr>
              <w:spacing w:after="0" w:line="240" w:lineRule="auto"/>
              <w:rPr>
                <w:color w:val="auto"/>
                <w:sz w:val="22"/>
                <w:szCs w:val="22"/>
              </w:rPr>
            </w:pPr>
            <w:r w:rsidRPr="007F5493">
              <w:rPr>
                <w:color w:val="auto"/>
                <w:sz w:val="22"/>
                <w:szCs w:val="22"/>
              </w:rPr>
              <w:t>MMA &amp; MMA Specialty</w:t>
            </w:r>
          </w:p>
        </w:tc>
        <w:tc>
          <w:tcPr>
            <w:tcW w:w="2520" w:type="dxa"/>
            <w:shd w:val="clear" w:color="auto" w:fill="auto"/>
            <w:vAlign w:val="center"/>
          </w:tcPr>
          <w:p w14:paraId="3F816C5B" w14:textId="77777777" w:rsidR="007F5493" w:rsidRPr="007F5493" w:rsidRDefault="007F5493" w:rsidP="007F5493">
            <w:pPr>
              <w:spacing w:after="0" w:line="240" w:lineRule="auto"/>
              <w:rPr>
                <w:color w:val="auto"/>
                <w:sz w:val="22"/>
                <w:szCs w:val="22"/>
              </w:rPr>
            </w:pPr>
          </w:p>
        </w:tc>
      </w:tr>
      <w:tr w:rsidR="007F5493" w:rsidRPr="007F5493" w14:paraId="3695AC8F" w14:textId="77777777" w:rsidTr="00044417">
        <w:trPr>
          <w:trHeight w:val="130"/>
        </w:trPr>
        <w:tc>
          <w:tcPr>
            <w:tcW w:w="454" w:type="dxa"/>
            <w:shd w:val="clear" w:color="auto" w:fill="auto"/>
          </w:tcPr>
          <w:p w14:paraId="61450D91" w14:textId="77777777" w:rsidR="007F5493" w:rsidRPr="007F5493" w:rsidRDefault="007F5493" w:rsidP="007F5493">
            <w:pPr>
              <w:spacing w:after="0" w:line="240" w:lineRule="auto"/>
              <w:ind w:left="-15"/>
              <w:jc w:val="center"/>
              <w:rPr>
                <w:color w:val="auto"/>
                <w:sz w:val="22"/>
                <w:szCs w:val="22"/>
              </w:rPr>
            </w:pPr>
            <w:r w:rsidRPr="007F5493">
              <w:rPr>
                <w:color w:val="auto"/>
                <w:sz w:val="22"/>
                <w:szCs w:val="22"/>
              </w:rPr>
              <w:fldChar w:fldCharType="begin">
                <w:ffData>
                  <w:name w:val=""/>
                  <w:enabled/>
                  <w:calcOnExit w:val="0"/>
                  <w:checkBox>
                    <w:sizeAuto/>
                    <w:default w:val="0"/>
                  </w:checkBox>
                </w:ffData>
              </w:fldChar>
            </w:r>
            <w:r w:rsidRPr="007F5493">
              <w:rPr>
                <w:color w:val="auto"/>
                <w:sz w:val="22"/>
                <w:szCs w:val="22"/>
              </w:rPr>
              <w:instrText xml:space="preserve"> FORMCHECKBOX </w:instrText>
            </w:r>
            <w:r w:rsidRPr="007F5493">
              <w:rPr>
                <w:color w:val="auto"/>
                <w:sz w:val="22"/>
                <w:szCs w:val="22"/>
              </w:rPr>
            </w:r>
            <w:r w:rsidRPr="007F5493">
              <w:rPr>
                <w:color w:val="auto"/>
                <w:sz w:val="22"/>
                <w:szCs w:val="22"/>
              </w:rPr>
              <w:fldChar w:fldCharType="separate"/>
            </w:r>
            <w:r w:rsidRPr="007F5493">
              <w:rPr>
                <w:color w:val="auto"/>
                <w:sz w:val="22"/>
                <w:szCs w:val="22"/>
              </w:rPr>
              <w:fldChar w:fldCharType="end"/>
            </w:r>
          </w:p>
        </w:tc>
        <w:tc>
          <w:tcPr>
            <w:tcW w:w="3061" w:type="dxa"/>
            <w:shd w:val="clear" w:color="auto" w:fill="auto"/>
            <w:vAlign w:val="center"/>
          </w:tcPr>
          <w:p w14:paraId="312666D7" w14:textId="77777777" w:rsidR="007F5493" w:rsidRPr="007F5493" w:rsidRDefault="007F5493" w:rsidP="007F5493">
            <w:pPr>
              <w:spacing w:after="0" w:line="240" w:lineRule="auto"/>
              <w:rPr>
                <w:color w:val="auto"/>
                <w:sz w:val="22"/>
                <w:szCs w:val="22"/>
              </w:rPr>
            </w:pPr>
            <w:r w:rsidRPr="007F5493">
              <w:rPr>
                <w:color w:val="auto"/>
                <w:sz w:val="22"/>
                <w:szCs w:val="22"/>
              </w:rPr>
              <w:t>Dental</w:t>
            </w:r>
          </w:p>
        </w:tc>
        <w:tc>
          <w:tcPr>
            <w:tcW w:w="2520" w:type="dxa"/>
            <w:shd w:val="clear" w:color="auto" w:fill="auto"/>
            <w:vAlign w:val="center"/>
          </w:tcPr>
          <w:p w14:paraId="294426EA" w14:textId="77777777" w:rsidR="007F5493" w:rsidRPr="007F5493" w:rsidRDefault="007F5493" w:rsidP="007F5493">
            <w:pPr>
              <w:spacing w:after="0" w:line="240" w:lineRule="auto"/>
              <w:rPr>
                <w:color w:val="auto"/>
                <w:sz w:val="22"/>
                <w:szCs w:val="22"/>
              </w:rPr>
            </w:pPr>
          </w:p>
        </w:tc>
      </w:tr>
    </w:tbl>
    <w:p w14:paraId="2709C3B7" w14:textId="77777777" w:rsidR="007F5493" w:rsidRPr="007F5493" w:rsidRDefault="007F5493" w:rsidP="007F5493">
      <w:pPr>
        <w:spacing w:after="0" w:line="240" w:lineRule="auto"/>
        <w:jc w:val="both"/>
        <w:rPr>
          <w:color w:val="auto"/>
          <w:sz w:val="22"/>
          <w:szCs w:val="22"/>
        </w:rPr>
      </w:pPr>
    </w:p>
    <w:p w14:paraId="3CA60E2F" w14:textId="77777777" w:rsidR="007F5493" w:rsidRPr="007F5493" w:rsidRDefault="007F5493" w:rsidP="007F5493">
      <w:pPr>
        <w:shd w:val="clear" w:color="auto" w:fill="BFBFBF"/>
        <w:spacing w:after="0" w:line="240" w:lineRule="auto"/>
        <w:rPr>
          <w:rFonts w:eastAsia="Calibri"/>
          <w:b/>
          <w:color w:val="auto"/>
          <w:sz w:val="22"/>
          <w:szCs w:val="22"/>
        </w:rPr>
      </w:pPr>
      <w:r w:rsidRPr="007F5493">
        <w:rPr>
          <w:rFonts w:eastAsia="Calibri"/>
          <w:b/>
          <w:color w:val="auto"/>
          <w:sz w:val="22"/>
          <w:szCs w:val="22"/>
        </w:rPr>
        <w:t>REPORT PURPOSE:</w:t>
      </w:r>
    </w:p>
    <w:p w14:paraId="497AFE96" w14:textId="2228EE05" w:rsidR="007F5493" w:rsidRPr="007F5493" w:rsidRDefault="007F5493" w:rsidP="007F5493">
      <w:pPr>
        <w:spacing w:after="0" w:line="240" w:lineRule="auto"/>
        <w:jc w:val="both"/>
        <w:rPr>
          <w:rFonts w:eastAsia="Calibri"/>
          <w:color w:val="auto"/>
          <w:sz w:val="22"/>
          <w:szCs w:val="22"/>
        </w:rPr>
      </w:pPr>
      <w:r w:rsidRPr="007F5493">
        <w:rPr>
          <w:rFonts w:eastAsia="Calibri"/>
          <w:color w:val="auto"/>
          <w:sz w:val="22"/>
          <w:szCs w:val="22"/>
        </w:rPr>
        <w:t xml:space="preserve">The purpose of this report is to monitor all non-emergency transportation trips, in accordance with the Statewide Managed Care Plan Contract, that were missed (the enrollee was not picked up) </w:t>
      </w:r>
      <w:r w:rsidR="00E8491C">
        <w:rPr>
          <w:rFonts w:eastAsia="Calibri"/>
          <w:color w:val="auto"/>
          <w:sz w:val="22"/>
          <w:szCs w:val="22"/>
        </w:rPr>
        <w:t xml:space="preserve">or were late (did not meet contractual </w:t>
      </w:r>
      <w:r w:rsidR="006670D7">
        <w:rPr>
          <w:rFonts w:eastAsia="Calibri"/>
          <w:color w:val="auto"/>
          <w:sz w:val="22"/>
          <w:szCs w:val="22"/>
        </w:rPr>
        <w:t>timeliness standards</w:t>
      </w:r>
      <w:r w:rsidR="00E8491C">
        <w:rPr>
          <w:rFonts w:eastAsia="Calibri"/>
          <w:color w:val="auto"/>
          <w:sz w:val="22"/>
          <w:szCs w:val="22"/>
        </w:rPr>
        <w:t xml:space="preserve">) </w:t>
      </w:r>
      <w:r w:rsidRPr="007F5493">
        <w:rPr>
          <w:rFonts w:eastAsia="Calibri"/>
          <w:color w:val="auto"/>
          <w:sz w:val="22"/>
          <w:szCs w:val="22"/>
        </w:rPr>
        <w:t xml:space="preserve">during the reporting month. </w:t>
      </w:r>
    </w:p>
    <w:p w14:paraId="0E858E59" w14:textId="77777777" w:rsidR="007F5493" w:rsidRPr="007F5493" w:rsidRDefault="007F5493" w:rsidP="007F5493">
      <w:pPr>
        <w:spacing w:after="0" w:line="240" w:lineRule="auto"/>
        <w:jc w:val="both"/>
        <w:rPr>
          <w:color w:val="auto"/>
          <w:sz w:val="22"/>
          <w:szCs w:val="22"/>
        </w:rPr>
      </w:pPr>
    </w:p>
    <w:p w14:paraId="34B2953E" w14:textId="77777777" w:rsidR="007F5493" w:rsidRPr="007F5493" w:rsidRDefault="007F5493" w:rsidP="007F5493">
      <w:pPr>
        <w:shd w:val="clear" w:color="auto" w:fill="BFBFBF"/>
        <w:spacing w:after="0" w:line="240" w:lineRule="auto"/>
        <w:rPr>
          <w:rFonts w:eastAsia="Calibri"/>
          <w:b/>
          <w:color w:val="auto"/>
          <w:sz w:val="22"/>
          <w:szCs w:val="22"/>
        </w:rPr>
      </w:pPr>
      <w:r w:rsidRPr="007F5493">
        <w:rPr>
          <w:rFonts w:eastAsia="Calibri"/>
          <w:b/>
          <w:color w:val="auto"/>
          <w:sz w:val="22"/>
          <w:szCs w:val="22"/>
        </w:rPr>
        <w:t>FREQUENCY &amp; DUE DATES:</w:t>
      </w:r>
    </w:p>
    <w:p w14:paraId="42144C1B" w14:textId="77777777" w:rsidR="007F5493" w:rsidRPr="007F5493" w:rsidRDefault="007F5493" w:rsidP="007F5493">
      <w:pPr>
        <w:spacing w:after="0" w:line="240" w:lineRule="auto"/>
        <w:jc w:val="both"/>
        <w:rPr>
          <w:color w:val="auto"/>
          <w:sz w:val="22"/>
          <w:szCs w:val="22"/>
        </w:rPr>
      </w:pPr>
    </w:p>
    <w:tbl>
      <w:tblPr>
        <w:tblStyle w:val="TableGrid2"/>
        <w:tblW w:w="9270" w:type="dxa"/>
        <w:tblInd w:w="-5" w:type="dxa"/>
        <w:tblLook w:val="04A0" w:firstRow="1" w:lastRow="0" w:firstColumn="1" w:lastColumn="0" w:noHBand="0" w:noVBand="1"/>
      </w:tblPr>
      <w:tblGrid>
        <w:gridCol w:w="2340"/>
        <w:gridCol w:w="6930"/>
      </w:tblGrid>
      <w:tr w:rsidR="007F5493" w:rsidRPr="007F5493" w14:paraId="273E70AB" w14:textId="77777777" w:rsidTr="004507E5">
        <w:trPr>
          <w:trHeight w:val="130"/>
        </w:trPr>
        <w:tc>
          <w:tcPr>
            <w:tcW w:w="2340" w:type="dxa"/>
            <w:shd w:val="clear" w:color="auto" w:fill="D9D9D9" w:themeFill="background1" w:themeFillShade="D9"/>
            <w:vAlign w:val="center"/>
          </w:tcPr>
          <w:p w14:paraId="1FB886D2" w14:textId="77777777" w:rsidR="007F5493" w:rsidRPr="007F5493" w:rsidRDefault="007F5493" w:rsidP="007F5493">
            <w:pPr>
              <w:spacing w:after="0" w:line="240" w:lineRule="auto"/>
              <w:jc w:val="center"/>
              <w:rPr>
                <w:b/>
                <w:sz w:val="22"/>
                <w:szCs w:val="22"/>
              </w:rPr>
            </w:pPr>
            <w:r w:rsidRPr="007F5493">
              <w:rPr>
                <w:b/>
                <w:sz w:val="22"/>
                <w:szCs w:val="22"/>
              </w:rPr>
              <w:t>Report Year Type</w:t>
            </w:r>
          </w:p>
        </w:tc>
        <w:tc>
          <w:tcPr>
            <w:tcW w:w="6930" w:type="dxa"/>
            <w:shd w:val="clear" w:color="auto" w:fill="D9D9D9" w:themeFill="background1" w:themeFillShade="D9"/>
            <w:vAlign w:val="center"/>
          </w:tcPr>
          <w:p w14:paraId="0518E60F" w14:textId="77777777" w:rsidR="007F5493" w:rsidRPr="007F5493" w:rsidRDefault="007F5493" w:rsidP="007F5493">
            <w:pPr>
              <w:spacing w:after="0" w:line="240" w:lineRule="auto"/>
              <w:ind w:firstLine="74"/>
              <w:rPr>
                <w:b/>
                <w:sz w:val="22"/>
                <w:szCs w:val="22"/>
              </w:rPr>
            </w:pPr>
            <w:r w:rsidRPr="007F5493">
              <w:rPr>
                <w:b/>
                <w:sz w:val="22"/>
                <w:szCs w:val="22"/>
              </w:rPr>
              <w:t>Report Year Period</w:t>
            </w:r>
          </w:p>
        </w:tc>
      </w:tr>
      <w:tr w:rsidR="007F5493" w:rsidRPr="007F5493" w14:paraId="02C5EC3C" w14:textId="77777777" w:rsidTr="004507E5">
        <w:trPr>
          <w:trHeight w:val="130"/>
        </w:trPr>
        <w:tc>
          <w:tcPr>
            <w:tcW w:w="2340" w:type="dxa"/>
            <w:vAlign w:val="center"/>
          </w:tcPr>
          <w:p w14:paraId="217511D6" w14:textId="77777777" w:rsidR="007F5493" w:rsidRPr="007F5493" w:rsidRDefault="007F5493" w:rsidP="007F5493">
            <w:pPr>
              <w:spacing w:after="0" w:line="240" w:lineRule="auto"/>
              <w:ind w:left="165"/>
              <w:rPr>
                <w:sz w:val="22"/>
                <w:szCs w:val="22"/>
              </w:rPr>
            </w:pPr>
            <w:r w:rsidRPr="007F5493">
              <w:rPr>
                <w:sz w:val="22"/>
                <w:szCs w:val="22"/>
              </w:rPr>
              <w:t>C = Calendar</w:t>
            </w:r>
          </w:p>
        </w:tc>
        <w:tc>
          <w:tcPr>
            <w:tcW w:w="6930" w:type="dxa"/>
            <w:vAlign w:val="center"/>
          </w:tcPr>
          <w:p w14:paraId="2339FDAF" w14:textId="77777777" w:rsidR="007F5493" w:rsidRPr="007F5493" w:rsidRDefault="007F5493" w:rsidP="007F5493">
            <w:pPr>
              <w:spacing w:after="0" w:line="240" w:lineRule="auto"/>
              <w:ind w:firstLine="74"/>
              <w:rPr>
                <w:sz w:val="22"/>
                <w:szCs w:val="22"/>
              </w:rPr>
            </w:pPr>
            <w:r w:rsidRPr="007F5493">
              <w:rPr>
                <w:sz w:val="22"/>
                <w:szCs w:val="22"/>
              </w:rPr>
              <w:t>01/01 – 12/31</w:t>
            </w:r>
          </w:p>
        </w:tc>
      </w:tr>
    </w:tbl>
    <w:p w14:paraId="7E045C1C" w14:textId="77777777" w:rsidR="007F5493" w:rsidRPr="007F5493" w:rsidRDefault="007F5493" w:rsidP="007F5493">
      <w:pPr>
        <w:spacing w:after="0" w:line="240" w:lineRule="auto"/>
        <w:jc w:val="both"/>
        <w:rPr>
          <w:color w:val="auto"/>
          <w:sz w:val="22"/>
          <w:szCs w:val="22"/>
        </w:rPr>
      </w:pPr>
    </w:p>
    <w:tbl>
      <w:tblPr>
        <w:tblStyle w:val="TableGrid"/>
        <w:tblW w:w="9270" w:type="dxa"/>
        <w:tblInd w:w="-5" w:type="dxa"/>
        <w:tblLook w:val="04A0" w:firstRow="1" w:lastRow="0" w:firstColumn="1" w:lastColumn="0" w:noHBand="0" w:noVBand="1"/>
      </w:tblPr>
      <w:tblGrid>
        <w:gridCol w:w="2340"/>
        <w:gridCol w:w="6930"/>
      </w:tblGrid>
      <w:tr w:rsidR="007F5493" w:rsidRPr="007F5493" w14:paraId="2A82C7D5" w14:textId="77777777" w:rsidTr="004507E5">
        <w:trPr>
          <w:trHeight w:val="130"/>
        </w:trPr>
        <w:tc>
          <w:tcPr>
            <w:tcW w:w="2340" w:type="dxa"/>
            <w:shd w:val="clear" w:color="auto" w:fill="D9D9D9" w:themeFill="background1" w:themeFillShade="D9"/>
            <w:vAlign w:val="center"/>
          </w:tcPr>
          <w:p w14:paraId="084EA5B9" w14:textId="77777777" w:rsidR="007F5493" w:rsidRPr="007F5493" w:rsidRDefault="007F5493" w:rsidP="007F5493">
            <w:pPr>
              <w:spacing w:after="0" w:line="240" w:lineRule="auto"/>
              <w:jc w:val="center"/>
              <w:rPr>
                <w:sz w:val="22"/>
                <w:szCs w:val="22"/>
              </w:rPr>
            </w:pPr>
            <w:r w:rsidRPr="007F5493">
              <w:rPr>
                <w:b/>
                <w:sz w:val="22"/>
                <w:szCs w:val="22"/>
              </w:rPr>
              <w:t>Report Frequency</w:t>
            </w:r>
          </w:p>
        </w:tc>
        <w:tc>
          <w:tcPr>
            <w:tcW w:w="6930" w:type="dxa"/>
            <w:shd w:val="clear" w:color="auto" w:fill="D9D9D9" w:themeFill="background1" w:themeFillShade="D9"/>
            <w:vAlign w:val="center"/>
          </w:tcPr>
          <w:p w14:paraId="4C3864E0" w14:textId="77777777" w:rsidR="007F5493" w:rsidRPr="007F5493" w:rsidRDefault="007F5493" w:rsidP="007F5493">
            <w:pPr>
              <w:spacing w:after="0" w:line="240" w:lineRule="auto"/>
              <w:ind w:firstLine="74"/>
              <w:rPr>
                <w:sz w:val="22"/>
                <w:szCs w:val="22"/>
              </w:rPr>
            </w:pPr>
            <w:r w:rsidRPr="007F5493">
              <w:rPr>
                <w:b/>
                <w:sz w:val="22"/>
                <w:szCs w:val="22"/>
              </w:rPr>
              <w:t>Reporting Data Period</w:t>
            </w:r>
          </w:p>
        </w:tc>
      </w:tr>
      <w:tr w:rsidR="007F5493" w:rsidRPr="007F5493" w14:paraId="79BAF6FD" w14:textId="77777777" w:rsidTr="004507E5">
        <w:trPr>
          <w:trHeight w:val="130"/>
        </w:trPr>
        <w:tc>
          <w:tcPr>
            <w:tcW w:w="2340" w:type="dxa"/>
            <w:vAlign w:val="center"/>
          </w:tcPr>
          <w:p w14:paraId="763903C7" w14:textId="77777777" w:rsidR="007F5493" w:rsidRPr="007F5493" w:rsidRDefault="007F5493" w:rsidP="007F5493">
            <w:pPr>
              <w:spacing w:after="0" w:line="240" w:lineRule="auto"/>
              <w:ind w:left="165"/>
              <w:rPr>
                <w:sz w:val="22"/>
                <w:szCs w:val="22"/>
              </w:rPr>
            </w:pPr>
            <w:r w:rsidRPr="007F5493">
              <w:rPr>
                <w:sz w:val="22"/>
                <w:szCs w:val="22"/>
              </w:rPr>
              <w:t>M = Monthly</w:t>
            </w:r>
          </w:p>
        </w:tc>
        <w:tc>
          <w:tcPr>
            <w:tcW w:w="6930" w:type="dxa"/>
            <w:vAlign w:val="center"/>
          </w:tcPr>
          <w:p w14:paraId="0452DB7D" w14:textId="77777777" w:rsidR="007F5493" w:rsidRPr="007F5493" w:rsidRDefault="007F5493" w:rsidP="007F5493">
            <w:pPr>
              <w:spacing w:after="0" w:line="240" w:lineRule="auto"/>
              <w:ind w:left="525" w:hanging="525"/>
              <w:rPr>
                <w:sz w:val="22"/>
                <w:szCs w:val="22"/>
              </w:rPr>
            </w:pPr>
            <w:r w:rsidRPr="007F5493">
              <w:rPr>
                <w:sz w:val="22"/>
                <w:szCs w:val="22"/>
              </w:rPr>
              <w:t>Two-digit month of data being reported</w:t>
            </w:r>
          </w:p>
        </w:tc>
      </w:tr>
    </w:tbl>
    <w:p w14:paraId="14A24B0A" w14:textId="77777777" w:rsidR="007F5493" w:rsidRPr="007F5493" w:rsidRDefault="007F5493" w:rsidP="007F5493">
      <w:pPr>
        <w:spacing w:after="0" w:line="240" w:lineRule="auto"/>
        <w:jc w:val="both"/>
        <w:rPr>
          <w:color w:val="auto"/>
          <w:sz w:val="22"/>
          <w:szCs w:val="22"/>
        </w:rPr>
      </w:pPr>
    </w:p>
    <w:p w14:paraId="31256D50" w14:textId="77777777" w:rsidR="007F5493" w:rsidRPr="007F5493" w:rsidRDefault="007F5493" w:rsidP="007F5493">
      <w:pPr>
        <w:spacing w:after="0" w:line="240" w:lineRule="auto"/>
        <w:jc w:val="both"/>
        <w:rPr>
          <w:rFonts w:eastAsia="Calibri"/>
          <w:color w:val="auto"/>
          <w:sz w:val="22"/>
          <w:szCs w:val="22"/>
        </w:rPr>
      </w:pPr>
      <w:r w:rsidRPr="007F5493">
        <w:rPr>
          <w:rFonts w:eastAsia="Calibri"/>
          <w:color w:val="auto"/>
          <w:sz w:val="22"/>
          <w:szCs w:val="22"/>
        </w:rPr>
        <w:t>This report is due within thirty (30) calendar days after the end of the reporting month.</w:t>
      </w:r>
    </w:p>
    <w:p w14:paraId="03DF7620" w14:textId="77777777" w:rsidR="007F5493" w:rsidRPr="007F5493" w:rsidRDefault="007F5493" w:rsidP="007F5493">
      <w:pPr>
        <w:spacing w:after="0" w:line="240" w:lineRule="auto"/>
        <w:jc w:val="both"/>
        <w:rPr>
          <w:rFonts w:eastAsia="Calibri"/>
          <w:color w:val="auto"/>
          <w:sz w:val="22"/>
          <w:szCs w:val="22"/>
        </w:rPr>
      </w:pPr>
    </w:p>
    <w:p w14:paraId="2EC357DB" w14:textId="77777777" w:rsidR="007F5493" w:rsidRPr="007F5493" w:rsidRDefault="007F5493" w:rsidP="007F5493">
      <w:pPr>
        <w:shd w:val="clear" w:color="auto" w:fill="BFBFBF"/>
        <w:spacing w:after="0" w:line="240" w:lineRule="auto"/>
        <w:rPr>
          <w:rFonts w:eastAsia="Calibri"/>
          <w:b/>
          <w:color w:val="auto"/>
          <w:sz w:val="22"/>
          <w:szCs w:val="22"/>
        </w:rPr>
      </w:pPr>
      <w:r w:rsidRPr="007F5493">
        <w:rPr>
          <w:b/>
          <w:color w:val="auto"/>
          <w:sz w:val="22"/>
          <w:szCs w:val="22"/>
        </w:rPr>
        <w:t xml:space="preserve">REPORT CODE &amp; </w:t>
      </w:r>
      <w:r w:rsidRPr="007F5493">
        <w:rPr>
          <w:rFonts w:eastAsia="Calibri"/>
          <w:b/>
          <w:color w:val="auto"/>
          <w:sz w:val="22"/>
          <w:szCs w:val="22"/>
        </w:rPr>
        <w:t>SUBMISSION:</w:t>
      </w:r>
    </w:p>
    <w:p w14:paraId="170E492C" w14:textId="77777777" w:rsidR="007F5493" w:rsidRPr="007F5493" w:rsidRDefault="007F5493" w:rsidP="007F5493">
      <w:pPr>
        <w:spacing w:after="0" w:line="240" w:lineRule="auto"/>
        <w:jc w:val="both"/>
        <w:rPr>
          <w:rFonts w:eastAsia="Calibri"/>
          <w:color w:val="auto"/>
          <w:sz w:val="22"/>
          <w:szCs w:val="22"/>
        </w:rPr>
      </w:pPr>
    </w:p>
    <w:tbl>
      <w:tblPr>
        <w:tblStyle w:val="TableGrid2"/>
        <w:tblW w:w="9270" w:type="dxa"/>
        <w:tblInd w:w="-5" w:type="dxa"/>
        <w:tblLook w:val="04A0" w:firstRow="1" w:lastRow="0" w:firstColumn="1" w:lastColumn="0" w:noHBand="0" w:noVBand="1"/>
      </w:tblPr>
      <w:tblGrid>
        <w:gridCol w:w="2340"/>
        <w:gridCol w:w="6930"/>
      </w:tblGrid>
      <w:tr w:rsidR="007F5493" w:rsidRPr="007F5493" w14:paraId="388DE318" w14:textId="77777777" w:rsidTr="004507E5">
        <w:trPr>
          <w:trHeight w:val="130"/>
        </w:trPr>
        <w:tc>
          <w:tcPr>
            <w:tcW w:w="2340" w:type="dxa"/>
            <w:shd w:val="clear" w:color="auto" w:fill="D9D9D9" w:themeFill="background1" w:themeFillShade="D9"/>
            <w:vAlign w:val="center"/>
          </w:tcPr>
          <w:p w14:paraId="1A19E3F2" w14:textId="77777777" w:rsidR="007F5493" w:rsidRPr="007F5493" w:rsidRDefault="007F5493" w:rsidP="007F5493">
            <w:pPr>
              <w:spacing w:after="0" w:line="240" w:lineRule="auto"/>
              <w:ind w:left="165"/>
              <w:rPr>
                <w:b/>
                <w:sz w:val="22"/>
                <w:szCs w:val="22"/>
              </w:rPr>
            </w:pPr>
            <w:r w:rsidRPr="007F5493">
              <w:rPr>
                <w:b/>
                <w:sz w:val="22"/>
                <w:szCs w:val="22"/>
              </w:rPr>
              <w:t>Report Code</w:t>
            </w:r>
          </w:p>
        </w:tc>
        <w:tc>
          <w:tcPr>
            <w:tcW w:w="6930" w:type="dxa"/>
            <w:shd w:val="clear" w:color="auto" w:fill="auto"/>
            <w:vAlign w:val="center"/>
          </w:tcPr>
          <w:p w14:paraId="6E4A6EE9" w14:textId="77777777" w:rsidR="007F5493" w:rsidRPr="007F5493" w:rsidRDefault="007F5493" w:rsidP="007F5493">
            <w:pPr>
              <w:spacing w:after="0" w:line="240" w:lineRule="auto"/>
              <w:ind w:firstLine="74"/>
              <w:rPr>
                <w:sz w:val="22"/>
                <w:szCs w:val="22"/>
              </w:rPr>
            </w:pPr>
            <w:r w:rsidRPr="007F5493">
              <w:rPr>
                <w:sz w:val="22"/>
                <w:szCs w:val="22"/>
              </w:rPr>
              <w:t>0196</w:t>
            </w:r>
          </w:p>
        </w:tc>
      </w:tr>
    </w:tbl>
    <w:p w14:paraId="364DF2B3" w14:textId="77777777" w:rsidR="007F5493" w:rsidRPr="007F5493" w:rsidRDefault="007F5493" w:rsidP="007F5493">
      <w:pPr>
        <w:spacing w:after="0" w:line="240" w:lineRule="auto"/>
        <w:jc w:val="both"/>
        <w:rPr>
          <w:rFonts w:eastAsia="Calibri"/>
          <w:color w:val="auto"/>
          <w:sz w:val="22"/>
          <w:szCs w:val="22"/>
        </w:rPr>
      </w:pPr>
    </w:p>
    <w:p w14:paraId="676494D7" w14:textId="77777777" w:rsidR="007F5493" w:rsidRPr="007F5493" w:rsidRDefault="007F5493" w:rsidP="007F5493">
      <w:pPr>
        <w:spacing w:after="0" w:line="240" w:lineRule="auto"/>
        <w:jc w:val="both"/>
        <w:rPr>
          <w:rFonts w:eastAsia="Calibri"/>
          <w:color w:val="auto"/>
          <w:sz w:val="22"/>
          <w:szCs w:val="22"/>
        </w:rPr>
      </w:pPr>
      <w:r w:rsidRPr="007F5493">
        <w:rPr>
          <w:rFonts w:eastAsia="Calibri"/>
          <w:color w:val="auto"/>
          <w:sz w:val="22"/>
          <w:szCs w:val="22"/>
        </w:rPr>
        <w:t>Using the file naming convention described in Chapter 2, the managed care plan must submit the required documentation to the applicable SFTP site, as specified in Chapter 2:</w:t>
      </w:r>
    </w:p>
    <w:p w14:paraId="18AEF7D1" w14:textId="77777777" w:rsidR="007F5493" w:rsidRPr="007F5493" w:rsidRDefault="007F5493" w:rsidP="007F5493">
      <w:pPr>
        <w:spacing w:after="0" w:line="240" w:lineRule="auto"/>
        <w:jc w:val="both"/>
        <w:rPr>
          <w:rFonts w:eastAsia="Calibri"/>
          <w:color w:val="auto"/>
          <w:sz w:val="22"/>
          <w:szCs w:val="22"/>
        </w:rPr>
      </w:pPr>
    </w:p>
    <w:p w14:paraId="0B65BC22" w14:textId="1D7BBE08" w:rsidR="007F5493" w:rsidRPr="007F5493" w:rsidRDefault="007F5493" w:rsidP="007F5493">
      <w:pPr>
        <w:numPr>
          <w:ilvl w:val="0"/>
          <w:numId w:val="7"/>
        </w:numPr>
        <w:spacing w:after="0" w:line="240" w:lineRule="auto"/>
        <w:ind w:left="720"/>
        <w:jc w:val="both"/>
        <w:rPr>
          <w:rFonts w:eastAsia="Calibri"/>
          <w:color w:val="auto"/>
          <w:sz w:val="22"/>
          <w:szCs w:val="22"/>
        </w:rPr>
      </w:pPr>
      <w:r w:rsidRPr="007F5493">
        <w:rPr>
          <w:rFonts w:eastAsia="Calibri"/>
          <w:color w:val="auto"/>
          <w:sz w:val="22"/>
          <w:szCs w:val="22"/>
        </w:rPr>
        <w:t xml:space="preserve">Non-Emergency Transportation </w:t>
      </w:r>
      <w:r w:rsidR="001B0414">
        <w:rPr>
          <w:rFonts w:eastAsia="Calibri"/>
          <w:color w:val="auto"/>
          <w:sz w:val="22"/>
          <w:szCs w:val="22"/>
        </w:rPr>
        <w:t>Timeliness</w:t>
      </w:r>
      <w:r w:rsidRPr="007F5493">
        <w:rPr>
          <w:rFonts w:eastAsia="Calibri"/>
          <w:color w:val="auto"/>
          <w:sz w:val="22"/>
          <w:szCs w:val="22"/>
        </w:rPr>
        <w:t xml:space="preserve"> Report using the template provided.</w:t>
      </w:r>
    </w:p>
    <w:p w14:paraId="58EF2876" w14:textId="77777777" w:rsidR="007F5493" w:rsidRPr="007F5493" w:rsidRDefault="007F5493" w:rsidP="007F5493">
      <w:pPr>
        <w:numPr>
          <w:ilvl w:val="0"/>
          <w:numId w:val="5"/>
        </w:numPr>
        <w:spacing w:after="0" w:line="240" w:lineRule="auto"/>
        <w:contextualSpacing/>
        <w:rPr>
          <w:rFonts w:eastAsia="Calibri"/>
          <w:color w:val="auto"/>
          <w:sz w:val="22"/>
          <w:szCs w:val="22"/>
        </w:rPr>
      </w:pPr>
      <w:r w:rsidRPr="007F5493">
        <w:rPr>
          <w:rFonts w:eastAsia="Calibri"/>
          <w:color w:val="auto"/>
          <w:sz w:val="22"/>
          <w:szCs w:val="22"/>
        </w:rPr>
        <w:t>A report attestation as described in Chapter 2.</w:t>
      </w:r>
    </w:p>
    <w:p w14:paraId="69F014FA" w14:textId="77777777" w:rsidR="007F5493" w:rsidRPr="007F5493" w:rsidRDefault="007F5493" w:rsidP="007F5493">
      <w:pPr>
        <w:spacing w:after="0" w:line="240" w:lineRule="auto"/>
        <w:jc w:val="both"/>
        <w:rPr>
          <w:rFonts w:eastAsia="Calibri"/>
          <w:color w:val="auto"/>
          <w:sz w:val="22"/>
          <w:szCs w:val="22"/>
        </w:rPr>
      </w:pPr>
    </w:p>
    <w:p w14:paraId="3A619A0E" w14:textId="77777777" w:rsidR="007F5493" w:rsidRPr="007F5493" w:rsidRDefault="007F5493" w:rsidP="007F5493">
      <w:pPr>
        <w:shd w:val="clear" w:color="auto" w:fill="BFBFBF"/>
        <w:spacing w:after="0" w:line="240" w:lineRule="auto"/>
        <w:rPr>
          <w:rFonts w:eastAsia="Calibri"/>
          <w:b/>
          <w:color w:val="auto"/>
          <w:sz w:val="22"/>
          <w:szCs w:val="22"/>
        </w:rPr>
      </w:pPr>
      <w:r w:rsidRPr="007F5493">
        <w:rPr>
          <w:rFonts w:eastAsia="Calibri"/>
          <w:b/>
          <w:color w:val="auto"/>
          <w:sz w:val="22"/>
          <w:szCs w:val="22"/>
          <w:shd w:val="clear" w:color="auto" w:fill="BFBFBF"/>
        </w:rPr>
        <w:t>INSTRUCTIONS:</w:t>
      </w:r>
    </w:p>
    <w:p w14:paraId="4D5FDFC1" w14:textId="2F35ED6F" w:rsidR="007F5493" w:rsidRPr="007F5493" w:rsidRDefault="007F5493" w:rsidP="007F5493">
      <w:pPr>
        <w:numPr>
          <w:ilvl w:val="0"/>
          <w:numId w:val="6"/>
        </w:numPr>
        <w:spacing w:after="0" w:line="240" w:lineRule="auto"/>
        <w:contextualSpacing/>
        <w:jc w:val="both"/>
        <w:rPr>
          <w:rFonts w:eastAsia="Calibri"/>
          <w:color w:val="auto"/>
          <w:sz w:val="22"/>
          <w:szCs w:val="22"/>
        </w:rPr>
      </w:pPr>
      <w:r w:rsidRPr="007F5493">
        <w:rPr>
          <w:rFonts w:eastAsia="Calibri"/>
          <w:color w:val="auto"/>
          <w:sz w:val="22"/>
          <w:szCs w:val="22"/>
        </w:rPr>
        <w:t xml:space="preserve">The Managed Care Plan must submit the Non-Emergency Transportation </w:t>
      </w:r>
      <w:r w:rsidR="00C775E4">
        <w:rPr>
          <w:rFonts w:eastAsia="Calibri"/>
          <w:color w:val="auto"/>
          <w:sz w:val="22"/>
          <w:szCs w:val="22"/>
        </w:rPr>
        <w:t>Timeliness</w:t>
      </w:r>
      <w:r w:rsidRPr="007F5493">
        <w:rPr>
          <w:rFonts w:eastAsia="Calibri"/>
          <w:color w:val="auto"/>
          <w:sz w:val="22"/>
          <w:szCs w:val="22"/>
        </w:rPr>
        <w:t xml:space="preserve"> Report for all enrollees for whom the Managed Care Plan was aware had a non-emergency transportation service scheduled with the Managed Care Plan and the trip was </w:t>
      </w:r>
      <w:r w:rsidR="002B24A5">
        <w:rPr>
          <w:rFonts w:eastAsia="Calibri"/>
          <w:color w:val="auto"/>
          <w:sz w:val="22"/>
          <w:szCs w:val="22"/>
        </w:rPr>
        <w:t xml:space="preserve">late or </w:t>
      </w:r>
      <w:r w:rsidRPr="007F5493">
        <w:rPr>
          <w:rFonts w:eastAsia="Calibri"/>
          <w:color w:val="auto"/>
          <w:sz w:val="22"/>
          <w:szCs w:val="22"/>
        </w:rPr>
        <w:t xml:space="preserve">missed. For purposes of this report, </w:t>
      </w:r>
      <w:r w:rsidR="002B24A5">
        <w:rPr>
          <w:rFonts w:eastAsia="Calibri"/>
          <w:color w:val="auto"/>
          <w:sz w:val="22"/>
          <w:szCs w:val="22"/>
        </w:rPr>
        <w:t xml:space="preserve">late or </w:t>
      </w:r>
      <w:r w:rsidRPr="007F5493">
        <w:rPr>
          <w:rFonts w:eastAsia="Calibri"/>
          <w:color w:val="auto"/>
          <w:sz w:val="22"/>
          <w:szCs w:val="22"/>
        </w:rPr>
        <w:t xml:space="preserve">missed trip includes the following: </w:t>
      </w:r>
    </w:p>
    <w:p w14:paraId="7217D2B1" w14:textId="77777777" w:rsidR="007F5493" w:rsidRPr="007F5493" w:rsidRDefault="007F5493" w:rsidP="007F5493">
      <w:pPr>
        <w:spacing w:after="0" w:line="240" w:lineRule="auto"/>
        <w:jc w:val="both"/>
        <w:rPr>
          <w:rFonts w:eastAsia="Calibri"/>
          <w:color w:val="auto"/>
          <w:sz w:val="22"/>
          <w:szCs w:val="22"/>
        </w:rPr>
      </w:pPr>
    </w:p>
    <w:p w14:paraId="16FAB981" w14:textId="65E323ED" w:rsidR="007F5493" w:rsidRPr="007F5493" w:rsidRDefault="007F5493" w:rsidP="007F5493">
      <w:pPr>
        <w:numPr>
          <w:ilvl w:val="1"/>
          <w:numId w:val="6"/>
        </w:numPr>
        <w:spacing w:after="0" w:line="240" w:lineRule="auto"/>
        <w:contextualSpacing/>
        <w:jc w:val="both"/>
        <w:rPr>
          <w:rFonts w:eastAsia="Calibri"/>
          <w:color w:val="auto"/>
          <w:sz w:val="22"/>
          <w:szCs w:val="22"/>
        </w:rPr>
      </w:pPr>
      <w:r w:rsidRPr="007F5493">
        <w:rPr>
          <w:rFonts w:eastAsia="Calibri"/>
          <w:color w:val="auto"/>
          <w:sz w:val="22"/>
          <w:szCs w:val="22"/>
        </w:rPr>
        <w:t xml:space="preserve">When a trip to an SMMC Contract-covered service or benefit, or other Medicaid service, is </w:t>
      </w:r>
      <w:r w:rsidR="002B24A5">
        <w:rPr>
          <w:rFonts w:eastAsia="Calibri"/>
          <w:color w:val="auto"/>
          <w:sz w:val="22"/>
          <w:szCs w:val="22"/>
        </w:rPr>
        <w:t xml:space="preserve">late or </w:t>
      </w:r>
      <w:r w:rsidRPr="007F5493">
        <w:rPr>
          <w:rFonts w:eastAsia="Calibri"/>
          <w:color w:val="auto"/>
          <w:sz w:val="22"/>
          <w:szCs w:val="22"/>
        </w:rPr>
        <w:t xml:space="preserve">missed (Leg A), or </w:t>
      </w:r>
    </w:p>
    <w:p w14:paraId="2BAB3E3D" w14:textId="77777777" w:rsidR="007F5493" w:rsidRPr="007F5493" w:rsidRDefault="007F5493" w:rsidP="007F5493">
      <w:pPr>
        <w:spacing w:after="0" w:line="240" w:lineRule="auto"/>
        <w:jc w:val="both"/>
        <w:rPr>
          <w:rFonts w:eastAsia="Calibri"/>
          <w:color w:val="auto"/>
          <w:sz w:val="22"/>
          <w:szCs w:val="22"/>
        </w:rPr>
      </w:pPr>
    </w:p>
    <w:p w14:paraId="637F82B9" w14:textId="22530DE8" w:rsidR="007F5493" w:rsidRPr="007F5493" w:rsidRDefault="007F5493" w:rsidP="007F5493">
      <w:pPr>
        <w:numPr>
          <w:ilvl w:val="1"/>
          <w:numId w:val="6"/>
        </w:numPr>
        <w:spacing w:after="0" w:line="240" w:lineRule="auto"/>
        <w:contextualSpacing/>
        <w:jc w:val="both"/>
        <w:rPr>
          <w:rFonts w:eastAsia="Calibri"/>
          <w:color w:val="auto"/>
          <w:sz w:val="22"/>
          <w:szCs w:val="22"/>
        </w:rPr>
      </w:pPr>
      <w:r w:rsidRPr="007F5493">
        <w:rPr>
          <w:rFonts w:eastAsia="Calibri"/>
          <w:color w:val="auto"/>
          <w:sz w:val="22"/>
          <w:szCs w:val="22"/>
        </w:rPr>
        <w:t xml:space="preserve">When a trip from an SMMC Contract-covered service or benefit, or other Medicaid service, was </w:t>
      </w:r>
      <w:r w:rsidR="002B24A5">
        <w:rPr>
          <w:rFonts w:eastAsia="Calibri"/>
          <w:color w:val="auto"/>
          <w:sz w:val="22"/>
          <w:szCs w:val="22"/>
        </w:rPr>
        <w:t xml:space="preserve">late or </w:t>
      </w:r>
      <w:r w:rsidRPr="007F5493">
        <w:rPr>
          <w:rFonts w:eastAsia="Calibri"/>
          <w:color w:val="auto"/>
          <w:sz w:val="22"/>
          <w:szCs w:val="22"/>
        </w:rPr>
        <w:t>missed (Leg B), or</w:t>
      </w:r>
    </w:p>
    <w:p w14:paraId="2DC6E7DF" w14:textId="77777777" w:rsidR="007F5493" w:rsidRPr="007F5493" w:rsidRDefault="007F5493" w:rsidP="007F5493">
      <w:pPr>
        <w:spacing w:after="0" w:line="240" w:lineRule="auto"/>
        <w:jc w:val="both"/>
        <w:rPr>
          <w:rFonts w:eastAsia="Calibri"/>
          <w:color w:val="auto"/>
          <w:sz w:val="22"/>
          <w:szCs w:val="22"/>
        </w:rPr>
      </w:pPr>
    </w:p>
    <w:p w14:paraId="38DCC56D" w14:textId="09902D5B" w:rsidR="007F5493" w:rsidRPr="007F5493" w:rsidRDefault="007F5493" w:rsidP="007F5493">
      <w:pPr>
        <w:spacing w:after="0" w:line="240" w:lineRule="auto"/>
        <w:ind w:left="360"/>
        <w:contextualSpacing/>
        <w:jc w:val="both"/>
        <w:rPr>
          <w:rFonts w:eastAsia="Calibri"/>
          <w:color w:val="auto"/>
          <w:sz w:val="22"/>
          <w:szCs w:val="22"/>
        </w:rPr>
      </w:pPr>
      <w:r w:rsidRPr="007F5493">
        <w:rPr>
          <w:rFonts w:eastAsia="Calibri"/>
          <w:b/>
          <w:color w:val="auto"/>
          <w:sz w:val="22"/>
          <w:szCs w:val="22"/>
        </w:rPr>
        <w:t>Note</w:t>
      </w:r>
      <w:r w:rsidRPr="007F5493">
        <w:rPr>
          <w:rFonts w:eastAsia="Calibri"/>
          <w:color w:val="auto"/>
          <w:sz w:val="22"/>
          <w:szCs w:val="22"/>
        </w:rPr>
        <w:t xml:space="preserve">: The Managed Care Plan must include in this report all non-emergency transportation complaints received from the Agency </w:t>
      </w:r>
      <w:r w:rsidR="00C861BF">
        <w:rPr>
          <w:rFonts w:eastAsia="Calibri"/>
          <w:color w:val="auto"/>
          <w:sz w:val="22"/>
          <w:szCs w:val="22"/>
        </w:rPr>
        <w:t xml:space="preserve">for </w:t>
      </w:r>
      <w:r w:rsidR="000F6F16">
        <w:rPr>
          <w:rFonts w:eastAsia="Calibri"/>
          <w:color w:val="auto"/>
          <w:sz w:val="22"/>
          <w:szCs w:val="22"/>
        </w:rPr>
        <w:t>late or missed trips</w:t>
      </w:r>
      <w:r w:rsidR="00C861BF">
        <w:rPr>
          <w:rFonts w:eastAsia="Calibri"/>
          <w:color w:val="auto"/>
          <w:sz w:val="22"/>
          <w:szCs w:val="22"/>
        </w:rPr>
        <w:t xml:space="preserve"> that occurred </w:t>
      </w:r>
      <w:r w:rsidRPr="007F5493">
        <w:rPr>
          <w:rFonts w:eastAsia="Calibri"/>
          <w:color w:val="auto"/>
          <w:sz w:val="22"/>
          <w:szCs w:val="22"/>
        </w:rPr>
        <w:t>during the reporting month</w:t>
      </w:r>
      <w:r w:rsidR="00C861BF">
        <w:rPr>
          <w:rFonts w:eastAsia="Calibri"/>
          <w:color w:val="auto"/>
          <w:sz w:val="22"/>
          <w:szCs w:val="22"/>
        </w:rPr>
        <w:t>. These complaints may be received during the reporting month as well as within the 30 days after the reporting month when the Managed Care Plan is compiling the report data for submission</w:t>
      </w:r>
      <w:r w:rsidRPr="007F5493">
        <w:rPr>
          <w:rFonts w:eastAsia="Calibri"/>
          <w:color w:val="auto"/>
          <w:sz w:val="22"/>
          <w:szCs w:val="22"/>
        </w:rPr>
        <w:t>.</w:t>
      </w:r>
    </w:p>
    <w:p w14:paraId="088EB7C0" w14:textId="77777777" w:rsidR="007F5493" w:rsidRPr="007F5493" w:rsidRDefault="007F5493" w:rsidP="007F5493">
      <w:pPr>
        <w:spacing w:after="0" w:line="240" w:lineRule="auto"/>
        <w:jc w:val="both"/>
        <w:rPr>
          <w:rFonts w:eastAsia="Calibri"/>
          <w:color w:val="auto"/>
          <w:sz w:val="22"/>
          <w:szCs w:val="22"/>
        </w:rPr>
      </w:pPr>
    </w:p>
    <w:p w14:paraId="662BE95C" w14:textId="7B28B946" w:rsidR="007F5493" w:rsidRPr="007F5493" w:rsidRDefault="007F5493" w:rsidP="007F5493">
      <w:pPr>
        <w:numPr>
          <w:ilvl w:val="0"/>
          <w:numId w:val="6"/>
        </w:numPr>
        <w:spacing w:after="0" w:line="240" w:lineRule="auto"/>
        <w:contextualSpacing/>
        <w:jc w:val="both"/>
        <w:rPr>
          <w:rFonts w:eastAsia="Calibri"/>
          <w:color w:val="auto"/>
          <w:sz w:val="22"/>
          <w:szCs w:val="22"/>
        </w:rPr>
      </w:pPr>
      <w:r w:rsidRPr="007F5493">
        <w:rPr>
          <w:rFonts w:eastAsia="Calibri"/>
          <w:color w:val="auto"/>
          <w:sz w:val="22"/>
          <w:szCs w:val="22"/>
        </w:rPr>
        <w:lastRenderedPageBreak/>
        <w:t xml:space="preserve">This report also includes </w:t>
      </w:r>
      <w:r w:rsidR="00C861BF">
        <w:rPr>
          <w:rFonts w:eastAsia="Calibri"/>
          <w:color w:val="auto"/>
          <w:sz w:val="22"/>
          <w:szCs w:val="22"/>
        </w:rPr>
        <w:t xml:space="preserve">unscheduled (as defined in Rule 59G-4.330) </w:t>
      </w:r>
      <w:r w:rsidRPr="007F5493">
        <w:rPr>
          <w:rFonts w:eastAsia="Calibri"/>
          <w:color w:val="auto"/>
          <w:sz w:val="22"/>
          <w:szCs w:val="22"/>
        </w:rPr>
        <w:t xml:space="preserve">non-emergency transportation </w:t>
      </w:r>
      <w:r w:rsidR="002B24A5">
        <w:rPr>
          <w:rFonts w:eastAsia="Calibri"/>
          <w:color w:val="auto"/>
          <w:sz w:val="22"/>
          <w:szCs w:val="22"/>
        </w:rPr>
        <w:t xml:space="preserve">late or </w:t>
      </w:r>
      <w:r w:rsidRPr="007F5493">
        <w:rPr>
          <w:rFonts w:eastAsia="Calibri"/>
          <w:color w:val="auto"/>
          <w:sz w:val="22"/>
          <w:szCs w:val="22"/>
        </w:rPr>
        <w:t>missed trips if:</w:t>
      </w:r>
    </w:p>
    <w:p w14:paraId="3DA4597F" w14:textId="77777777" w:rsidR="007F5493" w:rsidRPr="007F5493" w:rsidRDefault="007F5493" w:rsidP="007F5493">
      <w:pPr>
        <w:spacing w:after="0" w:line="240" w:lineRule="auto"/>
        <w:jc w:val="both"/>
        <w:rPr>
          <w:rFonts w:eastAsia="Calibri"/>
          <w:color w:val="auto"/>
          <w:sz w:val="22"/>
          <w:szCs w:val="22"/>
        </w:rPr>
      </w:pPr>
    </w:p>
    <w:p w14:paraId="650A2644" w14:textId="77777777" w:rsidR="007F5493" w:rsidRPr="007F5493" w:rsidRDefault="007F5493" w:rsidP="007F5493">
      <w:pPr>
        <w:numPr>
          <w:ilvl w:val="1"/>
          <w:numId w:val="6"/>
        </w:numPr>
        <w:spacing w:after="0" w:line="240" w:lineRule="auto"/>
        <w:contextualSpacing/>
        <w:jc w:val="both"/>
        <w:rPr>
          <w:rFonts w:eastAsia="Calibri"/>
          <w:color w:val="auto"/>
          <w:sz w:val="22"/>
          <w:szCs w:val="22"/>
        </w:rPr>
      </w:pPr>
      <w:r w:rsidRPr="007F5493">
        <w:rPr>
          <w:rFonts w:eastAsia="Calibri"/>
          <w:color w:val="auto"/>
          <w:sz w:val="22"/>
          <w:szCs w:val="22"/>
        </w:rPr>
        <w:t xml:space="preserve">Transport to a Contract-covered service or benefit, or other Medicaid service, was required to timely access such services in accordance with the access requirements in the SMMC Contract, or </w:t>
      </w:r>
    </w:p>
    <w:p w14:paraId="516AE355" w14:textId="77777777" w:rsidR="007F5493" w:rsidRPr="007F5493" w:rsidRDefault="007F5493" w:rsidP="007F5493">
      <w:pPr>
        <w:spacing w:after="0" w:line="240" w:lineRule="auto"/>
        <w:jc w:val="both"/>
        <w:rPr>
          <w:rFonts w:eastAsia="Calibri"/>
          <w:color w:val="auto"/>
          <w:sz w:val="22"/>
          <w:szCs w:val="22"/>
        </w:rPr>
      </w:pPr>
    </w:p>
    <w:p w14:paraId="0CA00B8C" w14:textId="77777777" w:rsidR="007F5493" w:rsidRPr="007F5493" w:rsidRDefault="007F5493" w:rsidP="007F5493">
      <w:pPr>
        <w:numPr>
          <w:ilvl w:val="1"/>
          <w:numId w:val="6"/>
        </w:numPr>
        <w:spacing w:after="0" w:line="240" w:lineRule="auto"/>
        <w:contextualSpacing/>
        <w:jc w:val="both"/>
        <w:rPr>
          <w:rFonts w:eastAsia="Calibri"/>
          <w:color w:val="auto"/>
          <w:sz w:val="22"/>
          <w:szCs w:val="22"/>
        </w:rPr>
      </w:pPr>
      <w:r w:rsidRPr="007F5493">
        <w:rPr>
          <w:rFonts w:eastAsia="Calibri"/>
          <w:color w:val="auto"/>
          <w:sz w:val="22"/>
          <w:szCs w:val="22"/>
        </w:rPr>
        <w:t>The unscheduled non-emergency transportation trip was authorized by the Managed Care Plan (e.g., hospital discharge request, urgent care trip, etc.).</w:t>
      </w:r>
    </w:p>
    <w:p w14:paraId="72E7C143" w14:textId="77777777" w:rsidR="007F5493" w:rsidRPr="007F5493" w:rsidRDefault="007F5493" w:rsidP="007F5493">
      <w:pPr>
        <w:spacing w:after="0" w:line="240" w:lineRule="auto"/>
        <w:jc w:val="both"/>
        <w:rPr>
          <w:rFonts w:eastAsia="Calibri"/>
          <w:color w:val="auto"/>
          <w:sz w:val="22"/>
          <w:szCs w:val="22"/>
        </w:rPr>
      </w:pPr>
    </w:p>
    <w:p w14:paraId="3FEE2B84" w14:textId="79EA6147" w:rsidR="007F5493" w:rsidRPr="007F5493" w:rsidRDefault="007F5493" w:rsidP="007F5493">
      <w:pPr>
        <w:numPr>
          <w:ilvl w:val="0"/>
          <w:numId w:val="6"/>
        </w:numPr>
        <w:spacing w:after="0" w:line="240" w:lineRule="auto"/>
        <w:contextualSpacing/>
        <w:jc w:val="both"/>
        <w:rPr>
          <w:rFonts w:eastAsia="Calibri"/>
          <w:color w:val="auto"/>
          <w:sz w:val="22"/>
          <w:szCs w:val="22"/>
        </w:rPr>
      </w:pPr>
      <w:r w:rsidRPr="007F5493">
        <w:rPr>
          <w:rFonts w:eastAsia="Calibri"/>
          <w:color w:val="auto"/>
          <w:sz w:val="22"/>
          <w:szCs w:val="22"/>
        </w:rPr>
        <w:t xml:space="preserve">The Managed Care Plan must complete the Non-Emergency Transportation </w:t>
      </w:r>
      <w:r w:rsidR="002B24A5">
        <w:rPr>
          <w:rFonts w:eastAsia="Calibri"/>
          <w:color w:val="auto"/>
          <w:sz w:val="22"/>
          <w:szCs w:val="22"/>
        </w:rPr>
        <w:t>Timeliness</w:t>
      </w:r>
      <w:r w:rsidRPr="007F5493" w:rsidDel="006F17F1">
        <w:rPr>
          <w:rFonts w:eastAsia="Calibri"/>
          <w:color w:val="auto"/>
          <w:sz w:val="22"/>
          <w:szCs w:val="22"/>
        </w:rPr>
        <w:t xml:space="preserve"> </w:t>
      </w:r>
      <w:r w:rsidRPr="007F5493">
        <w:rPr>
          <w:rFonts w:eastAsia="Calibri"/>
          <w:color w:val="auto"/>
          <w:sz w:val="22"/>
          <w:szCs w:val="22"/>
        </w:rPr>
        <w:t>Report as specified on the instructions tab</w:t>
      </w:r>
      <w:r w:rsidR="004C4237">
        <w:rPr>
          <w:rFonts w:eastAsia="Calibri"/>
          <w:color w:val="auto"/>
          <w:sz w:val="22"/>
          <w:szCs w:val="22"/>
        </w:rPr>
        <w:t>(s)</w:t>
      </w:r>
      <w:r w:rsidRPr="007F5493">
        <w:rPr>
          <w:rFonts w:eastAsia="Calibri"/>
          <w:color w:val="auto"/>
          <w:sz w:val="22"/>
          <w:szCs w:val="22"/>
        </w:rPr>
        <w:t xml:space="preserve"> of, and in the format and layout of, the report template provided on the Agency website.</w:t>
      </w:r>
      <w:r w:rsidR="004C4237">
        <w:rPr>
          <w:rFonts w:eastAsia="Calibri"/>
          <w:color w:val="auto"/>
          <w:sz w:val="22"/>
          <w:szCs w:val="22"/>
        </w:rPr>
        <w:t xml:space="preserve"> The Manage</w:t>
      </w:r>
      <w:r w:rsidR="000F6F16">
        <w:rPr>
          <w:rFonts w:eastAsia="Calibri"/>
          <w:color w:val="auto"/>
          <w:sz w:val="22"/>
          <w:szCs w:val="22"/>
        </w:rPr>
        <w:t>d</w:t>
      </w:r>
      <w:r w:rsidR="004C4237">
        <w:rPr>
          <w:rFonts w:eastAsia="Calibri"/>
          <w:color w:val="auto"/>
          <w:sz w:val="22"/>
          <w:szCs w:val="22"/>
        </w:rPr>
        <w:t xml:space="preserve"> Care Plan must complete both the NET Summary tab and the </w:t>
      </w:r>
      <w:r w:rsidR="00574DF3">
        <w:rPr>
          <w:rFonts w:eastAsia="Calibri"/>
          <w:color w:val="auto"/>
          <w:sz w:val="22"/>
          <w:szCs w:val="22"/>
        </w:rPr>
        <w:t xml:space="preserve">Trip </w:t>
      </w:r>
      <w:r w:rsidR="004C4237">
        <w:rPr>
          <w:rFonts w:eastAsia="Calibri"/>
          <w:color w:val="auto"/>
          <w:sz w:val="22"/>
          <w:szCs w:val="22"/>
        </w:rPr>
        <w:t xml:space="preserve">Issues </w:t>
      </w:r>
      <w:r w:rsidR="00574DF3">
        <w:rPr>
          <w:rFonts w:eastAsia="Calibri"/>
          <w:color w:val="auto"/>
          <w:sz w:val="22"/>
          <w:szCs w:val="22"/>
        </w:rPr>
        <w:t>Detail tab.</w:t>
      </w:r>
    </w:p>
    <w:p w14:paraId="2F082A51" w14:textId="77777777" w:rsidR="007F5493" w:rsidRPr="007F5493" w:rsidRDefault="007F5493" w:rsidP="007F5493">
      <w:pPr>
        <w:spacing w:after="0" w:line="240" w:lineRule="auto"/>
        <w:jc w:val="both"/>
        <w:rPr>
          <w:rFonts w:eastAsia="Calibri"/>
          <w:color w:val="auto"/>
          <w:sz w:val="22"/>
          <w:szCs w:val="22"/>
        </w:rPr>
      </w:pPr>
    </w:p>
    <w:p w14:paraId="674C2437" w14:textId="205F92E5" w:rsidR="007F5493" w:rsidRPr="007F5493" w:rsidRDefault="007F5493" w:rsidP="007F5493">
      <w:pPr>
        <w:numPr>
          <w:ilvl w:val="0"/>
          <w:numId w:val="6"/>
        </w:numPr>
        <w:spacing w:after="0" w:line="240" w:lineRule="auto"/>
        <w:contextualSpacing/>
        <w:jc w:val="both"/>
        <w:rPr>
          <w:rFonts w:eastAsia="Calibri"/>
          <w:color w:val="auto"/>
          <w:sz w:val="22"/>
          <w:szCs w:val="22"/>
        </w:rPr>
      </w:pPr>
      <w:r w:rsidRPr="007F5493">
        <w:rPr>
          <w:rFonts w:eastAsia="Calibri"/>
          <w:color w:val="auto"/>
          <w:sz w:val="22"/>
          <w:szCs w:val="22"/>
        </w:rPr>
        <w:t xml:space="preserve">Each monthly submission must include all data fields on the report template for the non-emergency </w:t>
      </w:r>
      <w:r w:rsidR="00574DF3">
        <w:rPr>
          <w:rFonts w:eastAsia="Calibri"/>
          <w:color w:val="auto"/>
          <w:sz w:val="22"/>
          <w:szCs w:val="22"/>
        </w:rPr>
        <w:t xml:space="preserve">late or </w:t>
      </w:r>
      <w:r w:rsidRPr="007F5493">
        <w:rPr>
          <w:rFonts w:eastAsia="Calibri"/>
          <w:color w:val="auto"/>
          <w:sz w:val="22"/>
          <w:szCs w:val="22"/>
        </w:rPr>
        <w:t xml:space="preserve">missed trips known to the Managed Care Plan during the reporting month, including the reason for each </w:t>
      </w:r>
      <w:r w:rsidR="00574DF3">
        <w:rPr>
          <w:rFonts w:eastAsia="Calibri"/>
          <w:color w:val="auto"/>
          <w:sz w:val="22"/>
          <w:szCs w:val="22"/>
        </w:rPr>
        <w:t xml:space="preserve">late or </w:t>
      </w:r>
      <w:r w:rsidRPr="007F5493">
        <w:rPr>
          <w:rFonts w:eastAsia="Calibri"/>
          <w:color w:val="auto"/>
          <w:sz w:val="22"/>
          <w:szCs w:val="22"/>
        </w:rPr>
        <w:t xml:space="preserve">missed trip, unless the report template indicates the field may be left blank. </w:t>
      </w:r>
    </w:p>
    <w:p w14:paraId="6F16340F" w14:textId="77777777" w:rsidR="007F5493" w:rsidRPr="007F5493" w:rsidRDefault="007F5493" w:rsidP="007F5493">
      <w:pPr>
        <w:spacing w:after="0" w:line="240" w:lineRule="auto"/>
        <w:jc w:val="both"/>
        <w:rPr>
          <w:rFonts w:eastAsia="Calibri"/>
          <w:color w:val="auto"/>
          <w:sz w:val="22"/>
          <w:szCs w:val="22"/>
        </w:rPr>
      </w:pPr>
    </w:p>
    <w:p w14:paraId="41D81ABC" w14:textId="58B4D446" w:rsidR="007F5493" w:rsidRPr="007F5493" w:rsidRDefault="007F5493" w:rsidP="007F5493">
      <w:pPr>
        <w:numPr>
          <w:ilvl w:val="0"/>
          <w:numId w:val="6"/>
        </w:numPr>
        <w:spacing w:after="0" w:line="240" w:lineRule="auto"/>
        <w:contextualSpacing/>
        <w:jc w:val="both"/>
        <w:rPr>
          <w:rFonts w:eastAsia="Calibri"/>
          <w:color w:val="auto"/>
          <w:sz w:val="22"/>
          <w:szCs w:val="22"/>
        </w:rPr>
      </w:pPr>
      <w:r w:rsidRPr="007F5493">
        <w:rPr>
          <w:rFonts w:eastAsia="Calibri"/>
          <w:color w:val="auto"/>
          <w:sz w:val="22"/>
          <w:szCs w:val="22"/>
        </w:rPr>
        <w:t xml:space="preserve">For months without any non-emergency transportation </w:t>
      </w:r>
      <w:r w:rsidR="00C861BF">
        <w:rPr>
          <w:rFonts w:eastAsia="Calibri"/>
          <w:color w:val="auto"/>
          <w:sz w:val="22"/>
          <w:szCs w:val="22"/>
        </w:rPr>
        <w:t xml:space="preserve">late or </w:t>
      </w:r>
      <w:r w:rsidRPr="007F5493">
        <w:rPr>
          <w:rFonts w:eastAsia="Calibri"/>
          <w:color w:val="auto"/>
          <w:sz w:val="22"/>
          <w:szCs w:val="22"/>
        </w:rPr>
        <w:t xml:space="preserve">missed trips known to the Managed Care Plan, the Managed Care Plan shall submit only the attestation specifying that there were no non-emergency transportation </w:t>
      </w:r>
      <w:r w:rsidR="00C861BF">
        <w:rPr>
          <w:rFonts w:eastAsia="Calibri"/>
          <w:color w:val="auto"/>
          <w:sz w:val="22"/>
          <w:szCs w:val="22"/>
        </w:rPr>
        <w:t xml:space="preserve">late or </w:t>
      </w:r>
      <w:r w:rsidRPr="007F5493">
        <w:rPr>
          <w:rFonts w:eastAsia="Calibri"/>
          <w:color w:val="auto"/>
          <w:sz w:val="22"/>
          <w:szCs w:val="22"/>
        </w:rPr>
        <w:t>missed trips that occurred during the reporting month that were known by the Managed Care Plan during the reported month</w:t>
      </w:r>
      <w:r w:rsidR="00C861BF">
        <w:rPr>
          <w:rFonts w:eastAsia="Calibri"/>
          <w:color w:val="auto"/>
          <w:sz w:val="22"/>
          <w:szCs w:val="22"/>
        </w:rPr>
        <w:t xml:space="preserve"> or identified within the 30 days after the reporting month when the Managed Care Plan was compiling the report for submission</w:t>
      </w:r>
      <w:r w:rsidRPr="007F5493">
        <w:rPr>
          <w:rFonts w:eastAsia="Calibri"/>
          <w:color w:val="auto"/>
          <w:sz w:val="22"/>
          <w:szCs w:val="22"/>
        </w:rPr>
        <w:t xml:space="preserve">. </w:t>
      </w:r>
    </w:p>
    <w:p w14:paraId="296C1DBC" w14:textId="77777777" w:rsidR="007F5493" w:rsidRPr="007F5493" w:rsidRDefault="007F5493" w:rsidP="007F5493">
      <w:pPr>
        <w:spacing w:after="0" w:line="240" w:lineRule="auto"/>
        <w:jc w:val="both"/>
        <w:rPr>
          <w:rFonts w:eastAsia="Calibri"/>
          <w:color w:val="auto"/>
          <w:sz w:val="22"/>
          <w:szCs w:val="22"/>
        </w:rPr>
      </w:pPr>
    </w:p>
    <w:p w14:paraId="33BD7E21" w14:textId="77777777" w:rsidR="007F5493" w:rsidRPr="007F5493" w:rsidRDefault="007F5493" w:rsidP="007F5493">
      <w:pPr>
        <w:shd w:val="clear" w:color="auto" w:fill="BFBFBF"/>
        <w:spacing w:after="0" w:line="240" w:lineRule="auto"/>
        <w:rPr>
          <w:rFonts w:eastAsia="Calibri"/>
          <w:b/>
          <w:color w:val="auto"/>
          <w:sz w:val="22"/>
          <w:szCs w:val="22"/>
        </w:rPr>
      </w:pPr>
      <w:r w:rsidRPr="007F5493">
        <w:rPr>
          <w:rFonts w:eastAsia="Calibri"/>
          <w:b/>
          <w:color w:val="auto"/>
          <w:sz w:val="22"/>
          <w:szCs w:val="22"/>
        </w:rPr>
        <w:t xml:space="preserve">VARIATIONS BY MANAGED CARE PLAN TYPE: </w:t>
      </w:r>
    </w:p>
    <w:p w14:paraId="079C80BF" w14:textId="77777777" w:rsidR="007F5493" w:rsidRPr="007F5493" w:rsidRDefault="007F5493" w:rsidP="007F5493">
      <w:pPr>
        <w:spacing w:after="0" w:line="240" w:lineRule="auto"/>
        <w:rPr>
          <w:rFonts w:eastAsia="Calibri"/>
          <w:color w:val="auto"/>
          <w:sz w:val="22"/>
          <w:szCs w:val="22"/>
        </w:rPr>
      </w:pPr>
      <w:r w:rsidRPr="007F5493">
        <w:rPr>
          <w:rFonts w:eastAsia="Calibri"/>
          <w:color w:val="auto"/>
          <w:sz w:val="22"/>
          <w:szCs w:val="22"/>
        </w:rPr>
        <w:t>No variations.</w:t>
      </w:r>
    </w:p>
    <w:p w14:paraId="1A03E12D" w14:textId="77777777" w:rsidR="007F5493" w:rsidRPr="007F5493" w:rsidRDefault="007F5493" w:rsidP="007F5493">
      <w:pPr>
        <w:spacing w:after="0" w:line="240" w:lineRule="auto"/>
        <w:jc w:val="both"/>
        <w:rPr>
          <w:rFonts w:eastAsia="Calibri"/>
          <w:color w:val="auto"/>
          <w:sz w:val="22"/>
          <w:szCs w:val="22"/>
        </w:rPr>
      </w:pPr>
    </w:p>
    <w:p w14:paraId="21E24142" w14:textId="77777777" w:rsidR="007F5493" w:rsidRPr="007F5493" w:rsidRDefault="007F5493" w:rsidP="007F5493">
      <w:pPr>
        <w:shd w:val="clear" w:color="auto" w:fill="BFBFBF"/>
        <w:spacing w:after="0" w:line="240" w:lineRule="auto"/>
        <w:rPr>
          <w:rFonts w:eastAsia="Calibri"/>
          <w:b/>
          <w:color w:val="auto"/>
          <w:sz w:val="22"/>
          <w:szCs w:val="22"/>
        </w:rPr>
      </w:pPr>
      <w:r w:rsidRPr="007F5493">
        <w:rPr>
          <w:rFonts w:eastAsia="Calibri"/>
          <w:b/>
          <w:color w:val="auto"/>
          <w:sz w:val="22"/>
          <w:szCs w:val="22"/>
        </w:rPr>
        <w:t>REPORT TEMPLATE:</w:t>
      </w:r>
    </w:p>
    <w:p w14:paraId="2A16C73F" w14:textId="21732BAB" w:rsidR="00EE787F" w:rsidRDefault="007F5493" w:rsidP="007F5493">
      <w:pPr>
        <w:spacing w:after="0" w:line="240" w:lineRule="auto"/>
        <w:contextualSpacing/>
        <w:jc w:val="both"/>
        <w:rPr>
          <w:rFonts w:eastAsia="Calibri"/>
          <w:color w:val="auto"/>
          <w:sz w:val="22"/>
          <w:szCs w:val="22"/>
        </w:rPr>
      </w:pPr>
      <w:r w:rsidRPr="007F5493">
        <w:rPr>
          <w:rFonts w:eastAsia="Calibri"/>
          <w:color w:val="auto"/>
          <w:sz w:val="22"/>
          <w:szCs w:val="22"/>
        </w:rPr>
        <w:t>The Agency template can be found using the directions in Chapter 1. There are no additional report template instructions unique to this report chapter.</w:t>
      </w:r>
    </w:p>
    <w:p w14:paraId="5A5EF9B7" w14:textId="77777777" w:rsidR="007F5493" w:rsidRPr="007F5493" w:rsidRDefault="007F5493" w:rsidP="007F5493">
      <w:pPr>
        <w:spacing w:after="0" w:line="240" w:lineRule="auto"/>
        <w:contextualSpacing/>
        <w:jc w:val="both"/>
        <w:rPr>
          <w:color w:val="auto"/>
          <w:sz w:val="22"/>
          <w:szCs w:val="22"/>
        </w:rPr>
      </w:pPr>
    </w:p>
    <w:p w14:paraId="46E679A1" w14:textId="77777777" w:rsidR="00437DB7" w:rsidRPr="007F5493" w:rsidRDefault="00437DB7" w:rsidP="007F5493">
      <w:pPr>
        <w:shd w:val="clear" w:color="auto" w:fill="BFBFBF"/>
        <w:spacing w:after="0" w:line="240" w:lineRule="auto"/>
        <w:rPr>
          <w:b/>
          <w:color w:val="auto"/>
          <w:sz w:val="22"/>
          <w:szCs w:val="22"/>
        </w:rPr>
      </w:pPr>
      <w:r w:rsidRPr="007F5493">
        <w:rPr>
          <w:b/>
          <w:color w:val="auto"/>
          <w:sz w:val="22"/>
          <w:szCs w:val="22"/>
        </w:rPr>
        <w:t>AMENDMENT HISTORY:</w:t>
      </w:r>
    </w:p>
    <w:p w14:paraId="6FCF0645" w14:textId="77777777" w:rsidR="0045774C" w:rsidRPr="00424295" w:rsidRDefault="0045774C" w:rsidP="0045774C">
      <w:pPr>
        <w:spacing w:after="0" w:line="240" w:lineRule="auto"/>
        <w:rPr>
          <w:color w:val="auto"/>
          <w:sz w:val="22"/>
          <w:szCs w:val="22"/>
        </w:rPr>
      </w:pPr>
    </w:p>
    <w:tbl>
      <w:tblPr>
        <w:tblStyle w:val="TableGrid2"/>
        <w:tblW w:w="9450" w:type="dxa"/>
        <w:tblInd w:w="-5" w:type="dxa"/>
        <w:tblLook w:val="04A0" w:firstRow="1" w:lastRow="0" w:firstColumn="1" w:lastColumn="0" w:noHBand="0" w:noVBand="1"/>
      </w:tblPr>
      <w:tblGrid>
        <w:gridCol w:w="2294"/>
        <w:gridCol w:w="1420"/>
        <w:gridCol w:w="5736"/>
      </w:tblGrid>
      <w:tr w:rsidR="0045774C" w:rsidRPr="00424295" w14:paraId="60A9963C" w14:textId="77777777" w:rsidTr="00E65129">
        <w:trPr>
          <w:trHeight w:val="130"/>
        </w:trPr>
        <w:tc>
          <w:tcPr>
            <w:tcW w:w="2294" w:type="dxa"/>
            <w:shd w:val="clear" w:color="auto" w:fill="D9D9D9" w:themeFill="background1" w:themeFillShade="D9"/>
            <w:vAlign w:val="center"/>
          </w:tcPr>
          <w:p w14:paraId="743072FC" w14:textId="71AFE3B5" w:rsidR="0045774C" w:rsidRPr="00424295" w:rsidRDefault="0045774C" w:rsidP="00E65129">
            <w:pPr>
              <w:spacing w:after="0" w:line="240" w:lineRule="auto"/>
              <w:jc w:val="center"/>
              <w:rPr>
                <w:b/>
                <w:color w:val="auto"/>
                <w:sz w:val="22"/>
                <w:szCs w:val="22"/>
              </w:rPr>
            </w:pPr>
            <w:r>
              <w:rPr>
                <w:b/>
                <w:color w:val="auto"/>
                <w:sz w:val="22"/>
                <w:szCs w:val="22"/>
              </w:rPr>
              <w:t>PLAN COMMUNICATION</w:t>
            </w:r>
          </w:p>
        </w:tc>
        <w:tc>
          <w:tcPr>
            <w:tcW w:w="1420" w:type="dxa"/>
            <w:shd w:val="clear" w:color="auto" w:fill="D9D9D9" w:themeFill="background1" w:themeFillShade="D9"/>
            <w:vAlign w:val="center"/>
          </w:tcPr>
          <w:p w14:paraId="01B8195F" w14:textId="77777777" w:rsidR="0045774C" w:rsidRPr="00424295" w:rsidRDefault="0045774C" w:rsidP="00E65129">
            <w:pPr>
              <w:spacing w:after="0" w:line="240" w:lineRule="auto"/>
              <w:ind w:firstLine="74"/>
              <w:jc w:val="center"/>
              <w:rPr>
                <w:b/>
                <w:color w:val="auto"/>
                <w:sz w:val="22"/>
                <w:szCs w:val="22"/>
              </w:rPr>
            </w:pPr>
            <w:r>
              <w:rPr>
                <w:b/>
                <w:color w:val="auto"/>
                <w:sz w:val="22"/>
                <w:szCs w:val="22"/>
              </w:rPr>
              <w:t>DATE</w:t>
            </w:r>
          </w:p>
        </w:tc>
        <w:tc>
          <w:tcPr>
            <w:tcW w:w="5736" w:type="dxa"/>
            <w:shd w:val="clear" w:color="auto" w:fill="D9D9D9" w:themeFill="background1" w:themeFillShade="D9"/>
            <w:vAlign w:val="center"/>
          </w:tcPr>
          <w:p w14:paraId="0EB213AD" w14:textId="77777777" w:rsidR="0045774C" w:rsidRPr="00424295" w:rsidRDefault="0045774C" w:rsidP="00E65129">
            <w:pPr>
              <w:spacing w:after="0" w:line="240" w:lineRule="auto"/>
              <w:ind w:firstLine="74"/>
              <w:jc w:val="center"/>
              <w:rPr>
                <w:b/>
                <w:color w:val="auto"/>
                <w:sz w:val="22"/>
                <w:szCs w:val="22"/>
              </w:rPr>
            </w:pPr>
            <w:r>
              <w:rPr>
                <w:b/>
                <w:color w:val="auto"/>
                <w:sz w:val="22"/>
                <w:szCs w:val="22"/>
              </w:rPr>
              <w:t>RECAP OF CHANGE(S)</w:t>
            </w:r>
          </w:p>
        </w:tc>
      </w:tr>
      <w:tr w:rsidR="001E4CF0" w:rsidRPr="00424295" w14:paraId="4D259404" w14:textId="77777777" w:rsidTr="00FD4067">
        <w:trPr>
          <w:trHeight w:val="422"/>
        </w:trPr>
        <w:tc>
          <w:tcPr>
            <w:tcW w:w="2294" w:type="dxa"/>
            <w:vAlign w:val="center"/>
          </w:tcPr>
          <w:p w14:paraId="1231FE73" w14:textId="4E6F1147" w:rsidR="001E4CF0" w:rsidRPr="00B70CAD" w:rsidRDefault="00DA1A74" w:rsidP="00AA6A06">
            <w:pPr>
              <w:spacing w:after="0" w:line="240" w:lineRule="auto"/>
              <w:ind w:left="165"/>
              <w:jc w:val="center"/>
              <w:rPr>
                <w:b/>
                <w:bCs/>
                <w:color w:val="FF0000"/>
                <w:sz w:val="22"/>
                <w:szCs w:val="22"/>
              </w:rPr>
            </w:pPr>
            <w:r w:rsidRPr="00B70CAD">
              <w:rPr>
                <w:b/>
                <w:bCs/>
                <w:color w:val="FF0000"/>
                <w:sz w:val="22"/>
                <w:szCs w:val="22"/>
              </w:rPr>
              <w:t>RCN 2025-</w:t>
            </w:r>
            <w:r w:rsidR="00804733">
              <w:rPr>
                <w:b/>
                <w:bCs/>
                <w:color w:val="FF0000"/>
                <w:sz w:val="22"/>
                <w:szCs w:val="22"/>
              </w:rPr>
              <w:t>02</w:t>
            </w:r>
          </w:p>
        </w:tc>
        <w:tc>
          <w:tcPr>
            <w:tcW w:w="1420" w:type="dxa"/>
            <w:vAlign w:val="center"/>
          </w:tcPr>
          <w:p w14:paraId="22FB4C7C" w14:textId="35A05C22" w:rsidR="001E4CF0" w:rsidRPr="00B70CAD" w:rsidRDefault="00804733" w:rsidP="00AA6A06">
            <w:pPr>
              <w:spacing w:after="0" w:line="240" w:lineRule="auto"/>
              <w:ind w:firstLine="74"/>
              <w:jc w:val="center"/>
              <w:rPr>
                <w:b/>
                <w:bCs/>
                <w:color w:val="FF0000"/>
                <w:sz w:val="22"/>
                <w:szCs w:val="22"/>
              </w:rPr>
            </w:pPr>
            <w:r>
              <w:rPr>
                <w:b/>
                <w:bCs/>
                <w:color w:val="FF0000"/>
                <w:sz w:val="22"/>
                <w:szCs w:val="22"/>
              </w:rPr>
              <w:t>03</w:t>
            </w:r>
            <w:r w:rsidR="00DA1A74" w:rsidRPr="00B70CAD">
              <w:rPr>
                <w:b/>
                <w:bCs/>
                <w:color w:val="FF0000"/>
                <w:sz w:val="22"/>
                <w:szCs w:val="22"/>
              </w:rPr>
              <w:t>/</w:t>
            </w:r>
            <w:r>
              <w:rPr>
                <w:b/>
                <w:bCs/>
                <w:color w:val="FF0000"/>
                <w:sz w:val="22"/>
                <w:szCs w:val="22"/>
              </w:rPr>
              <w:t>21</w:t>
            </w:r>
            <w:r w:rsidR="00DA1A74" w:rsidRPr="00B70CAD">
              <w:rPr>
                <w:b/>
                <w:bCs/>
                <w:color w:val="FF0000"/>
                <w:sz w:val="22"/>
                <w:szCs w:val="22"/>
              </w:rPr>
              <w:t>/2025</w:t>
            </w:r>
          </w:p>
        </w:tc>
        <w:tc>
          <w:tcPr>
            <w:tcW w:w="5736" w:type="dxa"/>
            <w:vAlign w:val="center"/>
          </w:tcPr>
          <w:p w14:paraId="1DB1E832" w14:textId="161CCFF4" w:rsidR="001E4CF0" w:rsidRPr="00B70CAD" w:rsidRDefault="00DA1A74" w:rsidP="00FD4067">
            <w:pPr>
              <w:spacing w:after="0" w:line="240" w:lineRule="auto"/>
              <w:rPr>
                <w:color w:val="FF0000"/>
                <w:sz w:val="22"/>
                <w:szCs w:val="22"/>
              </w:rPr>
            </w:pPr>
            <w:r w:rsidRPr="00B70CAD">
              <w:rPr>
                <w:i/>
                <w:iCs/>
                <w:color w:val="FF0000"/>
                <w:sz w:val="22"/>
                <w:szCs w:val="22"/>
              </w:rPr>
              <w:t xml:space="preserve">Trip Issues Detail </w:t>
            </w:r>
            <w:r w:rsidRPr="00B70CAD">
              <w:rPr>
                <w:color w:val="FF0000"/>
                <w:sz w:val="22"/>
                <w:szCs w:val="22"/>
              </w:rPr>
              <w:t>tab: Addition of Region H in column D.</w:t>
            </w:r>
          </w:p>
        </w:tc>
      </w:tr>
    </w:tbl>
    <w:p w14:paraId="21797983" w14:textId="77777777" w:rsidR="0045774C" w:rsidRPr="00424295" w:rsidRDefault="0045774C" w:rsidP="0045774C">
      <w:pPr>
        <w:spacing w:after="0" w:line="240" w:lineRule="auto"/>
        <w:rPr>
          <w:color w:val="auto"/>
          <w:sz w:val="22"/>
          <w:szCs w:val="22"/>
        </w:rPr>
      </w:pPr>
    </w:p>
    <w:p w14:paraId="5389BB27" w14:textId="5A24D8AA" w:rsidR="00EE787F" w:rsidRDefault="00EE787F" w:rsidP="007F5493">
      <w:pPr>
        <w:spacing w:after="0" w:line="240" w:lineRule="auto"/>
        <w:contextualSpacing/>
        <w:jc w:val="both"/>
        <w:rPr>
          <w:color w:val="auto"/>
          <w:sz w:val="22"/>
          <w:szCs w:val="22"/>
        </w:rPr>
      </w:pPr>
    </w:p>
    <w:p w14:paraId="5298E093" w14:textId="4DEC5A0B" w:rsidR="007E6820" w:rsidRDefault="007E6820" w:rsidP="007F5493">
      <w:pPr>
        <w:spacing w:after="0" w:line="240" w:lineRule="auto"/>
        <w:contextualSpacing/>
        <w:jc w:val="both"/>
        <w:rPr>
          <w:color w:val="auto"/>
          <w:sz w:val="22"/>
          <w:szCs w:val="22"/>
        </w:rPr>
      </w:pPr>
    </w:p>
    <w:p w14:paraId="7F472E63" w14:textId="77777777" w:rsidR="007E6820" w:rsidRPr="007F5493" w:rsidRDefault="007E6820" w:rsidP="007F5493">
      <w:pPr>
        <w:spacing w:after="0" w:line="240" w:lineRule="auto"/>
        <w:contextualSpacing/>
        <w:jc w:val="both"/>
        <w:rPr>
          <w:color w:val="auto"/>
          <w:sz w:val="22"/>
          <w:szCs w:val="22"/>
        </w:rPr>
      </w:pPr>
    </w:p>
    <w:p w14:paraId="65DDAECB" w14:textId="2DC02DAD" w:rsidR="00557996" w:rsidRDefault="00EE787F" w:rsidP="007F5493">
      <w:pPr>
        <w:spacing w:after="0" w:line="240" w:lineRule="auto"/>
        <w:jc w:val="center"/>
        <w:rPr>
          <w:rFonts w:eastAsia="Times New Roman"/>
          <w:b/>
          <w:color w:val="auto"/>
          <w:sz w:val="22"/>
          <w:szCs w:val="22"/>
        </w:rPr>
      </w:pPr>
      <w:r w:rsidRPr="007F5493">
        <w:rPr>
          <w:rFonts w:eastAsia="Times New Roman"/>
          <w:b/>
          <w:color w:val="auto"/>
          <w:sz w:val="22"/>
          <w:szCs w:val="22"/>
        </w:rPr>
        <w:t>REMAINDER OF PAGE INTENTIONALLY LEFT BLANK</w:t>
      </w:r>
    </w:p>
    <w:sectPr w:rsidR="0055799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392A4" w14:textId="77777777" w:rsidR="00814C23" w:rsidRDefault="00814C23" w:rsidP="00814C23">
      <w:pPr>
        <w:spacing w:after="0" w:line="240" w:lineRule="auto"/>
      </w:pPr>
      <w:r>
        <w:separator/>
      </w:r>
    </w:p>
  </w:endnote>
  <w:endnote w:type="continuationSeparator" w:id="0">
    <w:p w14:paraId="60124A6B" w14:textId="77777777" w:rsidR="00814C23" w:rsidRDefault="00814C23" w:rsidP="0081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854765"/>
      <w:docPartObj>
        <w:docPartGallery w:val="Page Numbers (Bottom of Page)"/>
        <w:docPartUnique/>
      </w:docPartObj>
    </w:sdtPr>
    <w:sdtEndPr>
      <w:rPr>
        <w:b/>
        <w:bCs/>
        <w:sz w:val="22"/>
        <w:szCs w:val="22"/>
      </w:rPr>
    </w:sdtEndPr>
    <w:sdtContent>
      <w:sdt>
        <w:sdtPr>
          <w:id w:val="-1705238520"/>
          <w:docPartObj>
            <w:docPartGallery w:val="Page Numbers (Top of Page)"/>
            <w:docPartUnique/>
          </w:docPartObj>
        </w:sdtPr>
        <w:sdtEndPr>
          <w:rPr>
            <w:b/>
            <w:bCs/>
            <w:sz w:val="22"/>
            <w:szCs w:val="22"/>
          </w:rPr>
        </w:sdtEndPr>
        <w:sdtContent>
          <w:p w14:paraId="77473DD7" w14:textId="77777777" w:rsidR="00814C23" w:rsidRPr="00814C23" w:rsidRDefault="00814C23" w:rsidP="00814C23">
            <w:pPr>
              <w:pStyle w:val="Footer"/>
              <w:jc w:val="center"/>
              <w:rPr>
                <w:b/>
                <w:bCs/>
                <w:sz w:val="22"/>
                <w:szCs w:val="22"/>
              </w:rPr>
            </w:pPr>
            <w:r w:rsidRPr="00814C23">
              <w:rPr>
                <w:b/>
                <w:bCs/>
                <w:sz w:val="22"/>
                <w:szCs w:val="22"/>
              </w:rPr>
              <w:t xml:space="preserve">Page </w:t>
            </w:r>
            <w:r w:rsidRPr="00814C23">
              <w:rPr>
                <w:b/>
                <w:bCs/>
                <w:sz w:val="22"/>
                <w:szCs w:val="22"/>
              </w:rPr>
              <w:fldChar w:fldCharType="begin"/>
            </w:r>
            <w:r w:rsidRPr="00814C23">
              <w:rPr>
                <w:b/>
                <w:bCs/>
                <w:sz w:val="22"/>
                <w:szCs w:val="22"/>
              </w:rPr>
              <w:instrText xml:space="preserve"> PAGE </w:instrText>
            </w:r>
            <w:r w:rsidRPr="00814C23">
              <w:rPr>
                <w:b/>
                <w:bCs/>
                <w:sz w:val="22"/>
                <w:szCs w:val="22"/>
              </w:rPr>
              <w:fldChar w:fldCharType="separate"/>
            </w:r>
            <w:r w:rsidRPr="00814C23">
              <w:rPr>
                <w:b/>
                <w:bCs/>
                <w:noProof/>
                <w:sz w:val="22"/>
                <w:szCs w:val="22"/>
              </w:rPr>
              <w:t>2</w:t>
            </w:r>
            <w:r w:rsidRPr="00814C23">
              <w:rPr>
                <w:b/>
                <w:bCs/>
                <w:sz w:val="22"/>
                <w:szCs w:val="22"/>
              </w:rPr>
              <w:fldChar w:fldCharType="end"/>
            </w:r>
            <w:r w:rsidRPr="00814C23">
              <w:rPr>
                <w:b/>
                <w:bCs/>
                <w:sz w:val="22"/>
                <w:szCs w:val="22"/>
              </w:rPr>
              <w:t xml:space="preserve"> of </w:t>
            </w:r>
            <w:r w:rsidRPr="00814C23">
              <w:rPr>
                <w:b/>
                <w:bCs/>
                <w:sz w:val="22"/>
                <w:szCs w:val="22"/>
              </w:rPr>
              <w:fldChar w:fldCharType="begin"/>
            </w:r>
            <w:r w:rsidRPr="00814C23">
              <w:rPr>
                <w:b/>
                <w:bCs/>
                <w:sz w:val="22"/>
                <w:szCs w:val="22"/>
              </w:rPr>
              <w:instrText xml:space="preserve"> NUMPAGES  </w:instrText>
            </w:r>
            <w:r w:rsidRPr="00814C23">
              <w:rPr>
                <w:b/>
                <w:bCs/>
                <w:sz w:val="22"/>
                <w:szCs w:val="22"/>
              </w:rPr>
              <w:fldChar w:fldCharType="separate"/>
            </w:r>
            <w:r w:rsidRPr="00814C23">
              <w:rPr>
                <w:b/>
                <w:bCs/>
                <w:noProof/>
                <w:sz w:val="22"/>
                <w:szCs w:val="22"/>
              </w:rPr>
              <w:t>2</w:t>
            </w:r>
            <w:r w:rsidRPr="00814C23">
              <w:rPr>
                <w:b/>
                <w:bCs/>
                <w:sz w:val="22"/>
                <w:szCs w:val="22"/>
              </w:rPr>
              <w:fldChar w:fldCharType="end"/>
            </w:r>
          </w:p>
        </w:sdtContent>
      </w:sdt>
    </w:sdtContent>
  </w:sdt>
  <w:p w14:paraId="031C5D7E" w14:textId="77777777" w:rsidR="00814C23" w:rsidRPr="00814C23" w:rsidRDefault="00814C23" w:rsidP="00814C23">
    <w:pPr>
      <w:pStyle w:val="Footer"/>
      <w:jc w:val="center"/>
      <w:rPr>
        <w:b/>
        <w:b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7839B" w14:textId="77777777" w:rsidR="00814C23" w:rsidRDefault="00814C23" w:rsidP="00814C23">
      <w:pPr>
        <w:spacing w:after="0" w:line="240" w:lineRule="auto"/>
      </w:pPr>
      <w:r>
        <w:separator/>
      </w:r>
    </w:p>
  </w:footnote>
  <w:footnote w:type="continuationSeparator" w:id="0">
    <w:p w14:paraId="24CA95F3" w14:textId="77777777" w:rsidR="00814C23" w:rsidRDefault="00814C23" w:rsidP="00814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9104" w14:textId="1BB14B47" w:rsidR="00441C63" w:rsidRDefault="00441C63" w:rsidP="004507E5">
    <w:pPr>
      <w:pStyle w:val="Header"/>
      <w:jc w:val="center"/>
      <w:rPr>
        <w:rFonts w:eastAsia="Times New Roman"/>
        <w:b/>
        <w:color w:val="auto"/>
        <w:sz w:val="22"/>
        <w:szCs w:val="22"/>
      </w:rPr>
    </w:pPr>
    <w:r>
      <w:rPr>
        <w:b/>
        <w:bCs/>
        <w:sz w:val="22"/>
        <w:szCs w:val="22"/>
      </w:rPr>
      <w:t>SMMC Managed Care Plan Report Guide</w:t>
    </w:r>
  </w:p>
  <w:p w14:paraId="406A2EFA" w14:textId="456A49C1" w:rsidR="00814C23" w:rsidRDefault="00592CA6" w:rsidP="004507E5">
    <w:pPr>
      <w:pStyle w:val="Header"/>
      <w:jc w:val="center"/>
      <w:rPr>
        <w:b/>
        <w:bCs/>
        <w:sz w:val="22"/>
        <w:szCs w:val="22"/>
      </w:rPr>
    </w:pPr>
    <w:r w:rsidRPr="00592CA6">
      <w:rPr>
        <w:rFonts w:eastAsia="Times New Roman"/>
        <w:b/>
        <w:color w:val="auto"/>
        <w:sz w:val="22"/>
        <w:szCs w:val="22"/>
      </w:rPr>
      <w:t>Non-Emergency Transportation Timeliness</w:t>
    </w:r>
    <w:r w:rsidRPr="00FC08C3">
      <w:rPr>
        <w:rFonts w:eastAsia="Times New Roman"/>
        <w:b/>
        <w:color w:val="auto"/>
        <w:sz w:val="22"/>
        <w:szCs w:val="22"/>
      </w:rPr>
      <w:t xml:space="preserve"> </w:t>
    </w:r>
    <w:r w:rsidR="00814C23">
      <w:rPr>
        <w:b/>
        <w:bCs/>
        <w:sz w:val="22"/>
        <w:szCs w:val="22"/>
      </w:rPr>
      <w:t>Report Summary</w:t>
    </w:r>
  </w:p>
  <w:p w14:paraId="3FDD5955" w14:textId="5D63F85F" w:rsidR="00441C63" w:rsidRDefault="00AA6A06" w:rsidP="00814C23">
    <w:pPr>
      <w:pStyle w:val="Header"/>
      <w:jc w:val="right"/>
      <w:rPr>
        <w:b/>
        <w:bCs/>
        <w:sz w:val="22"/>
        <w:szCs w:val="22"/>
      </w:rPr>
    </w:pPr>
    <w:r>
      <w:rPr>
        <w:b/>
        <w:bCs/>
        <w:sz w:val="22"/>
        <w:szCs w:val="22"/>
      </w:rPr>
      <w:t>0</w:t>
    </w:r>
    <w:r w:rsidR="00DA1A74">
      <w:rPr>
        <w:b/>
        <w:bCs/>
        <w:sz w:val="22"/>
        <w:szCs w:val="22"/>
      </w:rPr>
      <w:t>3</w:t>
    </w:r>
    <w:r>
      <w:rPr>
        <w:b/>
        <w:bCs/>
        <w:sz w:val="22"/>
        <w:szCs w:val="22"/>
      </w:rPr>
      <w:t>/</w:t>
    </w:r>
    <w:r w:rsidR="00DA1A74">
      <w:rPr>
        <w:b/>
        <w:bCs/>
        <w:sz w:val="22"/>
        <w:szCs w:val="22"/>
      </w:rPr>
      <w:t>XX</w:t>
    </w:r>
    <w:r>
      <w:rPr>
        <w:b/>
        <w:bCs/>
        <w:sz w:val="22"/>
        <w:szCs w:val="22"/>
      </w:rPr>
      <w:t>/2025</w:t>
    </w:r>
  </w:p>
  <w:p w14:paraId="23C72CD5" w14:textId="77777777" w:rsidR="00AA6A06" w:rsidRPr="00814C23" w:rsidRDefault="00AA6A06" w:rsidP="00814C23">
    <w:pPr>
      <w:pStyle w:val="Header"/>
      <w:jc w:val="right"/>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33B7"/>
    <w:multiLevelType w:val="hybridMultilevel"/>
    <w:tmpl w:val="D2D00E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585E29"/>
    <w:multiLevelType w:val="hybridMultilevel"/>
    <w:tmpl w:val="270E8B7A"/>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558D5018"/>
    <w:multiLevelType w:val="hybridMultilevel"/>
    <w:tmpl w:val="AEB2913E"/>
    <w:lvl w:ilvl="0" w:tplc="0409000B">
      <w:start w:val="1"/>
      <w:numFmt w:val="bullet"/>
      <w:lvlText w:val=""/>
      <w:lvlJc w:val="left"/>
      <w:pPr>
        <w:ind w:left="810" w:hanging="360"/>
      </w:pPr>
      <w:rPr>
        <w:rFonts w:ascii="Wingdings" w:hAnsi="Wingdings" w:hint="default"/>
        <w:sz w:val="22"/>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B7CEE"/>
    <w:multiLevelType w:val="hybridMultilevel"/>
    <w:tmpl w:val="F1004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53F93"/>
    <w:multiLevelType w:val="hybridMultilevel"/>
    <w:tmpl w:val="C27CA7C2"/>
    <w:lvl w:ilvl="0" w:tplc="F9CCC306">
      <w:start w:val="1"/>
      <w:numFmt w:val="decimal"/>
      <w:lvlText w:val="%1."/>
      <w:lvlJc w:val="left"/>
      <w:pPr>
        <w:ind w:left="360" w:hanging="360"/>
      </w:pPr>
      <w:rPr>
        <w:rFonts w:hint="default"/>
        <w:sz w:val="22"/>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1CE79C4"/>
    <w:multiLevelType w:val="hybridMultilevel"/>
    <w:tmpl w:val="72221A5A"/>
    <w:lvl w:ilvl="0" w:tplc="90C6A80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EF618C"/>
    <w:multiLevelType w:val="hybridMultilevel"/>
    <w:tmpl w:val="55FE705E"/>
    <w:lvl w:ilvl="0" w:tplc="0409000F">
      <w:start w:val="1"/>
      <w:numFmt w:val="decimal"/>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6BCE1C30"/>
    <w:multiLevelType w:val="hybridMultilevel"/>
    <w:tmpl w:val="1FF08DB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num w:numId="1" w16cid:durableId="1379280019">
    <w:abstractNumId w:val="4"/>
  </w:num>
  <w:num w:numId="2" w16cid:durableId="1701737557">
    <w:abstractNumId w:val="5"/>
  </w:num>
  <w:num w:numId="3" w16cid:durableId="1249771644">
    <w:abstractNumId w:val="6"/>
  </w:num>
  <w:num w:numId="4" w16cid:durableId="1711110480">
    <w:abstractNumId w:val="1"/>
  </w:num>
  <w:num w:numId="5" w16cid:durableId="1503937208">
    <w:abstractNumId w:val="3"/>
  </w:num>
  <w:num w:numId="6" w16cid:durableId="1777207928">
    <w:abstractNumId w:val="0"/>
  </w:num>
  <w:num w:numId="7" w16cid:durableId="1383405244">
    <w:abstractNumId w:val="2"/>
  </w:num>
  <w:num w:numId="8" w16cid:durableId="627234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F"/>
    <w:rsid w:val="000F6F16"/>
    <w:rsid w:val="001522B5"/>
    <w:rsid w:val="001B0414"/>
    <w:rsid w:val="001E4CF0"/>
    <w:rsid w:val="00256B42"/>
    <w:rsid w:val="002764EF"/>
    <w:rsid w:val="002808AE"/>
    <w:rsid w:val="00286438"/>
    <w:rsid w:val="002B24A5"/>
    <w:rsid w:val="0032514F"/>
    <w:rsid w:val="00424295"/>
    <w:rsid w:val="00437DB7"/>
    <w:rsid w:val="00441C63"/>
    <w:rsid w:val="0044682E"/>
    <w:rsid w:val="004507E5"/>
    <w:rsid w:val="0045774C"/>
    <w:rsid w:val="004A1FFC"/>
    <w:rsid w:val="004C4237"/>
    <w:rsid w:val="00506F0A"/>
    <w:rsid w:val="0051605D"/>
    <w:rsid w:val="00521D2F"/>
    <w:rsid w:val="00550B62"/>
    <w:rsid w:val="00557996"/>
    <w:rsid w:val="00574DF3"/>
    <w:rsid w:val="00592CA6"/>
    <w:rsid w:val="0064271A"/>
    <w:rsid w:val="00665393"/>
    <w:rsid w:val="006670D7"/>
    <w:rsid w:val="007B3E46"/>
    <w:rsid w:val="007D56E1"/>
    <w:rsid w:val="007E6820"/>
    <w:rsid w:val="007F5493"/>
    <w:rsid w:val="00801619"/>
    <w:rsid w:val="00804733"/>
    <w:rsid w:val="00814C23"/>
    <w:rsid w:val="00943EDE"/>
    <w:rsid w:val="009A101E"/>
    <w:rsid w:val="00A15F49"/>
    <w:rsid w:val="00AA6A06"/>
    <w:rsid w:val="00B70CAD"/>
    <w:rsid w:val="00B86F73"/>
    <w:rsid w:val="00BF7685"/>
    <w:rsid w:val="00C35F2F"/>
    <w:rsid w:val="00C64240"/>
    <w:rsid w:val="00C775E4"/>
    <w:rsid w:val="00C861BF"/>
    <w:rsid w:val="00CA5A14"/>
    <w:rsid w:val="00CE37E9"/>
    <w:rsid w:val="00DA1A74"/>
    <w:rsid w:val="00E5683F"/>
    <w:rsid w:val="00E8386E"/>
    <w:rsid w:val="00E8491C"/>
    <w:rsid w:val="00EC32D6"/>
    <w:rsid w:val="00EE787F"/>
    <w:rsid w:val="00F23248"/>
    <w:rsid w:val="00FA411F"/>
    <w:rsid w:val="00FC08C3"/>
    <w:rsid w:val="00FD4067"/>
    <w:rsid w:val="00FF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AAF2C3"/>
  <w15:chartTrackingRefBased/>
  <w15:docId w15:val="{F88965C1-D8D9-45E8-8DAD-FA219480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7F"/>
    <w:pPr>
      <w:spacing w:after="200" w:line="276" w:lineRule="auto"/>
    </w:pPr>
    <w:rPr>
      <w:rFonts w:ascii="Arial" w:hAnsi="Arial" w:cs="Arial"/>
      <w:color w:val="000000"/>
      <w:sz w:val="24"/>
      <w:szCs w:val="24"/>
    </w:rPr>
  </w:style>
  <w:style w:type="paragraph" w:styleId="Heading2">
    <w:name w:val="heading 2"/>
    <w:basedOn w:val="Normal"/>
    <w:next w:val="Normal"/>
    <w:link w:val="Heading2Char"/>
    <w:autoRedefine/>
    <w:uiPriority w:val="1"/>
    <w:qFormat/>
    <w:rsid w:val="00EE787F"/>
    <w:pPr>
      <w:keepNext/>
      <w:spacing w:after="0" w:line="240" w:lineRule="auto"/>
      <w:jc w:val="center"/>
      <w:outlineLvl w:val="1"/>
    </w:pPr>
    <w:rPr>
      <w:rFonts w:eastAsia="Times New Roman"/>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E787F"/>
    <w:rPr>
      <w:rFonts w:ascii="Arial" w:eastAsia="Times New Roman" w:hAnsi="Arial" w:cs="Arial"/>
      <w:b/>
    </w:rPr>
  </w:style>
  <w:style w:type="table" w:styleId="TableGrid">
    <w:name w:val="Table Grid"/>
    <w:basedOn w:val="TableNormal"/>
    <w:rsid w:val="00EE787F"/>
    <w:pPr>
      <w:spacing w:after="0" w:line="240" w:lineRule="auto"/>
    </w:pPr>
    <w:rPr>
      <w:rFonts w:ascii="Times New Roman" w:eastAsia="Times New Roman" w:hAnsi="Times New Roman"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locked/>
    <w:rsid w:val="00EE787F"/>
    <w:pPr>
      <w:spacing w:after="0" w:line="240" w:lineRule="auto"/>
    </w:pPr>
    <w:rPr>
      <w:rFonts w:ascii="Times New Roman" w:eastAsia="Times New Roman" w:hAnsi="Times New Roman"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23"/>
    <w:rPr>
      <w:rFonts w:ascii="Arial" w:hAnsi="Arial" w:cs="Arial"/>
      <w:color w:val="000000"/>
      <w:sz w:val="24"/>
      <w:szCs w:val="24"/>
    </w:rPr>
  </w:style>
  <w:style w:type="paragraph" w:styleId="Footer">
    <w:name w:val="footer"/>
    <w:basedOn w:val="Normal"/>
    <w:link w:val="FooterChar"/>
    <w:uiPriority w:val="99"/>
    <w:unhideWhenUsed/>
    <w:rsid w:val="00814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23"/>
    <w:rPr>
      <w:rFonts w:ascii="Arial" w:hAnsi="Arial" w:cs="Arial"/>
      <w:color w:val="000000"/>
      <w:sz w:val="24"/>
      <w:szCs w:val="24"/>
    </w:rPr>
  </w:style>
  <w:style w:type="character" w:styleId="CommentReference">
    <w:name w:val="annotation reference"/>
    <w:basedOn w:val="DefaultParagraphFont"/>
    <w:uiPriority w:val="99"/>
    <w:semiHidden/>
    <w:unhideWhenUsed/>
    <w:rsid w:val="00574DF3"/>
    <w:rPr>
      <w:sz w:val="16"/>
      <w:szCs w:val="16"/>
    </w:rPr>
  </w:style>
  <w:style w:type="paragraph" w:styleId="CommentText">
    <w:name w:val="annotation text"/>
    <w:basedOn w:val="Normal"/>
    <w:link w:val="CommentTextChar"/>
    <w:uiPriority w:val="99"/>
    <w:semiHidden/>
    <w:unhideWhenUsed/>
    <w:rsid w:val="00574DF3"/>
    <w:pPr>
      <w:spacing w:line="240" w:lineRule="auto"/>
    </w:pPr>
    <w:rPr>
      <w:sz w:val="20"/>
      <w:szCs w:val="20"/>
    </w:rPr>
  </w:style>
  <w:style w:type="character" w:customStyle="1" w:styleId="CommentTextChar">
    <w:name w:val="Comment Text Char"/>
    <w:basedOn w:val="DefaultParagraphFont"/>
    <w:link w:val="CommentText"/>
    <w:uiPriority w:val="99"/>
    <w:semiHidden/>
    <w:rsid w:val="00574DF3"/>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74DF3"/>
    <w:rPr>
      <w:b/>
      <w:bCs/>
    </w:rPr>
  </w:style>
  <w:style w:type="character" w:customStyle="1" w:styleId="CommentSubjectChar">
    <w:name w:val="Comment Subject Char"/>
    <w:basedOn w:val="CommentTextChar"/>
    <w:link w:val="CommentSubject"/>
    <w:uiPriority w:val="99"/>
    <w:semiHidden/>
    <w:rsid w:val="00574DF3"/>
    <w:rPr>
      <w:rFonts w:ascii="Arial" w:hAnsi="Arial" w:cs="Arial"/>
      <w:b/>
      <w:bCs/>
      <w:color w:val="000000"/>
      <w:sz w:val="20"/>
      <w:szCs w:val="20"/>
    </w:rPr>
  </w:style>
  <w:style w:type="paragraph" w:styleId="BalloonText">
    <w:name w:val="Balloon Text"/>
    <w:basedOn w:val="Normal"/>
    <w:link w:val="BalloonTextChar"/>
    <w:uiPriority w:val="99"/>
    <w:semiHidden/>
    <w:unhideWhenUsed/>
    <w:rsid w:val="00574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DF3"/>
    <w:rPr>
      <w:rFonts w:ascii="Segoe UI" w:hAnsi="Segoe UI" w:cs="Segoe UI"/>
      <w:color w:val="000000"/>
      <w:sz w:val="18"/>
      <w:szCs w:val="18"/>
    </w:rPr>
  </w:style>
  <w:style w:type="character" w:styleId="Hyperlink">
    <w:name w:val="Hyperlink"/>
    <w:basedOn w:val="DefaultParagraphFont"/>
    <w:uiPriority w:val="99"/>
    <w:unhideWhenUsed/>
    <w:rsid w:val="00574DF3"/>
    <w:rPr>
      <w:color w:val="0563C1" w:themeColor="hyperlink"/>
      <w:u w:val="single"/>
    </w:rPr>
  </w:style>
  <w:style w:type="character" w:styleId="UnresolvedMention">
    <w:name w:val="Unresolved Mention"/>
    <w:basedOn w:val="DefaultParagraphFont"/>
    <w:uiPriority w:val="99"/>
    <w:semiHidden/>
    <w:unhideWhenUsed/>
    <w:rsid w:val="00574DF3"/>
    <w:rPr>
      <w:color w:val="605E5C"/>
      <w:shd w:val="clear" w:color="auto" w:fill="E1DFDD"/>
    </w:rPr>
  </w:style>
  <w:style w:type="paragraph" w:styleId="ListParagraph">
    <w:name w:val="List Paragraph"/>
    <w:basedOn w:val="Normal"/>
    <w:uiPriority w:val="34"/>
    <w:qFormat/>
    <w:rsid w:val="00F23248"/>
    <w:pPr>
      <w:ind w:left="720"/>
      <w:contextualSpacing/>
    </w:pPr>
  </w:style>
  <w:style w:type="paragraph" w:styleId="Revision">
    <w:name w:val="Revision"/>
    <w:hidden/>
    <w:uiPriority w:val="99"/>
    <w:semiHidden/>
    <w:rsid w:val="00AA6A06"/>
    <w:pPr>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AA646-4F24-4466-9725-597F7565F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E47D3B-6B34-4142-9BF0-4BEB3CE74338}">
  <ds:schemaRef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0EE151-703D-4FC7-B79C-68328D9B0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Rinaldi, Susan</dc:creator>
  <cp:keywords/>
  <dc:description/>
  <cp:lastModifiedBy>Jean-Paul, Jamie</cp:lastModifiedBy>
  <cp:revision>5</cp:revision>
  <cp:lastPrinted>2021-03-23T13:56:00Z</cp:lastPrinted>
  <dcterms:created xsi:type="dcterms:W3CDTF">2025-03-18T15:42:00Z</dcterms:created>
  <dcterms:modified xsi:type="dcterms:W3CDTF">2025-03-21T18:21:00Z</dcterms:modified>
</cp:coreProperties>
</file>