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6ACD" w14:textId="77777777" w:rsidR="008C78B3" w:rsidRPr="008C78B3" w:rsidRDefault="008C78B3" w:rsidP="008C78B3"/>
    <w:p w14:paraId="00A5F2E6" w14:textId="77777777" w:rsidR="008C78B3" w:rsidRPr="008C78B3" w:rsidRDefault="008C78B3" w:rsidP="008C78B3">
      <w:r w:rsidRPr="008C78B3">
        <w:rPr>
          <w:i/>
        </w:rPr>
        <w:t>&lt;</w:t>
      </w:r>
      <w:proofErr w:type="spellStart"/>
      <w:r w:rsidRPr="008C78B3">
        <w:t>HeadOfHousehold</w:t>
      </w:r>
      <w:proofErr w:type="spellEnd"/>
      <w:r w:rsidRPr="008C78B3">
        <w:t xml:space="preserve">&gt; </w:t>
      </w:r>
    </w:p>
    <w:p w14:paraId="79640C69" w14:textId="77777777" w:rsidR="008C78B3" w:rsidRPr="008C78B3" w:rsidRDefault="008C78B3" w:rsidP="008C78B3">
      <w:r w:rsidRPr="008C78B3">
        <w:t xml:space="preserve">&lt;AddressLine1&gt; &lt;AddressLine2&gt; </w:t>
      </w:r>
    </w:p>
    <w:p w14:paraId="0E3D1475" w14:textId="77777777" w:rsidR="008C78B3" w:rsidRPr="008C78B3" w:rsidRDefault="008C78B3" w:rsidP="008C78B3">
      <w:r w:rsidRPr="008C78B3">
        <w:t>&lt;</w:t>
      </w:r>
      <w:proofErr w:type="spellStart"/>
      <w:r w:rsidRPr="008C78B3">
        <w:t>RecipientCity</w:t>
      </w:r>
      <w:proofErr w:type="spellEnd"/>
      <w:r w:rsidRPr="008C78B3">
        <w:t>&gt; &lt;</w:t>
      </w:r>
      <w:proofErr w:type="spellStart"/>
      <w:r w:rsidRPr="008C78B3">
        <w:t>RecipientState</w:t>
      </w:r>
      <w:proofErr w:type="spellEnd"/>
      <w:r w:rsidRPr="008C78B3">
        <w:t>&gt; &lt;Zip&gt;</w:t>
      </w:r>
    </w:p>
    <w:p w14:paraId="58467257" w14:textId="4201A5D6" w:rsidR="008C78B3" w:rsidRPr="008C78B3" w:rsidRDefault="008C78B3" w:rsidP="008C78B3">
      <w:r w:rsidRPr="008C78B3">
        <w:rPr>
          <w:i/>
          <w:noProof/>
        </w:rPr>
        <w:drawing>
          <wp:anchor distT="0" distB="0" distL="114300" distR="114300" simplePos="0" relativeHeight="251658240" behindDoc="0" locked="0" layoutInCell="1" allowOverlap="1" wp14:anchorId="0E4DB3AC" wp14:editId="24E36AB3">
            <wp:simplePos x="0" y="0"/>
            <wp:positionH relativeFrom="margin">
              <wp:align>center</wp:align>
            </wp:positionH>
            <wp:positionV relativeFrom="paragraph">
              <wp:posOffset>15875</wp:posOffset>
            </wp:positionV>
            <wp:extent cx="679450" cy="95250"/>
            <wp:effectExtent l="0" t="0" r="6350" b="0"/>
            <wp:wrapNone/>
            <wp:docPr id="231735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0" cy="95250"/>
                    </a:xfrm>
                    <a:prstGeom prst="rect">
                      <a:avLst/>
                    </a:prstGeom>
                    <a:noFill/>
                    <a:ln>
                      <a:noFill/>
                    </a:ln>
                  </pic:spPr>
                </pic:pic>
              </a:graphicData>
            </a:graphic>
          </wp:anchor>
        </w:drawing>
      </w:r>
      <w:r w:rsidRPr="008C78B3">
        <w:rPr>
          <w:i/>
        </w:rPr>
        <w:tab/>
        <w:t xml:space="preserve"> </w:t>
      </w:r>
      <w:r w:rsidRPr="008C78B3">
        <w:rPr>
          <w:i/>
        </w:rPr>
        <w:tab/>
        <w:t xml:space="preserve"> </w:t>
      </w:r>
      <w:r w:rsidRPr="008C78B3">
        <w:rPr>
          <w:i/>
        </w:rPr>
        <w:tab/>
        <w:t xml:space="preserve"> </w:t>
      </w:r>
      <w:r w:rsidRPr="008C78B3">
        <w:rPr>
          <w:i/>
        </w:rPr>
        <w:tab/>
        <w:t xml:space="preserve"> </w:t>
      </w:r>
      <w:r w:rsidRPr="008C78B3">
        <w:rPr>
          <w:i/>
        </w:rPr>
        <w:tab/>
      </w:r>
      <w:r w:rsidRPr="008C78B3">
        <w:rPr>
          <w:i/>
        </w:rPr>
        <w:tab/>
      </w:r>
      <w:r w:rsidRPr="008C78B3">
        <w:rPr>
          <w:i/>
        </w:rPr>
        <w:tab/>
      </w:r>
      <w:r w:rsidRPr="008C78B3">
        <w:rPr>
          <w:i/>
        </w:rPr>
        <w:tab/>
      </w:r>
      <w:r w:rsidRPr="008C78B3">
        <w:rPr>
          <w:i/>
        </w:rPr>
        <w:tab/>
      </w:r>
      <w:r>
        <w:rPr>
          <w:i/>
        </w:rPr>
        <w:tab/>
        <w:t xml:space="preserve">     </w:t>
      </w:r>
      <w:r w:rsidRPr="008C78B3">
        <w:rPr>
          <w:i/>
        </w:rPr>
        <w:t>&lt;</w:t>
      </w:r>
      <w:r w:rsidRPr="008C78B3">
        <w:t>Letter Date&gt;</w:t>
      </w:r>
    </w:p>
    <w:p w14:paraId="219D6965" w14:textId="77777777" w:rsidR="008C78B3" w:rsidRPr="008C78B3" w:rsidRDefault="008C78B3" w:rsidP="008C78B3">
      <w:pPr>
        <w:rPr>
          <w:i/>
        </w:rPr>
      </w:pPr>
      <w:r w:rsidRPr="008C78B3">
        <w:rPr>
          <w:i/>
        </w:rPr>
        <w:t xml:space="preserve">  </w:t>
      </w:r>
      <w:r w:rsidRPr="008C78B3">
        <w:rPr>
          <w:i/>
        </w:rPr>
        <w:tab/>
        <w:t xml:space="preserve"> </w:t>
      </w:r>
      <w:r w:rsidRPr="008C78B3">
        <w:rPr>
          <w:i/>
        </w:rPr>
        <w:tab/>
      </w:r>
      <w:r w:rsidRPr="008C78B3">
        <w:rPr>
          <w:i/>
        </w:rPr>
        <w:tab/>
      </w:r>
      <w:r w:rsidRPr="008C78B3">
        <w:rPr>
          <w:i/>
        </w:rPr>
        <w:tab/>
      </w:r>
      <w:r w:rsidRPr="008C78B3">
        <w:rPr>
          <w:i/>
        </w:rPr>
        <w:tab/>
      </w:r>
      <w:r w:rsidRPr="008C78B3">
        <w:rPr>
          <w:i/>
        </w:rPr>
        <w:tab/>
      </w:r>
      <w:r w:rsidRPr="008C78B3">
        <w:rPr>
          <w:i/>
        </w:rPr>
        <w:tab/>
        <w:t xml:space="preserve">  </w:t>
      </w:r>
    </w:p>
    <w:p w14:paraId="14B4141C" w14:textId="1B3B7F5C" w:rsidR="00FD1269" w:rsidRDefault="008C78B3" w:rsidP="008C78B3">
      <w:r w:rsidRPr="008C78B3">
        <w:rPr>
          <w:i/>
          <w:noProof/>
        </w:rPr>
        <w:drawing>
          <wp:anchor distT="0" distB="0" distL="114300" distR="114300" simplePos="0" relativeHeight="251659264" behindDoc="0" locked="0" layoutInCell="1" allowOverlap="1" wp14:anchorId="23DD8548" wp14:editId="72081749">
            <wp:simplePos x="0" y="0"/>
            <wp:positionH relativeFrom="column">
              <wp:posOffset>4295775</wp:posOffset>
            </wp:positionH>
            <wp:positionV relativeFrom="paragraph">
              <wp:posOffset>37465</wp:posOffset>
            </wp:positionV>
            <wp:extent cx="1898650" cy="107950"/>
            <wp:effectExtent l="0" t="0" r="6350" b="6350"/>
            <wp:wrapNone/>
            <wp:docPr id="19912744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0" cy="107950"/>
                    </a:xfrm>
                    <a:prstGeom prst="rect">
                      <a:avLst/>
                    </a:prstGeom>
                    <a:noFill/>
                    <a:ln>
                      <a:noFill/>
                    </a:ln>
                  </pic:spPr>
                </pic:pic>
              </a:graphicData>
            </a:graphic>
          </wp:anchor>
        </w:drawing>
      </w:r>
      <w:r w:rsidRPr="008C78B3">
        <w:rPr>
          <w:i/>
          <w:noProof/>
        </w:rPr>
        <w:drawing>
          <wp:inline distT="0" distB="0" distL="0" distR="0" wp14:anchorId="55F2939E" wp14:editId="5799CDE9">
            <wp:extent cx="2622550" cy="127000"/>
            <wp:effectExtent l="0" t="0" r="6350" b="6350"/>
            <wp:docPr id="9427079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0" cy="127000"/>
                    </a:xfrm>
                    <a:prstGeom prst="rect">
                      <a:avLst/>
                    </a:prstGeom>
                    <a:noFill/>
                    <a:ln>
                      <a:noFill/>
                    </a:ln>
                  </pic:spPr>
                </pic:pic>
              </a:graphicData>
            </a:graphic>
          </wp:inline>
        </w:drawing>
      </w:r>
      <w:r w:rsidRPr="008C78B3">
        <w:rPr>
          <w:i/>
        </w:rPr>
        <w:tab/>
        <w:t xml:space="preserve"> </w:t>
      </w:r>
      <w:r w:rsidRPr="008C78B3">
        <w:rPr>
          <w:i/>
        </w:rPr>
        <w:tab/>
        <w:t xml:space="preserve"> </w:t>
      </w:r>
      <w:r w:rsidRPr="008C78B3">
        <w:rPr>
          <w:i/>
        </w:rPr>
        <w:tab/>
        <w:t xml:space="preserve"> </w:t>
      </w:r>
      <w:r w:rsidRPr="008C78B3">
        <w:rPr>
          <w:i/>
        </w:rPr>
        <w:tab/>
        <w:t xml:space="preserve"> </w:t>
      </w:r>
      <w:r w:rsidRPr="008C78B3">
        <w:rPr>
          <w:i/>
        </w:rPr>
        <w:tab/>
        <w:t xml:space="preserve"> </w:t>
      </w:r>
    </w:p>
    <w:p w14:paraId="56131497" w14:textId="296ED058" w:rsidR="00EC7246" w:rsidRDefault="00EC7246" w:rsidP="00550F77"/>
    <w:p w14:paraId="60667E23" w14:textId="77777777" w:rsidR="00311D38" w:rsidRPr="00311D38" w:rsidRDefault="00311D38" w:rsidP="00311D38">
      <w:pPr>
        <w:rPr>
          <w:sz w:val="24"/>
          <w:szCs w:val="24"/>
        </w:rPr>
      </w:pPr>
      <w:r w:rsidRPr="00311D38">
        <w:rPr>
          <w:sz w:val="24"/>
          <w:szCs w:val="24"/>
        </w:rPr>
        <w:t>Our records show that &lt;Insert Name&gt; has complex medical needs and currently lives in a skilled nursing facility. You are receiving this letter because we want to tell you about a new benefit that may help children living in a skilled nursing facility return home to live with their families.</w:t>
      </w:r>
    </w:p>
    <w:p w14:paraId="32D3AAD5" w14:textId="77777777" w:rsidR="00311D38" w:rsidRDefault="00311D38" w:rsidP="00311D38">
      <w:pPr>
        <w:rPr>
          <w:sz w:val="24"/>
          <w:szCs w:val="24"/>
        </w:rPr>
      </w:pPr>
    </w:p>
    <w:p w14:paraId="5701E18D" w14:textId="0E70D4E3" w:rsidR="00311D38" w:rsidRPr="00311D38" w:rsidRDefault="00311D38" w:rsidP="00311D38">
      <w:pPr>
        <w:rPr>
          <w:sz w:val="24"/>
          <w:szCs w:val="24"/>
        </w:rPr>
      </w:pPr>
      <w:r w:rsidRPr="00311D38">
        <w:rPr>
          <w:sz w:val="24"/>
          <w:szCs w:val="24"/>
        </w:rPr>
        <w:t xml:space="preserve">Beginning February 1, 2025, our Medicaid managed care plans will begin offering a Nursing Facility Transition Assistance benefit. This new benefit can help with </w:t>
      </w:r>
      <w:r w:rsidR="00FB7443">
        <w:rPr>
          <w:sz w:val="24"/>
          <w:szCs w:val="24"/>
        </w:rPr>
        <w:t>overcoming barriers</w:t>
      </w:r>
      <w:r w:rsidRPr="00311D38">
        <w:rPr>
          <w:sz w:val="24"/>
          <w:szCs w:val="24"/>
        </w:rPr>
        <w:t xml:space="preserve"> that currently prevent the child from living at home with their family. This is a once in a lifetime limited benefit for the Medicaid member listed in this letter.</w:t>
      </w:r>
    </w:p>
    <w:p w14:paraId="7E36BA15" w14:textId="77777777" w:rsidR="00311D38" w:rsidRPr="00311D38" w:rsidRDefault="00311D38" w:rsidP="00311D38">
      <w:pPr>
        <w:rPr>
          <w:sz w:val="24"/>
          <w:szCs w:val="24"/>
        </w:rPr>
      </w:pPr>
      <w:r w:rsidRPr="00311D38">
        <w:rPr>
          <w:sz w:val="24"/>
          <w:szCs w:val="24"/>
        </w:rPr>
        <w:t>Before using the Nursing Facility Transition Assistance benefit, all appropriate Medicaid covered services and expanded benefits offered by the plan must first be used to meet the child’s needs. Also, the new benefit may not:</w:t>
      </w:r>
    </w:p>
    <w:p w14:paraId="148DABFF" w14:textId="77777777" w:rsidR="00311D38" w:rsidRPr="00311D38" w:rsidRDefault="00311D38" w:rsidP="00311D38">
      <w:pPr>
        <w:pStyle w:val="ListParagraph"/>
        <w:numPr>
          <w:ilvl w:val="0"/>
          <w:numId w:val="9"/>
        </w:numPr>
        <w:rPr>
          <w:rFonts w:ascii="Arial" w:hAnsi="Arial" w:cs="Arial"/>
          <w:sz w:val="24"/>
          <w:szCs w:val="24"/>
        </w:rPr>
      </w:pPr>
      <w:r w:rsidRPr="00311D38">
        <w:rPr>
          <w:rFonts w:ascii="Arial" w:hAnsi="Arial" w:cs="Arial"/>
          <w:sz w:val="24"/>
          <w:szCs w:val="24"/>
        </w:rPr>
        <w:t xml:space="preserve">Include any direct payments to the family. Payments will be made to an approved contractor or other authorized party agreed upon by the plan. </w:t>
      </w:r>
    </w:p>
    <w:p w14:paraId="1A0C0C90" w14:textId="77777777" w:rsidR="00311D38" w:rsidRPr="00311D38" w:rsidRDefault="00311D38" w:rsidP="00311D38">
      <w:pPr>
        <w:pStyle w:val="ListParagraph"/>
        <w:numPr>
          <w:ilvl w:val="0"/>
          <w:numId w:val="9"/>
        </w:numPr>
        <w:rPr>
          <w:rFonts w:ascii="Arial" w:hAnsi="Arial" w:cs="Arial"/>
          <w:sz w:val="24"/>
          <w:szCs w:val="24"/>
        </w:rPr>
      </w:pPr>
      <w:r w:rsidRPr="00311D38">
        <w:rPr>
          <w:rFonts w:ascii="Arial" w:hAnsi="Arial" w:cs="Arial"/>
          <w:sz w:val="24"/>
          <w:szCs w:val="24"/>
        </w:rPr>
        <w:t>Be used for purposes beyond what is needed to overcome the barrier to transition the child home.</w:t>
      </w:r>
    </w:p>
    <w:p w14:paraId="5B4AA942" w14:textId="77777777" w:rsidR="00311D38" w:rsidRPr="00311D38" w:rsidRDefault="00311D38" w:rsidP="00311D38">
      <w:pPr>
        <w:pStyle w:val="ListParagraph"/>
        <w:numPr>
          <w:ilvl w:val="0"/>
          <w:numId w:val="9"/>
        </w:numPr>
        <w:rPr>
          <w:rFonts w:ascii="Arial" w:hAnsi="Arial" w:cs="Arial"/>
          <w:sz w:val="24"/>
          <w:szCs w:val="24"/>
        </w:rPr>
      </w:pPr>
      <w:r w:rsidRPr="00311D38">
        <w:rPr>
          <w:rFonts w:ascii="Arial" w:hAnsi="Arial" w:cs="Arial"/>
          <w:sz w:val="24"/>
          <w:szCs w:val="24"/>
        </w:rPr>
        <w:t>Be used as an ongoing source of rental assistance or other long-term housing payments.</w:t>
      </w:r>
    </w:p>
    <w:p w14:paraId="5A4C249D" w14:textId="77777777" w:rsidR="00311D38" w:rsidRPr="00311D38" w:rsidRDefault="00311D38" w:rsidP="00311D38">
      <w:pPr>
        <w:rPr>
          <w:sz w:val="24"/>
          <w:szCs w:val="24"/>
        </w:rPr>
      </w:pPr>
      <w:r w:rsidRPr="00311D38">
        <w:rPr>
          <w:sz w:val="24"/>
          <w:szCs w:val="24"/>
        </w:rPr>
        <w:t>Examples of how this new benefit may help include, but are not limited to:</w:t>
      </w:r>
    </w:p>
    <w:p w14:paraId="36257A7F" w14:textId="77777777"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Home renovations (beyond what is available through a home modification covered service or expanded benefit) such as upgrading the electrical system to handle the power needs of any special medical equipment.</w:t>
      </w:r>
    </w:p>
    <w:p w14:paraId="56D91D59" w14:textId="15658EFD"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Purchase of a generator to provide power to medical equipment during outages.</w:t>
      </w:r>
    </w:p>
    <w:p w14:paraId="6247B68C" w14:textId="77777777"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 xml:space="preserve">A home addition to give the child a bedroom large enough to hold the necessary medical equipment or to provide space for a family member to move in to help with the child’s care.  </w:t>
      </w:r>
    </w:p>
    <w:p w14:paraId="7433032E" w14:textId="77777777"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 xml:space="preserve">The addition of an accessible bathroom if the current bathrooms cannot be renovated to meet the child’s needs. </w:t>
      </w:r>
    </w:p>
    <w:p w14:paraId="640DF23F" w14:textId="77777777"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Adaptations to or purchase of a vehicle equipped to meet the child’s transportation needs.</w:t>
      </w:r>
    </w:p>
    <w:p w14:paraId="06134284" w14:textId="6485F963"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 xml:space="preserve">Deposits to help with transition, </w:t>
      </w:r>
      <w:r w:rsidR="004D3C44">
        <w:rPr>
          <w:rFonts w:ascii="Arial" w:hAnsi="Arial" w:cs="Arial"/>
          <w:sz w:val="24"/>
          <w:szCs w:val="24"/>
        </w:rPr>
        <w:t>like</w:t>
      </w:r>
      <w:r w:rsidRPr="00311D38">
        <w:rPr>
          <w:rFonts w:ascii="Arial" w:hAnsi="Arial" w:cs="Arial"/>
          <w:sz w:val="24"/>
          <w:szCs w:val="24"/>
        </w:rPr>
        <w:t xml:space="preserve"> rental security deposits and move in fees.</w:t>
      </w:r>
    </w:p>
    <w:p w14:paraId="2BEB7D73" w14:textId="77777777"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lastRenderedPageBreak/>
        <w:t>Other renovations to address the needs of other children in the home so that bringing the child home does not negatively impact the well-being of other family members.</w:t>
      </w:r>
    </w:p>
    <w:p w14:paraId="043860CD" w14:textId="77777777"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Repairs or services to a home to ensure a healthy environment, such as mold mitigation, carpet cleaning, HVAC system repairs, or pest control.</w:t>
      </w:r>
    </w:p>
    <w:p w14:paraId="01E6388C" w14:textId="5DAAC991" w:rsidR="00311D38" w:rsidRPr="00311D38" w:rsidRDefault="00311D38" w:rsidP="00311D38">
      <w:pPr>
        <w:pStyle w:val="ListParagraph"/>
        <w:numPr>
          <w:ilvl w:val="0"/>
          <w:numId w:val="10"/>
        </w:numPr>
        <w:rPr>
          <w:rFonts w:ascii="Arial" w:hAnsi="Arial" w:cs="Arial"/>
          <w:sz w:val="24"/>
          <w:szCs w:val="24"/>
        </w:rPr>
      </w:pPr>
      <w:r w:rsidRPr="00311D38">
        <w:rPr>
          <w:rFonts w:ascii="Arial" w:hAnsi="Arial" w:cs="Arial"/>
          <w:sz w:val="24"/>
          <w:szCs w:val="24"/>
        </w:rPr>
        <w:t xml:space="preserve">Funding to help with moving the child to live with family out-of-state or to </w:t>
      </w:r>
      <w:r w:rsidR="0082412E" w:rsidRPr="00311D38">
        <w:rPr>
          <w:rFonts w:ascii="Arial" w:hAnsi="Arial" w:cs="Arial"/>
          <w:sz w:val="24"/>
          <w:szCs w:val="24"/>
        </w:rPr>
        <w:t>help a</w:t>
      </w:r>
      <w:r w:rsidRPr="00311D38">
        <w:rPr>
          <w:rFonts w:ascii="Arial" w:hAnsi="Arial" w:cs="Arial"/>
          <w:sz w:val="24"/>
          <w:szCs w:val="24"/>
        </w:rPr>
        <w:t xml:space="preserve"> family living out-of-state move back to Florida to live with the child. </w:t>
      </w:r>
    </w:p>
    <w:p w14:paraId="7813FC71" w14:textId="77777777" w:rsidR="00311D38" w:rsidRPr="00311D38" w:rsidRDefault="00311D38" w:rsidP="00311D38">
      <w:pPr>
        <w:rPr>
          <w:sz w:val="24"/>
          <w:szCs w:val="24"/>
        </w:rPr>
      </w:pPr>
      <w:r w:rsidRPr="00311D38">
        <w:rPr>
          <w:sz w:val="24"/>
          <w:szCs w:val="24"/>
        </w:rPr>
        <w:t>Listed below is the Lifetime Limit that could be approved by each plan. If you have specific questions about this new benefit, please contact the plan(s) at the phone number listed below.</w:t>
      </w:r>
    </w:p>
    <w:p w14:paraId="7D85CA6E" w14:textId="77777777" w:rsidR="0083724B" w:rsidRPr="00311D38" w:rsidRDefault="0083724B" w:rsidP="00AF307A">
      <w:pPr>
        <w:rPr>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3780"/>
        <w:gridCol w:w="3150"/>
      </w:tblGrid>
      <w:tr w:rsidR="00B95305" w:rsidRPr="006830F8" w14:paraId="5E309178" w14:textId="77777777" w:rsidTr="00083355">
        <w:trPr>
          <w:tblHeader/>
        </w:trPr>
        <w:tc>
          <w:tcPr>
            <w:tcW w:w="2965" w:type="dxa"/>
            <w:tcBorders>
              <w:top w:val="single" w:sz="4" w:space="0" w:color="auto"/>
              <w:left w:val="single" w:sz="4" w:space="0" w:color="auto"/>
              <w:bottom w:val="single" w:sz="4" w:space="0" w:color="auto"/>
              <w:right w:val="single" w:sz="4" w:space="0" w:color="auto"/>
            </w:tcBorders>
            <w:shd w:val="clear" w:color="auto" w:fill="E1EBF7" w:themeFill="text2" w:themeFillTint="1A"/>
            <w:tcMar>
              <w:top w:w="0" w:type="dxa"/>
              <w:left w:w="108" w:type="dxa"/>
              <w:bottom w:w="0" w:type="dxa"/>
              <w:right w:w="108" w:type="dxa"/>
            </w:tcMar>
            <w:hideMark/>
          </w:tcPr>
          <w:p w14:paraId="7EFECDFF" w14:textId="77777777" w:rsidR="00B95305" w:rsidRPr="006830F8" w:rsidRDefault="00B95305" w:rsidP="00B547E2">
            <w:pPr>
              <w:spacing w:line="256" w:lineRule="auto"/>
              <w:rPr>
                <w:b/>
                <w:bCs/>
              </w:rPr>
            </w:pPr>
            <w:r w:rsidRPr="006830F8">
              <w:rPr>
                <w:b/>
                <w:bCs/>
              </w:rPr>
              <w:t>Plan Name</w:t>
            </w:r>
          </w:p>
        </w:tc>
        <w:tc>
          <w:tcPr>
            <w:tcW w:w="3780" w:type="dxa"/>
            <w:tcBorders>
              <w:top w:val="single" w:sz="4" w:space="0" w:color="auto"/>
              <w:left w:val="single" w:sz="4" w:space="0" w:color="auto"/>
              <w:bottom w:val="single" w:sz="4" w:space="0" w:color="auto"/>
              <w:right w:val="single" w:sz="4" w:space="0" w:color="auto"/>
            </w:tcBorders>
            <w:shd w:val="clear" w:color="auto" w:fill="E1EBF7" w:themeFill="text2" w:themeFillTint="1A"/>
          </w:tcPr>
          <w:p w14:paraId="21E8201D" w14:textId="4F1451F5" w:rsidR="00B95305" w:rsidRPr="006830F8" w:rsidRDefault="00B95305" w:rsidP="00B547E2">
            <w:pPr>
              <w:spacing w:line="256" w:lineRule="auto"/>
              <w:rPr>
                <w:b/>
                <w:bCs/>
              </w:rPr>
            </w:pPr>
            <w:r>
              <w:rPr>
                <w:b/>
                <w:bCs/>
              </w:rPr>
              <w:t>Plan Contact information</w:t>
            </w:r>
          </w:p>
        </w:tc>
        <w:tc>
          <w:tcPr>
            <w:tcW w:w="3150" w:type="dxa"/>
            <w:tcBorders>
              <w:top w:val="single" w:sz="4" w:space="0" w:color="auto"/>
              <w:left w:val="single" w:sz="4" w:space="0" w:color="auto"/>
              <w:bottom w:val="single" w:sz="4" w:space="0" w:color="auto"/>
              <w:right w:val="single" w:sz="4" w:space="0" w:color="auto"/>
            </w:tcBorders>
            <w:shd w:val="clear" w:color="auto" w:fill="E1EBF7" w:themeFill="text2" w:themeFillTint="1A"/>
            <w:tcMar>
              <w:top w:w="0" w:type="dxa"/>
              <w:left w:w="108" w:type="dxa"/>
              <w:bottom w:w="0" w:type="dxa"/>
              <w:right w:w="108" w:type="dxa"/>
            </w:tcMar>
            <w:hideMark/>
          </w:tcPr>
          <w:p w14:paraId="1031B670" w14:textId="785CF9CD" w:rsidR="00B95305" w:rsidRPr="006830F8" w:rsidRDefault="00B95305" w:rsidP="00B547E2">
            <w:pPr>
              <w:spacing w:line="256" w:lineRule="auto"/>
              <w:rPr>
                <w:b/>
                <w:bCs/>
              </w:rPr>
            </w:pPr>
            <w:r w:rsidRPr="006830F8">
              <w:rPr>
                <w:b/>
                <w:bCs/>
              </w:rPr>
              <w:t>Lifetime Limit</w:t>
            </w:r>
          </w:p>
        </w:tc>
      </w:tr>
      <w:tr w:rsidR="00B95305" w:rsidRPr="006830F8" w14:paraId="2F9AB6E7"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99DEF" w14:textId="0CD0CAB0" w:rsidR="00B95305" w:rsidRPr="006830F8" w:rsidRDefault="001D3C19" w:rsidP="00B547E2">
            <w:pPr>
              <w:spacing w:line="256" w:lineRule="auto"/>
            </w:pPr>
            <w:r>
              <w:rPr>
                <w:b/>
                <w:color w:val="231F20"/>
                <w:sz w:val="24"/>
              </w:rPr>
              <w:t>Aetna Better Health of Florida</w:t>
            </w:r>
          </w:p>
        </w:tc>
        <w:tc>
          <w:tcPr>
            <w:tcW w:w="3780" w:type="dxa"/>
            <w:tcBorders>
              <w:top w:val="single" w:sz="4" w:space="0" w:color="auto"/>
              <w:left w:val="single" w:sz="4" w:space="0" w:color="auto"/>
              <w:bottom w:val="single" w:sz="4" w:space="0" w:color="auto"/>
              <w:right w:val="single" w:sz="4" w:space="0" w:color="auto"/>
            </w:tcBorders>
          </w:tcPr>
          <w:p w14:paraId="48B68E2B" w14:textId="6847100E" w:rsidR="001D3C19" w:rsidRPr="001D3C19" w:rsidRDefault="00BE5693" w:rsidP="00B547E2">
            <w:pPr>
              <w:spacing w:line="256" w:lineRule="auto"/>
              <w:rPr>
                <w:b/>
                <w:bCs/>
                <w:color w:val="231F20"/>
                <w:spacing w:val="-7"/>
                <w:sz w:val="24"/>
              </w:rPr>
            </w:pPr>
            <w:r>
              <w:rPr>
                <w:b/>
                <w:bCs/>
                <w:color w:val="231F20"/>
                <w:sz w:val="24"/>
              </w:rPr>
              <w:t xml:space="preserve"> </w:t>
            </w:r>
            <w:r w:rsidR="001D3C19" w:rsidRPr="001D3C19">
              <w:rPr>
                <w:b/>
                <w:bCs/>
                <w:color w:val="231F20"/>
                <w:sz w:val="24"/>
              </w:rPr>
              <w:t>Phone</w:t>
            </w:r>
            <w:r w:rsidR="001D3C19" w:rsidRPr="001D3C19">
              <w:rPr>
                <w:b/>
                <w:bCs/>
                <w:color w:val="231F20"/>
                <w:spacing w:val="-7"/>
                <w:sz w:val="24"/>
              </w:rPr>
              <w:t xml:space="preserve"> n</w:t>
            </w:r>
            <w:r w:rsidR="001D3C19" w:rsidRPr="001D3C19">
              <w:rPr>
                <w:b/>
                <w:bCs/>
                <w:color w:val="231F20"/>
                <w:sz w:val="24"/>
              </w:rPr>
              <w:t>umbers:</w:t>
            </w:r>
            <w:r w:rsidR="001D3C19" w:rsidRPr="001D3C19">
              <w:rPr>
                <w:b/>
                <w:bCs/>
                <w:color w:val="231F20"/>
                <w:spacing w:val="-7"/>
                <w:sz w:val="24"/>
              </w:rPr>
              <w:t xml:space="preserve"> </w:t>
            </w:r>
          </w:p>
          <w:p w14:paraId="2CAF3161" w14:textId="77777777" w:rsidR="001D3C19" w:rsidRPr="001D3C19" w:rsidRDefault="001D3C19" w:rsidP="00B547E2">
            <w:pPr>
              <w:spacing w:line="256" w:lineRule="auto"/>
              <w:rPr>
                <w:sz w:val="8"/>
                <w:szCs w:val="8"/>
              </w:rPr>
            </w:pPr>
          </w:p>
          <w:p w14:paraId="6E095D4E" w14:textId="0BC4C8AC" w:rsidR="001D3C19" w:rsidRPr="001D3C19" w:rsidRDefault="00BE5693" w:rsidP="00B547E2">
            <w:pPr>
              <w:spacing w:line="256" w:lineRule="auto"/>
              <w:rPr>
                <w:sz w:val="8"/>
                <w:szCs w:val="8"/>
              </w:rPr>
            </w:pPr>
            <w:r>
              <w:t xml:space="preserve"> </w:t>
            </w:r>
            <w:r w:rsidR="001D3C19">
              <w:t>1-</w:t>
            </w:r>
            <w:r w:rsidR="00B95305">
              <w:t xml:space="preserve">800-441-5501 </w:t>
            </w:r>
          </w:p>
          <w:p w14:paraId="5C29043C" w14:textId="1753360B" w:rsidR="00B95305" w:rsidRDefault="00BE5693" w:rsidP="00B547E2">
            <w:pPr>
              <w:spacing w:line="256" w:lineRule="auto"/>
            </w:pPr>
            <w:r>
              <w:rPr>
                <w:b/>
                <w:bCs/>
              </w:rPr>
              <w:t xml:space="preserve"> </w:t>
            </w:r>
            <w:r w:rsidR="00B95305" w:rsidRPr="00083355">
              <w:rPr>
                <w:b/>
                <w:bCs/>
              </w:rPr>
              <w:t>TDD</w:t>
            </w:r>
            <w:r w:rsidR="00B95305">
              <w:t>:711</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4A0DB" w14:textId="77777777" w:rsidR="00083355" w:rsidRDefault="00083355" w:rsidP="00083355">
            <w:pPr>
              <w:spacing w:line="256" w:lineRule="auto"/>
              <w:jc w:val="center"/>
            </w:pPr>
          </w:p>
          <w:p w14:paraId="0B3C9E89" w14:textId="67A3BD77" w:rsidR="00B95305" w:rsidRPr="006830F8" w:rsidRDefault="00B95305" w:rsidP="00083355">
            <w:pPr>
              <w:spacing w:line="256" w:lineRule="auto"/>
              <w:jc w:val="center"/>
            </w:pPr>
            <w:r>
              <w:t>$</w:t>
            </w:r>
            <w:r w:rsidR="005605E5">
              <w:t>75</w:t>
            </w:r>
            <w:r>
              <w:t>,000</w:t>
            </w:r>
          </w:p>
        </w:tc>
      </w:tr>
      <w:tr w:rsidR="00B95305" w:rsidRPr="006830F8" w14:paraId="263F246F"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F94EF" w14:textId="7EBF6122" w:rsidR="001D3C19" w:rsidRDefault="001D3C19" w:rsidP="001D3C19">
            <w:pPr>
              <w:pStyle w:val="TableParagraph"/>
              <w:spacing w:before="19" w:line="258" w:lineRule="exact"/>
              <w:rPr>
                <w:b/>
                <w:sz w:val="24"/>
              </w:rPr>
            </w:pPr>
            <w:r>
              <w:rPr>
                <w:b/>
                <w:color w:val="231F20"/>
                <w:sz w:val="24"/>
              </w:rPr>
              <w:t>Community</w:t>
            </w:r>
            <w:r>
              <w:rPr>
                <w:b/>
                <w:color w:val="231F20"/>
                <w:spacing w:val="-4"/>
                <w:sz w:val="24"/>
              </w:rPr>
              <w:t xml:space="preserve"> </w:t>
            </w:r>
            <w:r>
              <w:rPr>
                <w:b/>
                <w:color w:val="231F20"/>
                <w:sz w:val="24"/>
              </w:rPr>
              <w:t>Care</w:t>
            </w:r>
            <w:r>
              <w:rPr>
                <w:b/>
                <w:color w:val="231F20"/>
                <w:spacing w:val="-4"/>
                <w:sz w:val="24"/>
              </w:rPr>
              <w:t xml:space="preserve"> </w:t>
            </w:r>
            <w:r>
              <w:rPr>
                <w:b/>
                <w:color w:val="231F20"/>
                <w:sz w:val="24"/>
              </w:rPr>
              <w:t>Plan</w:t>
            </w:r>
            <w:r>
              <w:rPr>
                <w:b/>
                <w:color w:val="231F20"/>
                <w:spacing w:val="-3"/>
                <w:sz w:val="24"/>
              </w:rPr>
              <w:t xml:space="preserve"> </w:t>
            </w:r>
          </w:p>
          <w:p w14:paraId="5D677A2F" w14:textId="13FB9714" w:rsidR="00B95305" w:rsidRPr="006830F8" w:rsidRDefault="00B95305" w:rsidP="00B547E2">
            <w:pPr>
              <w:spacing w:line="256" w:lineRule="auto"/>
            </w:pPr>
          </w:p>
        </w:tc>
        <w:tc>
          <w:tcPr>
            <w:tcW w:w="3780" w:type="dxa"/>
            <w:tcBorders>
              <w:top w:val="single" w:sz="4" w:space="0" w:color="auto"/>
              <w:left w:val="single" w:sz="4" w:space="0" w:color="auto"/>
              <w:bottom w:val="single" w:sz="4" w:space="0" w:color="auto"/>
              <w:right w:val="single" w:sz="4" w:space="0" w:color="auto"/>
            </w:tcBorders>
          </w:tcPr>
          <w:p w14:paraId="1C887366" w14:textId="377A7EF3" w:rsidR="001D3C19" w:rsidRPr="001D3C19" w:rsidRDefault="001D3C19" w:rsidP="001D3C19">
            <w:pPr>
              <w:pStyle w:val="TableParagraph"/>
              <w:rPr>
                <w:b/>
                <w:bCs/>
                <w:color w:val="231F20"/>
                <w:spacing w:val="-7"/>
                <w:sz w:val="24"/>
              </w:rPr>
            </w:pPr>
            <w:r w:rsidRPr="001D3C19">
              <w:rPr>
                <w:b/>
                <w:bCs/>
                <w:color w:val="231F20"/>
                <w:sz w:val="24"/>
              </w:rPr>
              <w:t>Phone</w:t>
            </w:r>
            <w:r w:rsidRPr="001D3C19">
              <w:rPr>
                <w:b/>
                <w:bCs/>
                <w:color w:val="231F20"/>
                <w:spacing w:val="-7"/>
                <w:sz w:val="24"/>
              </w:rPr>
              <w:t xml:space="preserve"> n</w:t>
            </w:r>
            <w:r w:rsidRPr="001D3C19">
              <w:rPr>
                <w:b/>
                <w:bCs/>
                <w:color w:val="231F20"/>
                <w:sz w:val="24"/>
              </w:rPr>
              <w:t>umbers:</w:t>
            </w:r>
            <w:r w:rsidRPr="001D3C19">
              <w:rPr>
                <w:b/>
                <w:bCs/>
                <w:color w:val="231F20"/>
                <w:spacing w:val="-7"/>
                <w:sz w:val="24"/>
              </w:rPr>
              <w:t xml:space="preserve"> </w:t>
            </w:r>
          </w:p>
          <w:p w14:paraId="7B78BA19" w14:textId="77777777" w:rsidR="001D3C19" w:rsidRPr="001D3C19" w:rsidRDefault="001D3C19" w:rsidP="001D3C19">
            <w:pPr>
              <w:pStyle w:val="TableParagraph"/>
              <w:rPr>
                <w:color w:val="231F20"/>
                <w:sz w:val="8"/>
                <w:szCs w:val="8"/>
              </w:rPr>
            </w:pPr>
          </w:p>
          <w:p w14:paraId="08FA7DB2" w14:textId="58060EF5" w:rsidR="001D3C19" w:rsidRDefault="001D3C19" w:rsidP="001D3C19">
            <w:pPr>
              <w:pStyle w:val="TableParagraph"/>
              <w:rPr>
                <w:color w:val="231F20"/>
                <w:spacing w:val="-4"/>
                <w:sz w:val="24"/>
              </w:rPr>
            </w:pPr>
            <w:r>
              <w:rPr>
                <w:color w:val="231F20"/>
                <w:sz w:val="24"/>
              </w:rPr>
              <w:t>1-866-899-</w:t>
            </w:r>
            <w:r>
              <w:rPr>
                <w:color w:val="231F20"/>
                <w:spacing w:val="-4"/>
                <w:sz w:val="24"/>
              </w:rPr>
              <w:t>4828</w:t>
            </w:r>
          </w:p>
          <w:p w14:paraId="54428E8D" w14:textId="5B8B5666" w:rsidR="00B95305" w:rsidRPr="001D3C19" w:rsidRDefault="001D3C19" w:rsidP="001D3C19">
            <w:pPr>
              <w:pStyle w:val="TableParagraph"/>
              <w:rPr>
                <w:sz w:val="24"/>
              </w:rPr>
            </w:pPr>
            <w:r w:rsidRPr="00083355">
              <w:rPr>
                <w:b/>
                <w:bCs/>
                <w:color w:val="231F20"/>
                <w:sz w:val="24"/>
              </w:rPr>
              <w:t>TDD:</w:t>
            </w:r>
            <w:r>
              <w:rPr>
                <w:color w:val="231F20"/>
                <w:spacing w:val="-10"/>
                <w:sz w:val="24"/>
              </w:rPr>
              <w:t xml:space="preserve"> </w:t>
            </w:r>
            <w:r>
              <w:rPr>
                <w:color w:val="231F20"/>
                <w:sz w:val="24"/>
              </w:rPr>
              <w:t>1-855-655-</w:t>
            </w:r>
            <w:r>
              <w:rPr>
                <w:color w:val="231F20"/>
                <w:spacing w:val="-4"/>
                <w:sz w:val="24"/>
              </w:rPr>
              <w:t>5303</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20E7D" w14:textId="77777777" w:rsidR="00083355" w:rsidRDefault="00083355" w:rsidP="00083355">
            <w:pPr>
              <w:spacing w:line="256" w:lineRule="auto"/>
              <w:jc w:val="center"/>
            </w:pPr>
          </w:p>
          <w:p w14:paraId="65C734BD" w14:textId="7D3BACD3" w:rsidR="00B95305" w:rsidRPr="006830F8" w:rsidRDefault="00B95305" w:rsidP="00083355">
            <w:pPr>
              <w:spacing w:line="256" w:lineRule="auto"/>
              <w:jc w:val="center"/>
            </w:pPr>
            <w:r>
              <w:t>$50,000</w:t>
            </w:r>
          </w:p>
        </w:tc>
      </w:tr>
      <w:tr w:rsidR="00B95305" w:rsidRPr="006830F8" w14:paraId="6117E409"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56DC5" w14:textId="76429DF3" w:rsidR="00B95305" w:rsidRPr="006830F8" w:rsidRDefault="001D3C19" w:rsidP="00B547E2">
            <w:pPr>
              <w:spacing w:line="256" w:lineRule="auto"/>
            </w:pPr>
            <w:r>
              <w:rPr>
                <w:b/>
                <w:color w:val="231F20"/>
                <w:sz w:val="24"/>
              </w:rPr>
              <w:t>Florida Community Care</w:t>
            </w:r>
          </w:p>
        </w:tc>
        <w:tc>
          <w:tcPr>
            <w:tcW w:w="3780" w:type="dxa"/>
            <w:tcBorders>
              <w:top w:val="single" w:sz="4" w:space="0" w:color="auto"/>
              <w:left w:val="single" w:sz="4" w:space="0" w:color="auto"/>
              <w:bottom w:val="single" w:sz="4" w:space="0" w:color="auto"/>
              <w:right w:val="single" w:sz="4" w:space="0" w:color="auto"/>
            </w:tcBorders>
          </w:tcPr>
          <w:p w14:paraId="393672AE" w14:textId="5B95126D" w:rsidR="00083355" w:rsidRDefault="001D3C19" w:rsidP="00083355">
            <w:pPr>
              <w:pStyle w:val="TableParagraph"/>
              <w:rPr>
                <w:color w:val="231F20"/>
                <w:spacing w:val="-7"/>
                <w:sz w:val="24"/>
              </w:rPr>
            </w:pPr>
            <w:r w:rsidRPr="001D3C19">
              <w:rPr>
                <w:b/>
                <w:bCs/>
                <w:color w:val="231F20"/>
                <w:sz w:val="24"/>
              </w:rPr>
              <w:t>Phone</w:t>
            </w:r>
            <w:r w:rsidRPr="001D3C19">
              <w:rPr>
                <w:b/>
                <w:bCs/>
                <w:color w:val="231F20"/>
                <w:spacing w:val="-7"/>
                <w:sz w:val="24"/>
              </w:rPr>
              <w:t xml:space="preserve"> n</w:t>
            </w:r>
            <w:r w:rsidRPr="001D3C19">
              <w:rPr>
                <w:b/>
                <w:bCs/>
                <w:color w:val="231F20"/>
                <w:sz w:val="24"/>
              </w:rPr>
              <w:t>umbers:</w:t>
            </w:r>
            <w:r>
              <w:rPr>
                <w:color w:val="231F20"/>
                <w:spacing w:val="-7"/>
                <w:sz w:val="24"/>
              </w:rPr>
              <w:t xml:space="preserve">   </w:t>
            </w:r>
          </w:p>
          <w:p w14:paraId="08A941E8" w14:textId="77777777" w:rsidR="00083355" w:rsidRDefault="00083355" w:rsidP="00083355">
            <w:pPr>
              <w:pStyle w:val="TableParagraph"/>
              <w:rPr>
                <w:color w:val="231F20"/>
                <w:sz w:val="24"/>
              </w:rPr>
            </w:pPr>
          </w:p>
          <w:p w14:paraId="71CC05BC" w14:textId="77777777" w:rsidR="00BE5693" w:rsidRDefault="00BE5693" w:rsidP="00BE5693">
            <w:pPr>
              <w:pStyle w:val="TableParagraph"/>
              <w:rPr>
                <w:color w:val="231F20"/>
                <w:sz w:val="24"/>
              </w:rPr>
            </w:pPr>
            <w:r>
              <w:rPr>
                <w:color w:val="231F20"/>
                <w:sz w:val="24"/>
              </w:rPr>
              <w:t>1-</w:t>
            </w:r>
            <w:r w:rsidRPr="00BE5693">
              <w:rPr>
                <w:color w:val="231F20"/>
                <w:sz w:val="24"/>
              </w:rPr>
              <w:t>833-322-7526</w:t>
            </w:r>
          </w:p>
          <w:p w14:paraId="429DB7FF" w14:textId="093FDB48" w:rsidR="00B95305" w:rsidRPr="006830F8" w:rsidRDefault="001D3C19" w:rsidP="00BE5693">
            <w:pPr>
              <w:pStyle w:val="TableParagraph"/>
            </w:pPr>
            <w:r w:rsidRPr="00083355">
              <w:rPr>
                <w:b/>
                <w:bCs/>
                <w:color w:val="231F20"/>
                <w:sz w:val="24"/>
              </w:rPr>
              <w:t>TDD:</w:t>
            </w:r>
            <w:r>
              <w:rPr>
                <w:color w:val="231F20"/>
                <w:spacing w:val="-10"/>
                <w:sz w:val="24"/>
              </w:rPr>
              <w:t xml:space="preserve"> </w:t>
            </w:r>
            <w:r w:rsidR="00BE5693">
              <w:rPr>
                <w:color w:val="231F20"/>
                <w:spacing w:val="-4"/>
                <w:sz w:val="24"/>
              </w:rPr>
              <w:t>711</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B7D1AE" w14:textId="77777777" w:rsidR="00083355" w:rsidRDefault="00083355" w:rsidP="00083355">
            <w:pPr>
              <w:spacing w:line="256" w:lineRule="auto"/>
              <w:jc w:val="center"/>
            </w:pPr>
          </w:p>
          <w:p w14:paraId="5131084A" w14:textId="4DD2CAB8" w:rsidR="00B95305" w:rsidRPr="006830F8" w:rsidRDefault="00B95305" w:rsidP="00083355">
            <w:pPr>
              <w:spacing w:line="256" w:lineRule="auto"/>
              <w:jc w:val="center"/>
            </w:pPr>
            <w:r w:rsidRPr="006830F8">
              <w:t>$75,000</w:t>
            </w:r>
          </w:p>
        </w:tc>
      </w:tr>
      <w:tr w:rsidR="00B95305" w:rsidRPr="006830F8" w14:paraId="1B734DD5" w14:textId="77777777" w:rsidTr="00BE5693">
        <w:trPr>
          <w:trHeight w:val="1088"/>
        </w:trPr>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40F59" w14:textId="75582CD7" w:rsidR="00B95305" w:rsidRPr="006830F8" w:rsidRDefault="001D3C19" w:rsidP="00BE5693">
            <w:pPr>
              <w:pStyle w:val="TableParagraph"/>
              <w:spacing w:before="19" w:line="258" w:lineRule="exact"/>
            </w:pPr>
            <w:r>
              <w:rPr>
                <w:b/>
                <w:color w:val="231F20"/>
                <w:sz w:val="24"/>
              </w:rPr>
              <w:t>Humana</w:t>
            </w:r>
            <w:r>
              <w:rPr>
                <w:b/>
                <w:color w:val="231F20"/>
                <w:spacing w:val="-2"/>
                <w:sz w:val="24"/>
              </w:rPr>
              <w:t xml:space="preserve"> </w:t>
            </w:r>
            <w:r>
              <w:rPr>
                <w:b/>
                <w:color w:val="231F20"/>
                <w:sz w:val="24"/>
              </w:rPr>
              <w:t>Medical</w:t>
            </w:r>
            <w:r>
              <w:rPr>
                <w:b/>
                <w:color w:val="231F20"/>
                <w:spacing w:val="-2"/>
                <w:sz w:val="24"/>
              </w:rPr>
              <w:t xml:space="preserve"> </w:t>
            </w:r>
            <w:r>
              <w:rPr>
                <w:b/>
                <w:color w:val="231F20"/>
                <w:sz w:val="24"/>
              </w:rPr>
              <w:t>Plan</w:t>
            </w:r>
          </w:p>
        </w:tc>
        <w:tc>
          <w:tcPr>
            <w:tcW w:w="3780" w:type="dxa"/>
            <w:tcBorders>
              <w:top w:val="single" w:sz="4" w:space="0" w:color="auto"/>
              <w:left w:val="single" w:sz="4" w:space="0" w:color="auto"/>
              <w:bottom w:val="single" w:sz="4" w:space="0" w:color="auto"/>
              <w:right w:val="single" w:sz="4" w:space="0" w:color="auto"/>
            </w:tcBorders>
          </w:tcPr>
          <w:p w14:paraId="39540CB5" w14:textId="77777777" w:rsidR="00083355" w:rsidRDefault="001D3C19" w:rsidP="00B547E2">
            <w:pPr>
              <w:spacing w:line="256" w:lineRule="auto"/>
              <w:rPr>
                <w:color w:val="231F20"/>
                <w:spacing w:val="-17"/>
                <w:sz w:val="24"/>
              </w:rPr>
            </w:pPr>
            <w:r w:rsidRPr="001D3C19">
              <w:rPr>
                <w:b/>
                <w:bCs/>
                <w:color w:val="231F20"/>
                <w:sz w:val="24"/>
              </w:rPr>
              <w:t>Phone</w:t>
            </w:r>
            <w:r w:rsidRPr="001D3C19">
              <w:rPr>
                <w:b/>
                <w:bCs/>
                <w:color w:val="231F20"/>
                <w:spacing w:val="-17"/>
                <w:sz w:val="24"/>
              </w:rPr>
              <w:t xml:space="preserve"> </w:t>
            </w:r>
            <w:r w:rsidRPr="001D3C19">
              <w:rPr>
                <w:b/>
                <w:bCs/>
                <w:color w:val="231F20"/>
                <w:sz w:val="24"/>
              </w:rPr>
              <w:t>numbers:</w:t>
            </w:r>
            <w:r>
              <w:rPr>
                <w:color w:val="231F20"/>
                <w:spacing w:val="-17"/>
                <w:sz w:val="24"/>
              </w:rPr>
              <w:t xml:space="preserve"> </w:t>
            </w:r>
          </w:p>
          <w:p w14:paraId="67AA05BB" w14:textId="77777777" w:rsidR="00083355" w:rsidRPr="00BE5693" w:rsidRDefault="00083355" w:rsidP="00B547E2">
            <w:pPr>
              <w:spacing w:line="256" w:lineRule="auto"/>
              <w:rPr>
                <w:color w:val="231F20"/>
                <w:spacing w:val="-17"/>
                <w:sz w:val="16"/>
                <w:szCs w:val="16"/>
              </w:rPr>
            </w:pPr>
          </w:p>
          <w:p w14:paraId="4E6B464B" w14:textId="2FD88DE4" w:rsidR="00BE5693" w:rsidRPr="00BE5693" w:rsidRDefault="00BE5693" w:rsidP="00BE5693">
            <w:pPr>
              <w:spacing w:line="256" w:lineRule="auto"/>
              <w:rPr>
                <w:color w:val="231F20"/>
                <w:sz w:val="24"/>
              </w:rPr>
            </w:pPr>
            <w:r>
              <w:rPr>
                <w:color w:val="231F20"/>
                <w:sz w:val="24"/>
              </w:rPr>
              <w:t xml:space="preserve"> 1-</w:t>
            </w:r>
            <w:r w:rsidRPr="00BE5693">
              <w:rPr>
                <w:color w:val="231F20"/>
                <w:sz w:val="24"/>
              </w:rPr>
              <w:t>800-477-6931</w:t>
            </w:r>
          </w:p>
          <w:p w14:paraId="582F56AA" w14:textId="61205137" w:rsidR="00083355" w:rsidRPr="00083355" w:rsidRDefault="00BE5693" w:rsidP="00B547E2">
            <w:pPr>
              <w:spacing w:line="256" w:lineRule="auto"/>
              <w:rPr>
                <w:color w:val="231F20"/>
                <w:sz w:val="24"/>
              </w:rPr>
            </w:pPr>
            <w:r>
              <w:rPr>
                <w:b/>
                <w:bCs/>
                <w:color w:val="231F20"/>
                <w:sz w:val="24"/>
              </w:rPr>
              <w:t xml:space="preserve"> </w:t>
            </w:r>
            <w:r w:rsidR="001D3C19" w:rsidRPr="00083355">
              <w:rPr>
                <w:b/>
                <w:bCs/>
                <w:color w:val="231F20"/>
                <w:sz w:val="24"/>
              </w:rPr>
              <w:t>TDD:</w:t>
            </w:r>
            <w:r w:rsidR="001D3C19">
              <w:rPr>
                <w:color w:val="231F20"/>
                <w:sz w:val="24"/>
              </w:rPr>
              <w:t xml:space="preserve"> 711</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B4547" w14:textId="77777777" w:rsidR="00083355" w:rsidRDefault="00083355" w:rsidP="00083355">
            <w:pPr>
              <w:spacing w:line="256" w:lineRule="auto"/>
              <w:jc w:val="center"/>
            </w:pPr>
          </w:p>
          <w:p w14:paraId="071DC09F" w14:textId="130E1B55" w:rsidR="00B95305" w:rsidRPr="006830F8" w:rsidRDefault="00B95305" w:rsidP="00083355">
            <w:pPr>
              <w:spacing w:line="256" w:lineRule="auto"/>
              <w:jc w:val="center"/>
            </w:pPr>
            <w:r>
              <w:t>$50,000</w:t>
            </w:r>
          </w:p>
        </w:tc>
      </w:tr>
      <w:tr w:rsidR="00B95305" w:rsidRPr="006830F8" w14:paraId="2497D9A3"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75E2A" w14:textId="77777777" w:rsidR="001D3C19" w:rsidRDefault="001D3C19" w:rsidP="001D3C19">
            <w:pPr>
              <w:pStyle w:val="TableParagraph"/>
              <w:spacing w:before="7" w:line="258" w:lineRule="exact"/>
              <w:rPr>
                <w:b/>
                <w:sz w:val="24"/>
              </w:rPr>
            </w:pPr>
            <w:r>
              <w:rPr>
                <w:b/>
                <w:color w:val="231F20"/>
                <w:sz w:val="24"/>
              </w:rPr>
              <w:t>Molina</w:t>
            </w:r>
            <w:r>
              <w:rPr>
                <w:b/>
                <w:color w:val="231F20"/>
                <w:spacing w:val="-5"/>
                <w:sz w:val="24"/>
              </w:rPr>
              <w:t xml:space="preserve"> </w:t>
            </w:r>
            <w:r>
              <w:rPr>
                <w:b/>
                <w:color w:val="231F20"/>
                <w:spacing w:val="-2"/>
                <w:sz w:val="24"/>
              </w:rPr>
              <w:t>Healthcare</w:t>
            </w:r>
          </w:p>
          <w:p w14:paraId="317DB574" w14:textId="4C760B2B" w:rsidR="00B95305" w:rsidRPr="006830F8" w:rsidRDefault="00B95305" w:rsidP="00B547E2">
            <w:pPr>
              <w:spacing w:line="256" w:lineRule="auto"/>
            </w:pPr>
          </w:p>
        </w:tc>
        <w:tc>
          <w:tcPr>
            <w:tcW w:w="3780" w:type="dxa"/>
            <w:tcBorders>
              <w:top w:val="single" w:sz="4" w:space="0" w:color="auto"/>
              <w:left w:val="single" w:sz="4" w:space="0" w:color="auto"/>
              <w:bottom w:val="single" w:sz="4" w:space="0" w:color="auto"/>
              <w:right w:val="single" w:sz="4" w:space="0" w:color="auto"/>
            </w:tcBorders>
          </w:tcPr>
          <w:p w14:paraId="479A0C28" w14:textId="77777777" w:rsidR="00083355" w:rsidRDefault="001D3C19" w:rsidP="001D3C19">
            <w:pPr>
              <w:pStyle w:val="TableParagraph"/>
              <w:rPr>
                <w:color w:val="231F20"/>
                <w:sz w:val="24"/>
              </w:rPr>
            </w:pPr>
            <w:r w:rsidRPr="001D3C19">
              <w:rPr>
                <w:b/>
                <w:bCs/>
                <w:color w:val="231F20"/>
                <w:sz w:val="24"/>
              </w:rPr>
              <w:t>Phone</w:t>
            </w:r>
            <w:r w:rsidRPr="001D3C19">
              <w:rPr>
                <w:b/>
                <w:bCs/>
                <w:color w:val="231F20"/>
                <w:spacing w:val="-7"/>
                <w:sz w:val="24"/>
              </w:rPr>
              <w:t xml:space="preserve"> </w:t>
            </w:r>
            <w:r w:rsidRPr="001D3C19">
              <w:rPr>
                <w:b/>
                <w:bCs/>
                <w:color w:val="231F20"/>
                <w:sz w:val="24"/>
              </w:rPr>
              <w:t>numbers:</w:t>
            </w:r>
            <w:r>
              <w:rPr>
                <w:color w:val="231F20"/>
                <w:sz w:val="24"/>
              </w:rPr>
              <w:t xml:space="preserve">  </w:t>
            </w:r>
          </w:p>
          <w:p w14:paraId="25A77D1B" w14:textId="77777777" w:rsidR="00083355" w:rsidRDefault="00083355" w:rsidP="001D3C19">
            <w:pPr>
              <w:pStyle w:val="TableParagraph"/>
              <w:rPr>
                <w:color w:val="231F20"/>
                <w:sz w:val="24"/>
              </w:rPr>
            </w:pPr>
          </w:p>
          <w:p w14:paraId="52154275" w14:textId="15194CA7" w:rsidR="001D3C19" w:rsidRDefault="00083355" w:rsidP="00083355">
            <w:pPr>
              <w:pStyle w:val="TableParagraph"/>
              <w:ind w:left="0"/>
              <w:rPr>
                <w:sz w:val="24"/>
              </w:rPr>
            </w:pPr>
            <w:r>
              <w:rPr>
                <w:color w:val="231F20"/>
                <w:sz w:val="24"/>
              </w:rPr>
              <w:t xml:space="preserve"> </w:t>
            </w:r>
            <w:r w:rsidR="001D3C19">
              <w:rPr>
                <w:color w:val="231F20"/>
                <w:sz w:val="24"/>
              </w:rPr>
              <w:t>1-866-472-</w:t>
            </w:r>
            <w:r w:rsidR="001D3C19">
              <w:rPr>
                <w:color w:val="231F20"/>
                <w:spacing w:val="-4"/>
                <w:sz w:val="24"/>
              </w:rPr>
              <w:t>4585</w:t>
            </w:r>
          </w:p>
          <w:p w14:paraId="025AE8A3" w14:textId="164C64D4" w:rsidR="00B95305" w:rsidRPr="00BE5693" w:rsidRDefault="001D3C19" w:rsidP="00BE5693">
            <w:pPr>
              <w:pStyle w:val="TableParagraph"/>
              <w:rPr>
                <w:sz w:val="24"/>
              </w:rPr>
            </w:pPr>
            <w:r w:rsidRPr="00083355">
              <w:rPr>
                <w:b/>
                <w:bCs/>
                <w:color w:val="231F20"/>
                <w:sz w:val="24"/>
              </w:rPr>
              <w:t>TDD:</w:t>
            </w:r>
            <w:r>
              <w:rPr>
                <w:color w:val="231F20"/>
                <w:sz w:val="24"/>
              </w:rPr>
              <w:t xml:space="preserve"> </w:t>
            </w:r>
            <w:r>
              <w:rPr>
                <w:color w:val="231F20"/>
                <w:spacing w:val="-5"/>
                <w:sz w:val="24"/>
              </w:rPr>
              <w:t>711</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F27B0" w14:textId="77777777" w:rsidR="00083355" w:rsidRDefault="00083355" w:rsidP="00083355">
            <w:pPr>
              <w:spacing w:line="256" w:lineRule="auto"/>
              <w:jc w:val="center"/>
            </w:pPr>
          </w:p>
          <w:p w14:paraId="3EA6EB26" w14:textId="3FDD6D84" w:rsidR="00B95305" w:rsidRPr="006830F8" w:rsidRDefault="00B95305" w:rsidP="00083355">
            <w:pPr>
              <w:spacing w:line="256" w:lineRule="auto"/>
              <w:jc w:val="center"/>
            </w:pPr>
            <w:r w:rsidRPr="006830F8">
              <w:t>$75,000</w:t>
            </w:r>
          </w:p>
        </w:tc>
      </w:tr>
      <w:tr w:rsidR="00B95305" w:rsidRPr="006830F8" w14:paraId="71C99AF1"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2031B" w14:textId="158CED60" w:rsidR="001D3C19" w:rsidRDefault="001D3C19" w:rsidP="001D3C19">
            <w:pPr>
              <w:pStyle w:val="TableParagraph"/>
              <w:spacing w:before="19" w:line="258" w:lineRule="exact"/>
              <w:rPr>
                <w:b/>
                <w:sz w:val="24"/>
              </w:rPr>
            </w:pPr>
            <w:r>
              <w:rPr>
                <w:b/>
                <w:color w:val="231F20"/>
                <w:sz w:val="24"/>
              </w:rPr>
              <w:t>Simply</w:t>
            </w:r>
            <w:r>
              <w:rPr>
                <w:b/>
                <w:color w:val="231F20"/>
                <w:spacing w:val="-5"/>
                <w:sz w:val="24"/>
              </w:rPr>
              <w:t xml:space="preserve"> </w:t>
            </w:r>
            <w:r>
              <w:rPr>
                <w:b/>
                <w:color w:val="231F20"/>
                <w:sz w:val="24"/>
              </w:rPr>
              <w:t>Healthcare</w:t>
            </w:r>
            <w:r>
              <w:rPr>
                <w:b/>
                <w:color w:val="231F20"/>
                <w:spacing w:val="-5"/>
                <w:sz w:val="24"/>
              </w:rPr>
              <w:t xml:space="preserve"> </w:t>
            </w:r>
            <w:r>
              <w:rPr>
                <w:b/>
                <w:color w:val="231F20"/>
                <w:sz w:val="24"/>
              </w:rPr>
              <w:t>Plans</w:t>
            </w:r>
          </w:p>
          <w:p w14:paraId="70850AF8" w14:textId="3134C623" w:rsidR="00B95305" w:rsidRPr="006830F8" w:rsidRDefault="00B95305" w:rsidP="00B547E2">
            <w:pPr>
              <w:spacing w:line="256" w:lineRule="auto"/>
            </w:pPr>
          </w:p>
        </w:tc>
        <w:tc>
          <w:tcPr>
            <w:tcW w:w="3780" w:type="dxa"/>
            <w:tcBorders>
              <w:top w:val="single" w:sz="4" w:space="0" w:color="auto"/>
              <w:left w:val="single" w:sz="4" w:space="0" w:color="auto"/>
              <w:bottom w:val="single" w:sz="4" w:space="0" w:color="auto"/>
              <w:right w:val="single" w:sz="4" w:space="0" w:color="auto"/>
            </w:tcBorders>
          </w:tcPr>
          <w:p w14:paraId="0BEEA962" w14:textId="3576055F" w:rsidR="001D3C19" w:rsidRPr="001D3C19" w:rsidRDefault="001D3C19" w:rsidP="001D3C19">
            <w:pPr>
              <w:pStyle w:val="TableParagraph"/>
              <w:rPr>
                <w:b/>
                <w:bCs/>
                <w:color w:val="231F20"/>
                <w:spacing w:val="-6"/>
                <w:sz w:val="24"/>
              </w:rPr>
            </w:pPr>
            <w:r w:rsidRPr="001D3C19">
              <w:rPr>
                <w:b/>
                <w:bCs/>
                <w:color w:val="231F20"/>
                <w:sz w:val="24"/>
              </w:rPr>
              <w:t>Phone</w:t>
            </w:r>
            <w:r w:rsidRPr="001D3C19">
              <w:rPr>
                <w:b/>
                <w:bCs/>
                <w:color w:val="231F20"/>
                <w:spacing w:val="-6"/>
                <w:sz w:val="24"/>
              </w:rPr>
              <w:t xml:space="preserve"> </w:t>
            </w:r>
            <w:r w:rsidRPr="001D3C19">
              <w:rPr>
                <w:b/>
                <w:bCs/>
                <w:color w:val="231F20"/>
                <w:sz w:val="24"/>
              </w:rPr>
              <w:t>numbers:</w:t>
            </w:r>
            <w:r w:rsidRPr="001D3C19">
              <w:rPr>
                <w:b/>
                <w:bCs/>
                <w:color w:val="231F20"/>
                <w:spacing w:val="-6"/>
                <w:sz w:val="24"/>
              </w:rPr>
              <w:t xml:space="preserve"> </w:t>
            </w:r>
          </w:p>
          <w:p w14:paraId="56EBCD7B" w14:textId="77777777" w:rsidR="00083355" w:rsidRDefault="00083355" w:rsidP="001D3C19">
            <w:pPr>
              <w:pStyle w:val="TableParagraph"/>
              <w:rPr>
                <w:color w:val="231F20"/>
                <w:sz w:val="24"/>
              </w:rPr>
            </w:pPr>
          </w:p>
          <w:p w14:paraId="764FDBA3" w14:textId="0E0E5551" w:rsidR="001D3C19" w:rsidRDefault="001D3C19" w:rsidP="001D3C19">
            <w:pPr>
              <w:pStyle w:val="TableParagraph"/>
              <w:rPr>
                <w:b/>
                <w:sz w:val="24"/>
              </w:rPr>
            </w:pPr>
            <w:r>
              <w:rPr>
                <w:color w:val="231F20"/>
                <w:sz w:val="24"/>
              </w:rPr>
              <w:t>1-844-406-2396</w:t>
            </w:r>
            <w:r>
              <w:rPr>
                <w:color w:val="231F20"/>
                <w:spacing w:val="-5"/>
                <w:sz w:val="24"/>
              </w:rPr>
              <w:t xml:space="preserve"> </w:t>
            </w:r>
          </w:p>
          <w:p w14:paraId="08EF6146" w14:textId="21C82551" w:rsidR="00B95305" w:rsidRPr="00BE5693" w:rsidRDefault="001D3C19" w:rsidP="00BE5693">
            <w:pPr>
              <w:pStyle w:val="TableParagraph"/>
              <w:rPr>
                <w:sz w:val="24"/>
              </w:rPr>
            </w:pPr>
            <w:r w:rsidRPr="00083355">
              <w:rPr>
                <w:b/>
                <w:bCs/>
                <w:color w:val="231F20"/>
                <w:sz w:val="24"/>
              </w:rPr>
              <w:t>TDD:</w:t>
            </w:r>
            <w:r>
              <w:rPr>
                <w:color w:val="231F20"/>
                <w:sz w:val="24"/>
              </w:rPr>
              <w:t xml:space="preserve"> </w:t>
            </w:r>
            <w:r>
              <w:rPr>
                <w:color w:val="231F20"/>
                <w:spacing w:val="-5"/>
                <w:sz w:val="24"/>
              </w:rPr>
              <w:t>711</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31B25" w14:textId="77777777" w:rsidR="00083355" w:rsidRDefault="00083355" w:rsidP="00083355">
            <w:pPr>
              <w:spacing w:line="256" w:lineRule="auto"/>
              <w:jc w:val="center"/>
            </w:pPr>
          </w:p>
          <w:p w14:paraId="3B02B43F" w14:textId="3C625066" w:rsidR="00B95305" w:rsidRPr="006830F8" w:rsidRDefault="00B95305" w:rsidP="00083355">
            <w:pPr>
              <w:spacing w:line="256" w:lineRule="auto"/>
              <w:jc w:val="center"/>
            </w:pPr>
            <w:r w:rsidRPr="006830F8">
              <w:t>$75,000</w:t>
            </w:r>
          </w:p>
        </w:tc>
      </w:tr>
      <w:tr w:rsidR="00B95305" w:rsidRPr="006830F8" w14:paraId="743FFF71"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7ECB39" w14:textId="6B37501D" w:rsidR="001D3C19" w:rsidRDefault="001D3C19" w:rsidP="001D3C19">
            <w:pPr>
              <w:pStyle w:val="TableParagraph"/>
              <w:spacing w:before="19" w:line="258" w:lineRule="exact"/>
              <w:rPr>
                <w:b/>
                <w:sz w:val="24"/>
              </w:rPr>
            </w:pPr>
            <w:r>
              <w:rPr>
                <w:b/>
                <w:color w:val="231F20"/>
                <w:sz w:val="24"/>
              </w:rPr>
              <w:t>Sunshine</w:t>
            </w:r>
            <w:r>
              <w:rPr>
                <w:b/>
                <w:color w:val="231F20"/>
                <w:spacing w:val="-3"/>
                <w:sz w:val="24"/>
              </w:rPr>
              <w:t xml:space="preserve"> </w:t>
            </w:r>
            <w:r>
              <w:rPr>
                <w:b/>
                <w:color w:val="231F20"/>
                <w:sz w:val="24"/>
              </w:rPr>
              <w:t>State</w:t>
            </w:r>
            <w:r>
              <w:rPr>
                <w:b/>
                <w:color w:val="231F20"/>
                <w:spacing w:val="-3"/>
                <w:sz w:val="24"/>
              </w:rPr>
              <w:t xml:space="preserve"> </w:t>
            </w:r>
            <w:r>
              <w:rPr>
                <w:b/>
                <w:color w:val="231F20"/>
                <w:sz w:val="24"/>
              </w:rPr>
              <w:t>Health</w:t>
            </w:r>
            <w:r>
              <w:rPr>
                <w:b/>
                <w:color w:val="231F20"/>
                <w:spacing w:val="-3"/>
                <w:sz w:val="24"/>
              </w:rPr>
              <w:t xml:space="preserve"> </w:t>
            </w:r>
            <w:r>
              <w:rPr>
                <w:b/>
                <w:color w:val="231F20"/>
                <w:sz w:val="24"/>
              </w:rPr>
              <w:t>Plans</w:t>
            </w:r>
          </w:p>
          <w:p w14:paraId="5E4A0962" w14:textId="1DBE52E5" w:rsidR="00B95305" w:rsidRPr="006830F8" w:rsidRDefault="00B95305" w:rsidP="00B547E2">
            <w:pPr>
              <w:spacing w:line="256" w:lineRule="auto"/>
            </w:pPr>
          </w:p>
        </w:tc>
        <w:tc>
          <w:tcPr>
            <w:tcW w:w="3780" w:type="dxa"/>
            <w:tcBorders>
              <w:top w:val="single" w:sz="4" w:space="0" w:color="auto"/>
              <w:left w:val="single" w:sz="4" w:space="0" w:color="auto"/>
              <w:bottom w:val="single" w:sz="4" w:space="0" w:color="auto"/>
              <w:right w:val="single" w:sz="4" w:space="0" w:color="auto"/>
            </w:tcBorders>
          </w:tcPr>
          <w:p w14:paraId="633D9CC1" w14:textId="77777777" w:rsidR="00083355" w:rsidRDefault="001D3C19" w:rsidP="001D3C19">
            <w:pPr>
              <w:pStyle w:val="TableParagraph"/>
              <w:rPr>
                <w:color w:val="231F20"/>
                <w:spacing w:val="-7"/>
                <w:sz w:val="24"/>
              </w:rPr>
            </w:pPr>
            <w:r w:rsidRPr="001D3C19">
              <w:rPr>
                <w:b/>
                <w:bCs/>
                <w:color w:val="231F20"/>
                <w:sz w:val="24"/>
              </w:rPr>
              <w:t>Phone</w:t>
            </w:r>
            <w:r w:rsidRPr="001D3C19">
              <w:rPr>
                <w:b/>
                <w:bCs/>
                <w:color w:val="231F20"/>
                <w:spacing w:val="-7"/>
                <w:sz w:val="24"/>
              </w:rPr>
              <w:t xml:space="preserve"> </w:t>
            </w:r>
            <w:r w:rsidRPr="001D3C19">
              <w:rPr>
                <w:b/>
                <w:bCs/>
                <w:color w:val="231F20"/>
                <w:sz w:val="24"/>
              </w:rPr>
              <w:t>numbers:</w:t>
            </w:r>
            <w:r>
              <w:rPr>
                <w:color w:val="231F20"/>
                <w:sz w:val="24"/>
              </w:rPr>
              <w:t xml:space="preserve">   </w:t>
            </w:r>
            <w:r>
              <w:rPr>
                <w:color w:val="231F20"/>
                <w:spacing w:val="-7"/>
                <w:sz w:val="24"/>
              </w:rPr>
              <w:t xml:space="preserve"> </w:t>
            </w:r>
          </w:p>
          <w:p w14:paraId="7B15AD8E" w14:textId="77777777" w:rsidR="00083355" w:rsidRDefault="00083355" w:rsidP="001D3C19">
            <w:pPr>
              <w:pStyle w:val="TableParagraph"/>
              <w:rPr>
                <w:color w:val="231F20"/>
                <w:spacing w:val="-7"/>
                <w:sz w:val="24"/>
              </w:rPr>
            </w:pPr>
          </w:p>
          <w:p w14:paraId="74320880" w14:textId="4DB38582" w:rsidR="001D3C19" w:rsidRDefault="001D3C19" w:rsidP="001D3C19">
            <w:pPr>
              <w:pStyle w:val="TableParagraph"/>
              <w:rPr>
                <w:sz w:val="24"/>
              </w:rPr>
            </w:pPr>
            <w:r>
              <w:rPr>
                <w:color w:val="231F20"/>
                <w:sz w:val="24"/>
              </w:rPr>
              <w:t>1-866-796-</w:t>
            </w:r>
            <w:r>
              <w:rPr>
                <w:color w:val="231F20"/>
                <w:spacing w:val="-4"/>
                <w:sz w:val="24"/>
              </w:rPr>
              <w:t>0530</w:t>
            </w:r>
          </w:p>
          <w:p w14:paraId="7F5DC532" w14:textId="1CAFD1CC" w:rsidR="00B95305" w:rsidRPr="00083355" w:rsidRDefault="001D3C19" w:rsidP="00083355">
            <w:pPr>
              <w:pStyle w:val="TableParagraph"/>
              <w:rPr>
                <w:sz w:val="24"/>
              </w:rPr>
            </w:pPr>
            <w:r w:rsidRPr="00083355">
              <w:rPr>
                <w:b/>
                <w:bCs/>
                <w:color w:val="231F20"/>
                <w:sz w:val="24"/>
              </w:rPr>
              <w:t>TDD</w:t>
            </w:r>
            <w:r>
              <w:rPr>
                <w:color w:val="231F20"/>
                <w:sz w:val="24"/>
              </w:rPr>
              <w:t>:</w:t>
            </w:r>
            <w:r>
              <w:rPr>
                <w:color w:val="231F20"/>
                <w:spacing w:val="-10"/>
                <w:sz w:val="24"/>
              </w:rPr>
              <w:t xml:space="preserve"> </w:t>
            </w:r>
            <w:r>
              <w:rPr>
                <w:color w:val="231F20"/>
                <w:sz w:val="24"/>
              </w:rPr>
              <w:t>1-800-955-</w:t>
            </w:r>
            <w:r>
              <w:rPr>
                <w:color w:val="231F20"/>
                <w:spacing w:val="-4"/>
                <w:sz w:val="24"/>
              </w:rPr>
              <w:t>8770</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47456" w14:textId="77777777" w:rsidR="00083355" w:rsidRDefault="00083355" w:rsidP="00083355">
            <w:pPr>
              <w:spacing w:line="256" w:lineRule="auto"/>
              <w:jc w:val="center"/>
            </w:pPr>
          </w:p>
          <w:p w14:paraId="5956DBED" w14:textId="4C2515DC" w:rsidR="00B95305" w:rsidRPr="006830F8" w:rsidRDefault="00B95305" w:rsidP="00083355">
            <w:pPr>
              <w:spacing w:line="256" w:lineRule="auto"/>
              <w:jc w:val="center"/>
            </w:pPr>
            <w:r>
              <w:t>$65,000</w:t>
            </w:r>
          </w:p>
        </w:tc>
      </w:tr>
      <w:tr w:rsidR="00B95305" w:rsidRPr="006830F8" w14:paraId="44FC9E3E" w14:textId="77777777" w:rsidTr="00083355">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FC9C6" w14:textId="77777777" w:rsidR="001D3C19" w:rsidRDefault="001D3C19" w:rsidP="001D3C19">
            <w:pPr>
              <w:pStyle w:val="TableParagraph"/>
              <w:spacing w:before="19" w:line="258" w:lineRule="exact"/>
              <w:rPr>
                <w:b/>
                <w:sz w:val="24"/>
              </w:rPr>
            </w:pPr>
            <w:r>
              <w:rPr>
                <w:b/>
                <w:color w:val="231F20"/>
                <w:spacing w:val="-2"/>
                <w:sz w:val="24"/>
              </w:rPr>
              <w:t>UnitedHealthcare</w:t>
            </w:r>
          </w:p>
          <w:p w14:paraId="563784EA" w14:textId="2598C0F9" w:rsidR="00B95305" w:rsidRPr="006830F8" w:rsidRDefault="00B95305" w:rsidP="00B547E2">
            <w:pPr>
              <w:spacing w:line="256" w:lineRule="auto"/>
            </w:pPr>
          </w:p>
        </w:tc>
        <w:tc>
          <w:tcPr>
            <w:tcW w:w="3780" w:type="dxa"/>
            <w:tcBorders>
              <w:top w:val="single" w:sz="4" w:space="0" w:color="auto"/>
              <w:left w:val="single" w:sz="4" w:space="0" w:color="auto"/>
              <w:bottom w:val="single" w:sz="4" w:space="0" w:color="auto"/>
              <w:right w:val="single" w:sz="4" w:space="0" w:color="auto"/>
            </w:tcBorders>
          </w:tcPr>
          <w:p w14:paraId="449EDA70" w14:textId="77777777" w:rsidR="00083355" w:rsidRDefault="001D3C19" w:rsidP="001D3C19">
            <w:pPr>
              <w:pStyle w:val="TableParagraph"/>
              <w:rPr>
                <w:color w:val="231F20"/>
                <w:spacing w:val="-6"/>
                <w:sz w:val="24"/>
              </w:rPr>
            </w:pPr>
            <w:r w:rsidRPr="001D3C19">
              <w:rPr>
                <w:b/>
                <w:bCs/>
                <w:color w:val="231F20"/>
                <w:sz w:val="24"/>
              </w:rPr>
              <w:t>Phone</w:t>
            </w:r>
            <w:r w:rsidRPr="001D3C19">
              <w:rPr>
                <w:b/>
                <w:bCs/>
                <w:color w:val="231F20"/>
                <w:spacing w:val="-6"/>
                <w:sz w:val="24"/>
              </w:rPr>
              <w:t xml:space="preserve"> </w:t>
            </w:r>
            <w:r w:rsidRPr="001D3C19">
              <w:rPr>
                <w:b/>
                <w:bCs/>
                <w:color w:val="231F20"/>
                <w:sz w:val="24"/>
              </w:rPr>
              <w:t>numbers:</w:t>
            </w:r>
            <w:r>
              <w:rPr>
                <w:b/>
                <w:bCs/>
                <w:color w:val="231F20"/>
                <w:sz w:val="24"/>
              </w:rPr>
              <w:t xml:space="preserve"> </w:t>
            </w:r>
            <w:r>
              <w:rPr>
                <w:color w:val="231F20"/>
                <w:spacing w:val="-6"/>
                <w:sz w:val="24"/>
              </w:rPr>
              <w:t xml:space="preserve"> </w:t>
            </w:r>
          </w:p>
          <w:p w14:paraId="28D2AE42" w14:textId="77777777" w:rsidR="00083355" w:rsidRDefault="00083355" w:rsidP="001D3C19">
            <w:pPr>
              <w:pStyle w:val="TableParagraph"/>
              <w:rPr>
                <w:color w:val="231F20"/>
                <w:spacing w:val="-6"/>
                <w:sz w:val="24"/>
              </w:rPr>
            </w:pPr>
          </w:p>
          <w:p w14:paraId="3FDBB994" w14:textId="1D2ED5F4" w:rsidR="001D3C19" w:rsidRDefault="001D3C19" w:rsidP="001D3C19">
            <w:pPr>
              <w:pStyle w:val="TableParagraph"/>
              <w:rPr>
                <w:b/>
                <w:sz w:val="24"/>
              </w:rPr>
            </w:pPr>
            <w:r>
              <w:rPr>
                <w:color w:val="231F20"/>
                <w:sz w:val="24"/>
              </w:rPr>
              <w:t>1-888-716-8787</w:t>
            </w:r>
            <w:r>
              <w:rPr>
                <w:color w:val="231F20"/>
                <w:spacing w:val="-5"/>
                <w:sz w:val="24"/>
              </w:rPr>
              <w:t xml:space="preserve"> </w:t>
            </w:r>
          </w:p>
          <w:p w14:paraId="2F3DBE55" w14:textId="1E9D99E2" w:rsidR="00B95305" w:rsidRPr="00083355" w:rsidRDefault="001D3C19" w:rsidP="00083355">
            <w:pPr>
              <w:pStyle w:val="TableParagraph"/>
              <w:rPr>
                <w:sz w:val="24"/>
              </w:rPr>
            </w:pPr>
            <w:r w:rsidRPr="00083355">
              <w:rPr>
                <w:b/>
                <w:bCs/>
                <w:color w:val="231F20"/>
                <w:sz w:val="24"/>
              </w:rPr>
              <w:t>TDD:</w:t>
            </w:r>
            <w:r>
              <w:rPr>
                <w:color w:val="231F20"/>
                <w:sz w:val="24"/>
              </w:rPr>
              <w:t xml:space="preserve"> </w:t>
            </w:r>
            <w:r>
              <w:rPr>
                <w:color w:val="231F20"/>
                <w:spacing w:val="-5"/>
                <w:sz w:val="24"/>
              </w:rPr>
              <w:t>711</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765AB" w14:textId="77777777" w:rsidR="00083355" w:rsidRDefault="00083355" w:rsidP="00083355">
            <w:pPr>
              <w:spacing w:line="256" w:lineRule="auto"/>
              <w:jc w:val="center"/>
            </w:pPr>
          </w:p>
          <w:p w14:paraId="2AF2F062" w14:textId="20104EAF" w:rsidR="00B95305" w:rsidRPr="006830F8" w:rsidRDefault="00B95305" w:rsidP="00083355">
            <w:pPr>
              <w:spacing w:line="256" w:lineRule="auto"/>
              <w:jc w:val="center"/>
            </w:pPr>
            <w:r w:rsidRPr="006830F8">
              <w:t>$75,000</w:t>
            </w:r>
          </w:p>
        </w:tc>
      </w:tr>
    </w:tbl>
    <w:p w14:paraId="7716AC15" w14:textId="5C149314" w:rsidR="00290DF4" w:rsidRPr="008C78B3" w:rsidRDefault="00290DF4" w:rsidP="00083355">
      <w:pPr>
        <w:spacing w:line="250" w:lineRule="auto"/>
        <w:ind w:left="-540"/>
        <w:rPr>
          <w:rFonts w:asciiTheme="minorHAnsi" w:eastAsia="Arial" w:hAnsiTheme="minorHAnsi" w:cstheme="minorHAnsi"/>
          <w:b/>
          <w:szCs w:val="22"/>
        </w:rPr>
      </w:pPr>
      <w:r w:rsidRPr="008C78B3">
        <w:rPr>
          <w:rFonts w:asciiTheme="minorHAnsi" w:eastAsia="Arial" w:hAnsiTheme="minorHAnsi" w:cstheme="minorHAnsi"/>
          <w:b/>
          <w:szCs w:val="22"/>
        </w:rPr>
        <w:t xml:space="preserve">If you want to </w:t>
      </w:r>
      <w:r w:rsidR="00083355" w:rsidRPr="008C78B3">
        <w:rPr>
          <w:rFonts w:asciiTheme="minorHAnsi" w:eastAsia="Arial" w:hAnsiTheme="minorHAnsi" w:cstheme="minorHAnsi"/>
          <w:b/>
          <w:szCs w:val="22"/>
        </w:rPr>
        <w:t>remain in the plan you were assigned</w:t>
      </w:r>
      <w:r w:rsidR="007C7F3E">
        <w:rPr>
          <w:rFonts w:asciiTheme="minorHAnsi" w:eastAsia="Arial" w:hAnsiTheme="minorHAnsi" w:cstheme="minorHAnsi"/>
          <w:b/>
          <w:szCs w:val="22"/>
        </w:rPr>
        <w:t xml:space="preserve"> to</w:t>
      </w:r>
      <w:r w:rsidRPr="008C78B3">
        <w:rPr>
          <w:rFonts w:asciiTheme="minorHAnsi" w:eastAsia="Arial" w:hAnsiTheme="minorHAnsi" w:cstheme="minorHAnsi"/>
          <w:b/>
          <w:szCs w:val="22"/>
        </w:rPr>
        <w:t xml:space="preserve">, you do not need to do anything. Your plan </w:t>
      </w:r>
      <w:r w:rsidR="00B22E31">
        <w:rPr>
          <w:rFonts w:asciiTheme="minorHAnsi" w:eastAsia="Arial" w:hAnsiTheme="minorHAnsi" w:cstheme="minorHAnsi"/>
          <w:b/>
          <w:szCs w:val="22"/>
        </w:rPr>
        <w:t xml:space="preserve">enrollment </w:t>
      </w:r>
      <w:r w:rsidRPr="008C78B3">
        <w:rPr>
          <w:rFonts w:asciiTheme="minorHAnsi" w:eastAsia="Arial" w:hAnsiTheme="minorHAnsi" w:cstheme="minorHAnsi"/>
          <w:b/>
          <w:szCs w:val="22"/>
        </w:rPr>
        <w:t>will automatically start on</w:t>
      </w:r>
      <w:r w:rsidR="00083355" w:rsidRPr="008C78B3">
        <w:rPr>
          <w:rFonts w:asciiTheme="minorHAnsi" w:eastAsia="Arial" w:hAnsiTheme="minorHAnsi" w:cstheme="minorHAnsi"/>
          <w:b/>
          <w:szCs w:val="22"/>
        </w:rPr>
        <w:t xml:space="preserve"> 02/01/2025</w:t>
      </w:r>
      <w:r w:rsidRPr="008C78B3">
        <w:rPr>
          <w:rFonts w:asciiTheme="minorHAnsi" w:eastAsia="Arial" w:hAnsiTheme="minorHAnsi" w:cstheme="minorHAnsi"/>
          <w:b/>
          <w:szCs w:val="22"/>
        </w:rPr>
        <w:t xml:space="preserve">.  </w:t>
      </w:r>
    </w:p>
    <w:p w14:paraId="398B6316" w14:textId="77777777" w:rsidR="0083724B" w:rsidRPr="008C78B3" w:rsidRDefault="0083724B" w:rsidP="00083355">
      <w:pPr>
        <w:spacing w:line="250" w:lineRule="auto"/>
        <w:ind w:left="-540"/>
        <w:rPr>
          <w:rFonts w:asciiTheme="minorHAnsi" w:hAnsiTheme="minorHAnsi" w:cstheme="minorHAnsi"/>
          <w:szCs w:val="22"/>
        </w:rPr>
      </w:pPr>
    </w:p>
    <w:p w14:paraId="3BD4A73A" w14:textId="498F3928" w:rsidR="00290DF4" w:rsidRPr="008C78B3" w:rsidRDefault="00290DF4" w:rsidP="00083355">
      <w:pPr>
        <w:spacing w:after="10" w:line="250" w:lineRule="auto"/>
        <w:ind w:left="-540"/>
        <w:rPr>
          <w:rFonts w:asciiTheme="minorHAnsi" w:eastAsia="Arial" w:hAnsiTheme="minorHAnsi" w:cstheme="minorHAnsi"/>
          <w:b/>
          <w:szCs w:val="22"/>
        </w:rPr>
      </w:pPr>
      <w:r w:rsidRPr="008C78B3">
        <w:rPr>
          <w:rFonts w:asciiTheme="minorHAnsi" w:eastAsia="Arial" w:hAnsiTheme="minorHAnsi" w:cstheme="minorHAnsi"/>
          <w:b/>
          <w:szCs w:val="22"/>
        </w:rPr>
        <w:t xml:space="preserve">If you want to choose a different plan or disenroll (if applicable), follow these steps:  </w:t>
      </w:r>
    </w:p>
    <w:p w14:paraId="4AEDA07E" w14:textId="77777777" w:rsidR="0083724B" w:rsidRPr="00083355" w:rsidRDefault="0083724B" w:rsidP="00083355">
      <w:pPr>
        <w:spacing w:after="10" w:line="250" w:lineRule="auto"/>
        <w:ind w:left="-540"/>
        <w:rPr>
          <w:rFonts w:eastAsia="Arial"/>
          <w:b/>
          <w:szCs w:val="22"/>
        </w:rPr>
      </w:pPr>
    </w:p>
    <w:tbl>
      <w:tblPr>
        <w:tblStyle w:val="TableGrid0"/>
        <w:tblW w:w="11195" w:type="dxa"/>
        <w:tblInd w:w="-923" w:type="dxa"/>
        <w:tblCellMar>
          <w:top w:w="53" w:type="dxa"/>
          <w:left w:w="106" w:type="dxa"/>
          <w:right w:w="115" w:type="dxa"/>
        </w:tblCellMar>
        <w:tblLook w:val="04A0" w:firstRow="1" w:lastRow="0" w:firstColumn="1" w:lastColumn="0" w:noHBand="0" w:noVBand="1"/>
      </w:tblPr>
      <w:tblGrid>
        <w:gridCol w:w="3000"/>
        <w:gridCol w:w="3438"/>
        <w:gridCol w:w="4757"/>
      </w:tblGrid>
      <w:tr w:rsidR="00290DF4" w14:paraId="03B2035E" w14:textId="77777777" w:rsidTr="00083355">
        <w:trPr>
          <w:trHeight w:val="279"/>
        </w:trPr>
        <w:tc>
          <w:tcPr>
            <w:tcW w:w="3000" w:type="dxa"/>
            <w:tcBorders>
              <w:top w:val="single" w:sz="3" w:space="0" w:color="000000"/>
              <w:left w:val="single" w:sz="3" w:space="0" w:color="000000"/>
              <w:bottom w:val="single" w:sz="3" w:space="0" w:color="000000"/>
              <w:right w:val="single" w:sz="3" w:space="0" w:color="000000"/>
            </w:tcBorders>
            <w:shd w:val="clear" w:color="auto" w:fill="BFBFBF"/>
          </w:tcPr>
          <w:p w14:paraId="682030D0" w14:textId="77777777" w:rsidR="00290DF4" w:rsidRDefault="00290DF4" w:rsidP="00B547E2">
            <w:r>
              <w:rPr>
                <w:rFonts w:eastAsia="Arial"/>
                <w:b/>
                <w:sz w:val="24"/>
              </w:rPr>
              <w:lastRenderedPageBreak/>
              <w:t xml:space="preserve">Step 1: Review   </w:t>
            </w:r>
          </w:p>
        </w:tc>
        <w:tc>
          <w:tcPr>
            <w:tcW w:w="3438" w:type="dxa"/>
            <w:tcBorders>
              <w:top w:val="single" w:sz="3" w:space="0" w:color="000000"/>
              <w:left w:val="single" w:sz="3" w:space="0" w:color="000000"/>
              <w:bottom w:val="single" w:sz="3" w:space="0" w:color="000000"/>
              <w:right w:val="single" w:sz="3" w:space="0" w:color="000000"/>
            </w:tcBorders>
            <w:shd w:val="clear" w:color="auto" w:fill="BFBFBF"/>
          </w:tcPr>
          <w:p w14:paraId="35FD861D" w14:textId="77777777" w:rsidR="00290DF4" w:rsidRDefault="00290DF4" w:rsidP="00B547E2">
            <w:r>
              <w:rPr>
                <w:rFonts w:eastAsia="Arial"/>
                <w:b/>
                <w:sz w:val="24"/>
              </w:rPr>
              <w:t xml:space="preserve">Step 2: Choose </w:t>
            </w:r>
          </w:p>
        </w:tc>
        <w:tc>
          <w:tcPr>
            <w:tcW w:w="4757" w:type="dxa"/>
            <w:tcBorders>
              <w:top w:val="single" w:sz="3" w:space="0" w:color="000000"/>
              <w:left w:val="single" w:sz="3" w:space="0" w:color="000000"/>
              <w:bottom w:val="single" w:sz="3" w:space="0" w:color="000000"/>
              <w:right w:val="single" w:sz="3" w:space="0" w:color="000000"/>
            </w:tcBorders>
            <w:shd w:val="clear" w:color="auto" w:fill="BFBFBF"/>
          </w:tcPr>
          <w:p w14:paraId="5A0EC540" w14:textId="77777777" w:rsidR="00290DF4" w:rsidRDefault="00290DF4" w:rsidP="00B547E2">
            <w:pPr>
              <w:ind w:left="1"/>
            </w:pPr>
            <w:r>
              <w:rPr>
                <w:rFonts w:eastAsia="Arial"/>
                <w:b/>
                <w:sz w:val="24"/>
              </w:rPr>
              <w:t xml:space="preserve">Step 3: Enroll </w:t>
            </w:r>
          </w:p>
        </w:tc>
      </w:tr>
      <w:tr w:rsidR="00290DF4" w14:paraId="142019A8" w14:textId="77777777" w:rsidTr="00083355">
        <w:trPr>
          <w:trHeight w:val="856"/>
        </w:trPr>
        <w:tc>
          <w:tcPr>
            <w:tcW w:w="3000" w:type="dxa"/>
            <w:tcBorders>
              <w:top w:val="single" w:sz="3" w:space="0" w:color="000000"/>
              <w:left w:val="single" w:sz="3" w:space="0" w:color="000000"/>
              <w:bottom w:val="single" w:sz="3" w:space="0" w:color="000000"/>
              <w:right w:val="single" w:sz="3" w:space="0" w:color="000000"/>
            </w:tcBorders>
          </w:tcPr>
          <w:p w14:paraId="5F37DBD4" w14:textId="77777777" w:rsidR="00290DF4" w:rsidRDefault="00290DF4" w:rsidP="00B547E2">
            <w:r>
              <w:rPr>
                <w:rFonts w:eastAsia="Arial"/>
                <w:sz w:val="24"/>
              </w:rPr>
              <w:t xml:space="preserve">Review the information in this packet. </w:t>
            </w:r>
          </w:p>
        </w:tc>
        <w:tc>
          <w:tcPr>
            <w:tcW w:w="3438" w:type="dxa"/>
            <w:tcBorders>
              <w:top w:val="single" w:sz="3" w:space="0" w:color="000000"/>
              <w:left w:val="single" w:sz="3" w:space="0" w:color="000000"/>
              <w:bottom w:val="single" w:sz="3" w:space="0" w:color="000000"/>
              <w:right w:val="single" w:sz="3" w:space="0" w:color="000000"/>
            </w:tcBorders>
          </w:tcPr>
          <w:p w14:paraId="7CF93412" w14:textId="77777777" w:rsidR="00290DF4" w:rsidRPr="006B5B24" w:rsidRDefault="00290DF4" w:rsidP="00B547E2">
            <w:pPr>
              <w:rPr>
                <w:bCs/>
              </w:rPr>
            </w:pPr>
            <w:r w:rsidRPr="006B5B24">
              <w:rPr>
                <w:rFonts w:eastAsia="Arial"/>
                <w:bCs/>
                <w:sz w:val="24"/>
              </w:rPr>
              <w:t xml:space="preserve">Choose the plan(s) that best meet the needs of each person listed. </w:t>
            </w:r>
          </w:p>
        </w:tc>
        <w:tc>
          <w:tcPr>
            <w:tcW w:w="4757" w:type="dxa"/>
            <w:tcBorders>
              <w:top w:val="single" w:sz="3" w:space="0" w:color="000000"/>
              <w:left w:val="single" w:sz="3" w:space="0" w:color="000000"/>
              <w:bottom w:val="single" w:sz="3" w:space="0" w:color="000000"/>
              <w:right w:val="single" w:sz="3" w:space="0" w:color="000000"/>
            </w:tcBorders>
          </w:tcPr>
          <w:p w14:paraId="7F4F917E" w14:textId="77777777" w:rsidR="00290DF4" w:rsidRDefault="00290DF4" w:rsidP="00290DF4">
            <w:pPr>
              <w:numPr>
                <w:ilvl w:val="0"/>
                <w:numId w:val="8"/>
              </w:numPr>
              <w:spacing w:line="259" w:lineRule="auto"/>
              <w:ind w:hanging="360"/>
            </w:pPr>
            <w:r>
              <w:rPr>
                <w:rFonts w:eastAsia="Arial"/>
                <w:sz w:val="24"/>
              </w:rPr>
              <w:t xml:space="preserve">Enroll online at: </w:t>
            </w:r>
            <w:hyperlink r:id="rId15" w:history="1">
              <w:r w:rsidRPr="00636363">
                <w:rPr>
                  <w:rStyle w:val="Hyperlink"/>
                  <w:rFonts w:eastAsia="Arial"/>
                  <w:sz w:val="24"/>
                </w:rPr>
                <w:t>www.flsmmc.com</w:t>
              </w:r>
            </w:hyperlink>
            <w:hyperlink r:id="rId16">
              <w:r w:rsidRPr="00C27240">
                <w:rPr>
                  <w:rFonts w:eastAsia="Arial"/>
                  <w:sz w:val="24"/>
                </w:rPr>
                <w:t xml:space="preserve"> </w:t>
              </w:r>
            </w:hyperlink>
          </w:p>
          <w:p w14:paraId="2A8D91D3" w14:textId="77777777" w:rsidR="00290DF4" w:rsidRDefault="00290DF4" w:rsidP="00290DF4">
            <w:pPr>
              <w:numPr>
                <w:ilvl w:val="0"/>
                <w:numId w:val="8"/>
              </w:numPr>
              <w:spacing w:line="259" w:lineRule="auto"/>
              <w:ind w:hanging="360"/>
            </w:pPr>
            <w:r>
              <w:rPr>
                <w:rFonts w:eastAsia="Arial"/>
                <w:sz w:val="24"/>
              </w:rPr>
              <w:t xml:space="preserve">Enroll by phone at: 1-877-711-3662 </w:t>
            </w:r>
          </w:p>
        </w:tc>
      </w:tr>
      <w:tr w:rsidR="00290DF4" w14:paraId="3E4CA814" w14:textId="77777777" w:rsidTr="00083355">
        <w:trPr>
          <w:trHeight w:val="556"/>
        </w:trPr>
        <w:tc>
          <w:tcPr>
            <w:tcW w:w="11195" w:type="dxa"/>
            <w:gridSpan w:val="3"/>
            <w:tcBorders>
              <w:top w:val="single" w:sz="3" w:space="0" w:color="000000"/>
              <w:left w:val="single" w:sz="3" w:space="0" w:color="000000"/>
              <w:bottom w:val="single" w:sz="3" w:space="0" w:color="000000"/>
              <w:right w:val="single" w:sz="3" w:space="0" w:color="000000"/>
            </w:tcBorders>
          </w:tcPr>
          <w:p w14:paraId="2E84F8E1" w14:textId="77777777" w:rsidR="00290DF4" w:rsidRDefault="00290DF4" w:rsidP="00B547E2">
            <w:pPr>
              <w:ind w:left="60"/>
              <w:jc w:val="center"/>
            </w:pPr>
            <w:r>
              <w:rPr>
                <w:rFonts w:eastAsia="Arial"/>
                <w:b/>
                <w:sz w:val="24"/>
              </w:rPr>
              <w:t xml:space="preserve">To enroll each person, you will need his or her birth year and Medicaid ID or Gold Card number. To gain quicker access to your case, please use the following security PIN to enroll: </w:t>
            </w:r>
            <w:r>
              <w:rPr>
                <w:rFonts w:eastAsia="Arial"/>
                <w:sz w:val="24"/>
                <w:u w:val="single" w:color="000000"/>
              </w:rPr>
              <w:t>&lt;PIN#&gt;</w:t>
            </w:r>
            <w:r>
              <w:rPr>
                <w:rFonts w:eastAsia="Arial"/>
                <w:sz w:val="24"/>
              </w:rPr>
              <w:t xml:space="preserve"> </w:t>
            </w:r>
            <w:r>
              <w:rPr>
                <w:rFonts w:eastAsia="Arial"/>
                <w:b/>
                <w:sz w:val="24"/>
              </w:rPr>
              <w:t xml:space="preserve"> </w:t>
            </w:r>
          </w:p>
        </w:tc>
      </w:tr>
    </w:tbl>
    <w:p w14:paraId="1D70A86F" w14:textId="77777777" w:rsidR="00083355" w:rsidRDefault="00083355" w:rsidP="00083355">
      <w:pPr>
        <w:rPr>
          <w:rFonts w:eastAsia="Arial"/>
          <w:sz w:val="24"/>
        </w:rPr>
      </w:pPr>
    </w:p>
    <w:p w14:paraId="520E3964" w14:textId="77777777" w:rsidR="0083724B" w:rsidRDefault="0083724B" w:rsidP="00083355">
      <w:pPr>
        <w:rPr>
          <w:rFonts w:eastAsia="Arial"/>
          <w:b/>
          <w:sz w:val="24"/>
        </w:rPr>
      </w:pPr>
    </w:p>
    <w:p w14:paraId="488BAF00" w14:textId="77777777" w:rsidR="0083724B" w:rsidRDefault="0083724B" w:rsidP="00083355">
      <w:pPr>
        <w:rPr>
          <w:rFonts w:eastAsia="Arial"/>
          <w:b/>
          <w:sz w:val="24"/>
        </w:rPr>
      </w:pPr>
    </w:p>
    <w:p w14:paraId="09988948" w14:textId="77777777" w:rsidR="0083724B" w:rsidRDefault="0083724B" w:rsidP="00083355">
      <w:pPr>
        <w:rPr>
          <w:rFonts w:eastAsia="Arial"/>
          <w:b/>
          <w:sz w:val="24"/>
        </w:rPr>
      </w:pPr>
    </w:p>
    <w:p w14:paraId="36FEA6FA" w14:textId="06BC8720" w:rsidR="00083355" w:rsidRDefault="00083355" w:rsidP="00083355">
      <w:r>
        <w:rPr>
          <w:rFonts w:eastAsia="Arial"/>
          <w:b/>
          <w:sz w:val="24"/>
        </w:rPr>
        <w:t xml:space="preserve"> </w:t>
      </w:r>
    </w:p>
    <w:p w14:paraId="652DE76F" w14:textId="24759A4D" w:rsidR="00290DF4" w:rsidRDefault="00083355" w:rsidP="00083355">
      <w:pPr>
        <w:tabs>
          <w:tab w:val="center" w:pos="360"/>
          <w:tab w:val="center" w:pos="10239"/>
        </w:tabs>
      </w:pPr>
      <w:r>
        <w:tab/>
      </w:r>
      <w:r w:rsidR="00290DF4">
        <w:rPr>
          <w:rFonts w:eastAsia="Arial"/>
          <w:b/>
          <w:sz w:val="20"/>
        </w:rPr>
        <w:tab/>
      </w:r>
    </w:p>
    <w:p w14:paraId="057868E5" w14:textId="4154437C" w:rsidR="00290DF4" w:rsidRDefault="00083355" w:rsidP="00290DF4">
      <w:pPr>
        <w:ind w:left="353" w:right="306"/>
        <w:jc w:val="center"/>
      </w:pPr>
      <w:r>
        <w:rPr>
          <w:rFonts w:eastAsia="Arial"/>
          <w:b/>
          <w:sz w:val="32"/>
        </w:rPr>
        <w:t>Y</w:t>
      </w:r>
      <w:r w:rsidR="00290DF4">
        <w:rPr>
          <w:rFonts w:eastAsia="Arial"/>
          <w:b/>
          <w:sz w:val="32"/>
        </w:rPr>
        <w:t>OUR</w:t>
      </w:r>
      <w:r w:rsidR="00290DF4">
        <w:rPr>
          <w:rFonts w:eastAsia="Arial"/>
          <w:b/>
          <w:sz w:val="26"/>
        </w:rPr>
        <w:t xml:space="preserve"> </w:t>
      </w:r>
      <w:r w:rsidR="00290DF4">
        <w:rPr>
          <w:rFonts w:eastAsia="Arial"/>
          <w:b/>
          <w:sz w:val="32"/>
        </w:rPr>
        <w:t>RIGHTS</w:t>
      </w:r>
      <w:r w:rsidR="00290DF4">
        <w:rPr>
          <w:rFonts w:eastAsia="Arial"/>
          <w:b/>
          <w:sz w:val="26"/>
        </w:rPr>
        <w:t xml:space="preserve"> </w:t>
      </w:r>
      <w:r w:rsidR="00290DF4">
        <w:rPr>
          <w:rFonts w:eastAsia="Arial"/>
          <w:b/>
          <w:sz w:val="32"/>
        </w:rPr>
        <w:t>TO</w:t>
      </w:r>
      <w:r w:rsidR="00290DF4">
        <w:rPr>
          <w:rFonts w:eastAsia="Arial"/>
          <w:b/>
          <w:sz w:val="26"/>
        </w:rPr>
        <w:t xml:space="preserve"> </w:t>
      </w:r>
      <w:r w:rsidR="00290DF4">
        <w:rPr>
          <w:rFonts w:eastAsia="Arial"/>
          <w:b/>
          <w:sz w:val="32"/>
        </w:rPr>
        <w:t>CHANGE</w:t>
      </w:r>
      <w:r w:rsidR="00290DF4">
        <w:rPr>
          <w:rFonts w:eastAsia="Arial"/>
          <w:b/>
          <w:sz w:val="26"/>
        </w:rPr>
        <w:t xml:space="preserve"> </w:t>
      </w:r>
      <w:r w:rsidR="00290DF4">
        <w:rPr>
          <w:rFonts w:eastAsia="Arial"/>
          <w:b/>
          <w:sz w:val="32"/>
        </w:rPr>
        <w:t xml:space="preserve">PLANS </w:t>
      </w:r>
    </w:p>
    <w:p w14:paraId="775CD49B" w14:textId="77777777" w:rsidR="00290DF4" w:rsidRDefault="00290DF4" w:rsidP="00290DF4">
      <w:pPr>
        <w:ind w:left="346"/>
        <w:jc w:val="center"/>
      </w:pPr>
      <w:r>
        <w:rPr>
          <w:rFonts w:eastAsia="Arial"/>
          <w:sz w:val="20"/>
        </w:rPr>
        <w:t xml:space="preserve">___________________________________________________________ </w:t>
      </w:r>
    </w:p>
    <w:p w14:paraId="3F554016" w14:textId="77777777" w:rsidR="00290DF4" w:rsidRDefault="00290DF4" w:rsidP="00290DF4">
      <w:pPr>
        <w:spacing w:after="16"/>
        <w:ind w:left="360"/>
      </w:pPr>
      <w:r>
        <w:rPr>
          <w:rFonts w:eastAsia="Arial"/>
          <w:sz w:val="20"/>
        </w:rPr>
        <w:t xml:space="preserve"> </w:t>
      </w:r>
    </w:p>
    <w:p w14:paraId="4488568C" w14:textId="40FBD693" w:rsidR="00290DF4" w:rsidRPr="000C1684" w:rsidRDefault="00290DF4" w:rsidP="00290DF4">
      <w:pPr>
        <w:spacing w:after="5" w:line="250" w:lineRule="auto"/>
        <w:ind w:left="355" w:hanging="10"/>
        <w:rPr>
          <w:szCs w:val="22"/>
        </w:rPr>
      </w:pPr>
      <w:r w:rsidRPr="000C1684">
        <w:rPr>
          <w:rFonts w:eastAsia="Arial"/>
          <w:szCs w:val="22"/>
        </w:rPr>
        <w:t xml:space="preserve">Once you are enrolled in your plan, you will have 120 days to change plans. After this </w:t>
      </w:r>
      <w:proofErr w:type="gramStart"/>
      <w:r w:rsidR="00142BE4">
        <w:rPr>
          <w:rFonts w:eastAsia="Arial"/>
          <w:szCs w:val="22"/>
        </w:rPr>
        <w:t>time period</w:t>
      </w:r>
      <w:proofErr w:type="gramEnd"/>
      <w:r w:rsidRPr="000C1684">
        <w:rPr>
          <w:rFonts w:eastAsia="Arial"/>
          <w:szCs w:val="22"/>
        </w:rPr>
        <w:t xml:space="preserve">, if you want to change your plan, you can do so once a year during a special time called Open Enrollment. Before your Open Enrollment period begins, you will receive a reminder letter and information about your plan choices. </w:t>
      </w:r>
    </w:p>
    <w:p w14:paraId="3D6D086F" w14:textId="77777777" w:rsidR="00290DF4" w:rsidRPr="000C1684" w:rsidRDefault="00290DF4" w:rsidP="00290DF4">
      <w:pPr>
        <w:ind w:left="360"/>
        <w:rPr>
          <w:szCs w:val="22"/>
        </w:rPr>
      </w:pPr>
      <w:r w:rsidRPr="000C1684">
        <w:rPr>
          <w:rFonts w:eastAsia="Arial"/>
          <w:szCs w:val="22"/>
        </w:rPr>
        <w:t xml:space="preserve"> </w:t>
      </w:r>
    </w:p>
    <w:p w14:paraId="1AE9606B" w14:textId="41F4D2C8" w:rsidR="00290DF4" w:rsidRPr="000C1684" w:rsidRDefault="00290DF4" w:rsidP="00290DF4">
      <w:pPr>
        <w:spacing w:after="5" w:line="250" w:lineRule="auto"/>
        <w:ind w:left="355" w:hanging="10"/>
        <w:rPr>
          <w:rFonts w:eastAsia="Arial"/>
          <w:szCs w:val="22"/>
        </w:rPr>
      </w:pPr>
      <w:r w:rsidRPr="000C1684">
        <w:rPr>
          <w:rFonts w:eastAsia="Arial"/>
          <w:szCs w:val="22"/>
        </w:rPr>
        <w:t xml:space="preserve">If you want to change plans at a time other than during Open Enrollment, you may need a </w:t>
      </w:r>
      <w:proofErr w:type="gramStart"/>
      <w:r w:rsidRPr="000C1684">
        <w:rPr>
          <w:rFonts w:eastAsia="Arial"/>
          <w:szCs w:val="22"/>
        </w:rPr>
        <w:t>state-approved</w:t>
      </w:r>
      <w:proofErr w:type="gramEnd"/>
      <w:r w:rsidRPr="000C1684">
        <w:rPr>
          <w:rFonts w:eastAsia="Arial"/>
          <w:szCs w:val="22"/>
        </w:rPr>
        <w:t xml:space="preserve"> For Cause reason. For more information or to find out if you need a </w:t>
      </w:r>
      <w:r w:rsidR="005605E5">
        <w:rPr>
          <w:rFonts w:eastAsia="Arial"/>
          <w:szCs w:val="22"/>
        </w:rPr>
        <w:t>For C</w:t>
      </w:r>
      <w:r w:rsidR="005605E5" w:rsidRPr="000C1684">
        <w:rPr>
          <w:rFonts w:eastAsia="Arial"/>
          <w:szCs w:val="22"/>
        </w:rPr>
        <w:t xml:space="preserve">ause </w:t>
      </w:r>
      <w:r w:rsidRPr="000C1684">
        <w:rPr>
          <w:rFonts w:eastAsia="Arial"/>
          <w:szCs w:val="22"/>
        </w:rPr>
        <w:t xml:space="preserve">reason, call 1-877-711-3662 or visit </w:t>
      </w:r>
      <w:r w:rsidRPr="000C1684">
        <w:rPr>
          <w:rFonts w:eastAsia="Arial"/>
          <w:color w:val="0000FF"/>
          <w:szCs w:val="22"/>
          <w:u w:val="single" w:color="0000FF"/>
        </w:rPr>
        <w:t>www.flsmmc.com</w:t>
      </w:r>
      <w:hyperlink r:id="rId17">
        <w:r w:rsidRPr="000C1684">
          <w:rPr>
            <w:rFonts w:eastAsia="Arial"/>
            <w:szCs w:val="22"/>
          </w:rPr>
          <w:t>.</w:t>
        </w:r>
      </w:hyperlink>
      <w:r w:rsidRPr="000C1684">
        <w:rPr>
          <w:rFonts w:eastAsia="Arial"/>
          <w:szCs w:val="22"/>
        </w:rPr>
        <w:t xml:space="preserve">    </w:t>
      </w:r>
    </w:p>
    <w:p w14:paraId="631FF619" w14:textId="77777777" w:rsidR="00EC7246" w:rsidRPr="00550F77" w:rsidRDefault="00EC7246" w:rsidP="00550F77"/>
    <w:sectPr w:rsidR="00EC7246" w:rsidRPr="00550F77" w:rsidSect="00503E0C">
      <w:headerReference w:type="first" r:id="rId18"/>
      <w:footerReference w:type="first" r:id="rId19"/>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EE04" w14:textId="77777777" w:rsidR="00D724B7" w:rsidRDefault="00D724B7">
      <w:r>
        <w:separator/>
      </w:r>
    </w:p>
  </w:endnote>
  <w:endnote w:type="continuationSeparator" w:id="0">
    <w:p w14:paraId="2AAB75C9" w14:textId="77777777" w:rsidR="00D724B7" w:rsidRDefault="00D724B7">
      <w:r>
        <w:continuationSeparator/>
      </w:r>
    </w:p>
  </w:endnote>
  <w:endnote w:type="continuationNotice" w:id="1">
    <w:p w14:paraId="3B60412E" w14:textId="77777777" w:rsidR="00D724B7" w:rsidRDefault="00D72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125E" w14:textId="3AD122B1" w:rsidR="008B5C1E" w:rsidRDefault="00D7495B" w:rsidP="00843C2E">
    <w:pPr>
      <w:pStyle w:val="Footer"/>
      <w:jc w:val="center"/>
      <w:rPr>
        <w:sz w:val="16"/>
      </w:rPr>
    </w:pPr>
    <w:r>
      <w:rPr>
        <w:noProof/>
        <w:sz w:val="2"/>
      </w:rPr>
      <mc:AlternateContent>
        <mc:Choice Requires="wps">
          <w:drawing>
            <wp:anchor distT="0" distB="0" distL="114300" distR="114300" simplePos="0" relativeHeight="251656704" behindDoc="0" locked="0" layoutInCell="1" allowOverlap="1" wp14:anchorId="63111261" wp14:editId="7800BE7E">
              <wp:simplePos x="0" y="0"/>
              <wp:positionH relativeFrom="column">
                <wp:posOffset>3528282</wp:posOffset>
              </wp:positionH>
              <wp:positionV relativeFrom="paragraph">
                <wp:posOffset>83820</wp:posOffset>
              </wp:positionV>
              <wp:extent cx="2500630" cy="627380"/>
              <wp:effectExtent l="0" t="0" r="0"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F4B4E" w14:textId="77777777" w:rsidR="0044548C" w:rsidRPr="0019019C" w:rsidRDefault="0044548C" w:rsidP="0044548C">
                          <w:pPr>
                            <w:jc w:val="right"/>
                            <w:rPr>
                              <w:rFonts w:ascii="Montserrat" w:hAnsi="Montserrat"/>
                              <w:spacing w:val="20"/>
                              <w:sz w:val="16"/>
                            </w:rPr>
                          </w:pPr>
                          <w:r w:rsidRPr="0019019C">
                            <w:rPr>
                              <w:rFonts w:ascii="Montserrat" w:hAnsi="Montserrat"/>
                              <w:spacing w:val="20"/>
                              <w:sz w:val="16"/>
                            </w:rPr>
                            <w:t>Facebook.com/</w:t>
                          </w:r>
                          <w:proofErr w:type="spellStart"/>
                          <w:r w:rsidRPr="0019019C">
                            <w:rPr>
                              <w:rFonts w:ascii="Montserrat" w:hAnsi="Montserrat"/>
                              <w:spacing w:val="20"/>
                              <w:sz w:val="16"/>
                            </w:rPr>
                            <w:t>AHCAFlorida</w:t>
                          </w:r>
                          <w:proofErr w:type="spellEnd"/>
                        </w:p>
                        <w:p w14:paraId="14A7689C" w14:textId="35415620" w:rsidR="0044548C" w:rsidRPr="00A15379" w:rsidRDefault="00EA4A3F" w:rsidP="0044548C">
                          <w:pPr>
                            <w:jc w:val="right"/>
                            <w:rPr>
                              <w:spacing w:val="20"/>
                              <w:sz w:val="16"/>
                            </w:rPr>
                          </w:pPr>
                          <w:r>
                            <w:rPr>
                              <w:rFonts w:ascii="Montserrat" w:hAnsi="Montserrat"/>
                              <w:spacing w:val="20"/>
                              <w:sz w:val="16"/>
                            </w:rPr>
                            <w:t>X</w:t>
                          </w:r>
                          <w:r w:rsidRPr="00EA4A3F">
                            <w:rPr>
                              <w:rFonts w:ascii="Montserrat" w:hAnsi="Montserrat"/>
                              <w:spacing w:val="20"/>
                              <w:sz w:val="16"/>
                            </w:rPr>
                            <w:t>.com/AHCA_FL</w:t>
                          </w:r>
                        </w:p>
                        <w:p w14:paraId="63111267" w14:textId="3B7A2776" w:rsidR="008B5C1E" w:rsidRPr="006B1EDB" w:rsidRDefault="008B5C1E" w:rsidP="0044548C">
                          <w:pPr>
                            <w:jc w:val="right"/>
                            <w:rPr>
                              <w:rFonts w:ascii="Myriad Pro" w:hAnsi="Myriad Pro"/>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11261" id="_x0000_t202" coordsize="21600,21600" o:spt="202" path="m,l,21600r21600,l21600,xe">
              <v:stroke joinstyle="miter"/>
              <v:path gradientshapeok="t" o:connecttype="rect"/>
            </v:shapetype>
            <v:shape id="Text Box 9" o:spid="_x0000_s1026" type="#_x0000_t202" style="position:absolute;left:0;text-align:left;margin-left:277.8pt;margin-top:6.6pt;width:196.9pt;height:4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gM8wEAAMoDAAAOAAAAZHJzL2Uyb0RvYy54bWysU8tu2zAQvBfoPxC817IV51HBcpA6cFEg&#10;fQBJP4CiKIkoxWWXtCX367ukHMdIbkV1ILhccnZndrS6HXvD9gq9BlvyxWzOmbISam3bkv982n64&#10;4cwHYWthwKqSH5Tnt+v371aDK1QOHZhaISMQ64vBlbwLwRVZ5mWneuFn4JSlZAPYi0AhtlmNYiD0&#10;3mT5fH6VDYC1Q5DKezq9n5J8nfCbRsnwvWm8CsyUnHoLacW0VnHN1itRtChcp+WxDfEPXfRCWyp6&#10;groXQbAd6jdQvZYIHpowk9Bn0DRaqsSB2Czmr9g8dsKpxIXE8e4kk/9/sPLb/tH9QBbGTzDSABMJ&#10;7x5A/vLMwqYTtlV3iDB0StRUeBElywbni+PTKLUvfASphq9Q05DFLkACGhvsoyrEkxE6DeBwEl2N&#10;gUk6zC9pjBeUkpS7yq8vbtJUMlE8v3bow2cFPYubkiMNNaGL/YMPsRtRPF+JxTwYXW+1MSnAttoY&#10;ZHtBBtimLxF4dc3YeNlCfDYhxpNEMzKbOIaxGikZ6VZQH4gwwmQo+gFo0wH+4WwgM5Xc/94JVJyZ&#10;L5ZE+7hYLqP7UrC8vM4pwPNMdZ4RVhJUyQNn03YTJsfuHOq2o0rTmCzckdCNThq8dHXsmwyTpDma&#10;OzryPE63Xn7B9V8AAAD//wMAUEsDBBQABgAIAAAAIQAm2+q93gAAAAoBAAAPAAAAZHJzL2Rvd25y&#10;ZXYueG1sTI/BToNAEIbvJr7DZky8GLsUgQqyNGqi8draB1jYKRDZWcJuC317x5M9zvxf/vmm3C52&#10;EGecfO9IwXoVgUBqnOmpVXD4/nh8BuGDJqMHR6jggh621e1NqQvjZtrheR9awSXkC62gC2EspPRN&#10;h1b7lRuRODu6yerA49RKM+mZy+0g4yjKpNU98YVOj/jeYfOzP1kFx6/5Ic3n+jMcNrske9P9pnYX&#10;pe7vltcXEAGX8A/Dnz6rQ8VOtTuR8WJQkKZpxigHTzEIBvIkT0DUvFjHEciqlNcvVL8AAAD//wMA&#10;UEsBAi0AFAAGAAgAAAAhALaDOJL+AAAA4QEAABMAAAAAAAAAAAAAAAAAAAAAAFtDb250ZW50X1R5&#10;cGVzXS54bWxQSwECLQAUAAYACAAAACEAOP0h/9YAAACUAQAACwAAAAAAAAAAAAAAAAAvAQAAX3Jl&#10;bHMvLnJlbHNQSwECLQAUAAYACAAAACEALl/IDPMBAADKAwAADgAAAAAAAAAAAAAAAAAuAgAAZHJz&#10;L2Uyb0RvYy54bWxQSwECLQAUAAYACAAAACEAJtvqvd4AAAAKAQAADwAAAAAAAAAAAAAAAABNBAAA&#10;ZHJzL2Rvd25yZXYueG1sUEsFBgAAAAAEAAQA8wAAAFgFAAAAAA==&#10;" stroked="f">
              <v:textbox>
                <w:txbxContent>
                  <w:p w14:paraId="767F4B4E" w14:textId="77777777" w:rsidR="0044548C" w:rsidRPr="0019019C" w:rsidRDefault="0044548C" w:rsidP="0044548C">
                    <w:pPr>
                      <w:jc w:val="right"/>
                      <w:rPr>
                        <w:rFonts w:ascii="Montserrat" w:hAnsi="Montserrat"/>
                        <w:spacing w:val="20"/>
                        <w:sz w:val="16"/>
                      </w:rPr>
                    </w:pPr>
                    <w:r w:rsidRPr="0019019C">
                      <w:rPr>
                        <w:rFonts w:ascii="Montserrat" w:hAnsi="Montserrat"/>
                        <w:spacing w:val="20"/>
                        <w:sz w:val="16"/>
                      </w:rPr>
                      <w:t>Facebook.com/</w:t>
                    </w:r>
                    <w:proofErr w:type="spellStart"/>
                    <w:r w:rsidRPr="0019019C">
                      <w:rPr>
                        <w:rFonts w:ascii="Montserrat" w:hAnsi="Montserrat"/>
                        <w:spacing w:val="20"/>
                        <w:sz w:val="16"/>
                      </w:rPr>
                      <w:t>AHCAFlorida</w:t>
                    </w:r>
                    <w:proofErr w:type="spellEnd"/>
                  </w:p>
                  <w:p w14:paraId="14A7689C" w14:textId="35415620" w:rsidR="0044548C" w:rsidRPr="00A15379" w:rsidRDefault="00EA4A3F" w:rsidP="0044548C">
                    <w:pPr>
                      <w:jc w:val="right"/>
                      <w:rPr>
                        <w:spacing w:val="20"/>
                        <w:sz w:val="16"/>
                      </w:rPr>
                    </w:pPr>
                    <w:r>
                      <w:rPr>
                        <w:rFonts w:ascii="Montserrat" w:hAnsi="Montserrat"/>
                        <w:spacing w:val="20"/>
                        <w:sz w:val="16"/>
                      </w:rPr>
                      <w:t>X</w:t>
                    </w:r>
                    <w:r w:rsidRPr="00EA4A3F">
                      <w:rPr>
                        <w:rFonts w:ascii="Montserrat" w:hAnsi="Montserrat"/>
                        <w:spacing w:val="20"/>
                        <w:sz w:val="16"/>
                      </w:rPr>
                      <w:t>.com/AHCA_FL</w:t>
                    </w:r>
                  </w:p>
                  <w:p w14:paraId="63111267" w14:textId="3B7A2776" w:rsidR="008B5C1E" w:rsidRPr="006B1EDB" w:rsidRDefault="008B5C1E" w:rsidP="0044548C">
                    <w:pPr>
                      <w:jc w:val="right"/>
                      <w:rPr>
                        <w:rFonts w:ascii="Myriad Pro" w:hAnsi="Myriad Pro"/>
                        <w:i/>
                        <w:iCs/>
                        <w:sz w:val="16"/>
                      </w:rPr>
                    </w:pPr>
                  </w:p>
                </w:txbxContent>
              </v:textbox>
            </v:shape>
          </w:pict>
        </mc:Fallback>
      </mc:AlternateContent>
    </w:r>
    <w:r w:rsidR="00A97505">
      <w:rPr>
        <w:noProof/>
        <w:sz w:val="2"/>
      </w:rPr>
      <mc:AlternateContent>
        <mc:Choice Requires="wps">
          <w:drawing>
            <wp:anchor distT="0" distB="0" distL="114300" distR="114300" simplePos="0" relativeHeight="251657728" behindDoc="0" locked="0" layoutInCell="1" allowOverlap="1" wp14:anchorId="63111264" wp14:editId="042CB067">
              <wp:simplePos x="0" y="0"/>
              <wp:positionH relativeFrom="column">
                <wp:posOffset>-115570</wp:posOffset>
              </wp:positionH>
              <wp:positionV relativeFrom="paragraph">
                <wp:posOffset>83820</wp:posOffset>
              </wp:positionV>
              <wp:extent cx="2520950" cy="5715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11268" w14:textId="71D9F924" w:rsidR="008B5C1E" w:rsidRPr="0019019C" w:rsidRDefault="008B5C1E">
                          <w:pPr>
                            <w:rPr>
                              <w:rFonts w:ascii="Montserrat" w:hAnsi="Montserrat"/>
                              <w:spacing w:val="20"/>
                              <w:sz w:val="16"/>
                            </w:rPr>
                          </w:pPr>
                          <w:r w:rsidRPr="0019019C">
                            <w:rPr>
                              <w:rFonts w:ascii="Montserrat" w:hAnsi="Montserrat"/>
                              <w:spacing w:val="20"/>
                              <w:sz w:val="16"/>
                            </w:rPr>
                            <w:t xml:space="preserve">2727 Mahan Drive </w:t>
                          </w:r>
                          <w:r w:rsidRPr="0019019C">
                            <w:rPr>
                              <w:rFonts w:ascii="Montserrat" w:hAnsi="Montserrat"/>
                              <w:spacing w:val="20"/>
                              <w:sz w:val="16"/>
                            </w:rPr>
                            <w:sym w:font="Symbol" w:char="F0B7"/>
                          </w:r>
                          <w:r w:rsidRPr="0019019C">
                            <w:rPr>
                              <w:rFonts w:ascii="Montserrat" w:hAnsi="Montserrat"/>
                              <w:spacing w:val="20"/>
                              <w:sz w:val="16"/>
                            </w:rPr>
                            <w:t xml:space="preserve"> Mail Stop #</w:t>
                          </w:r>
                        </w:p>
                        <w:p w14:paraId="63111269" w14:textId="77777777" w:rsidR="008B5C1E" w:rsidRPr="0019019C" w:rsidRDefault="008B5C1E">
                          <w:pPr>
                            <w:rPr>
                              <w:rFonts w:ascii="Montserrat" w:hAnsi="Montserrat"/>
                              <w:spacing w:val="20"/>
                              <w:sz w:val="16"/>
                            </w:rPr>
                          </w:pPr>
                          <w:r w:rsidRPr="0019019C">
                            <w:rPr>
                              <w:rFonts w:ascii="Montserrat" w:hAnsi="Montserrat"/>
                              <w:spacing w:val="20"/>
                              <w:sz w:val="16"/>
                            </w:rPr>
                            <w:t>Tallahassee, FL  32308</w:t>
                          </w:r>
                        </w:p>
                        <w:p w14:paraId="2CAE5427" w14:textId="3A9C7C17" w:rsidR="0044548C" w:rsidRPr="0019019C" w:rsidRDefault="0044548C" w:rsidP="0044548C">
                          <w:pPr>
                            <w:rPr>
                              <w:rFonts w:ascii="Montserrat" w:hAnsi="Montserrat"/>
                              <w:spacing w:val="20"/>
                              <w:sz w:val="16"/>
                            </w:rPr>
                          </w:pPr>
                          <w:r w:rsidRPr="0019019C">
                            <w:rPr>
                              <w:rFonts w:ascii="Montserrat" w:hAnsi="Montserrat"/>
                              <w:spacing w:val="20"/>
                              <w:sz w:val="16"/>
                            </w:rPr>
                            <w:t>AHCA.MyFlorida.com</w:t>
                          </w:r>
                        </w:p>
                        <w:p w14:paraId="0104B55D" w14:textId="77777777" w:rsidR="0044548C" w:rsidRPr="00A15379" w:rsidRDefault="0044548C">
                          <w:pPr>
                            <w:rPr>
                              <w:spacing w:val="2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1264" id="Text Box 10" o:spid="_x0000_s1027" type="#_x0000_t202" style="position:absolute;left:0;text-align:left;margin-left:-9.1pt;margin-top:6.6pt;width:198.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uT9QEAANEDAAAOAAAAZHJzL2Uyb0RvYy54bWysU8Fu2zAMvQ/YPwi6L3aCZF2NOEWXIsOA&#10;bh3Q7QNkWbaFyaJGKbGzrx8lp2nQ3Yr6IIii9Mj3+Ly+GXvDDgq9Blvy+SznTFkJtbZtyX/93H34&#10;xJkPwtbCgFUlPyrPbzbv360HV6gFdGBqhYxArC8GV/IuBFdkmZed6oWfgVOWkg1gLwKF2GY1ioHQ&#10;e5Mt8vxjNgDWDkEq7+n0bkryTcJvGiXDQ9N4FZgpOfUW0oppreKabdaiaFG4TstTG+IVXfRCWyp6&#10;hroTQbA96v+gei0RPDRhJqHPoGm0VIkDsZnnL9g8dsKpxIXE8e4sk387WPn98Oh+IAvjZxhpgImE&#10;d/cgf3tmYdsJ26pbRBg6JWoqPI+SZYPzxelplNoXPoJUwzeoachiHyABjQ32URXiyQidBnA8i67G&#10;wCQdLlaL/HpFKUm51dV8laepZKJ4eu3Qhy8KehY3JUcaakIXh3sfYjeieLoSi3kwut5pY1KAbbU1&#10;yA6CDLBLXyLw4pqx8bKF+GxCjCeJZmQ2cQxjNTJdnzSIrCuoj8QbYfIV/Qe06QD/cjaQp0ru/+wF&#10;Ks7MV0vaXc+Xy2jCFCxXVwsK8DJTXWaElQRV8sDZtN2Gybh7h7rtqNI0LQu3pHejkxTPXZ3aJ98k&#10;hU4ej8a8jNOt5z9x8w8AAP//AwBQSwMEFAAGAAgAAAAhAMQQoaDcAAAACgEAAA8AAABkcnMvZG93&#10;bnJldi54bWxMT01PwkAQvZv4HzZj4sXAFlBaS7dETTReQX7AtB3ahu5s011o+feOJzlN3kfevJdt&#10;J9upCw2+dWxgMY9AEZeuark2cPj5nCWgfECusHNMBq7kYZvf32WYVm7kHV32oVYSwj5FA00Ifaq1&#10;Lxuy6OeuJxbt6AaLQeBQ62rAUcJtp5dRtNYWW5YPDfb00VB52p+tgeP3+PTyOhZf4RDvntfv2MaF&#10;uxrz+DC9bUAFmsK/Gf7qS3XIpVPhzlx51RmYLZKlWEVYyRXDKk5kSyFEJIzOM307If8FAAD//wMA&#10;UEsBAi0AFAAGAAgAAAAhALaDOJL+AAAA4QEAABMAAAAAAAAAAAAAAAAAAAAAAFtDb250ZW50X1R5&#10;cGVzXS54bWxQSwECLQAUAAYACAAAACEAOP0h/9YAAACUAQAACwAAAAAAAAAAAAAAAAAvAQAAX3Jl&#10;bHMvLnJlbHNQSwECLQAUAAYACAAAACEAm3Erk/UBAADRAwAADgAAAAAAAAAAAAAAAAAuAgAAZHJz&#10;L2Uyb0RvYy54bWxQSwECLQAUAAYACAAAACEAxBChoNwAAAAKAQAADwAAAAAAAAAAAAAAAABPBAAA&#10;ZHJzL2Rvd25yZXYueG1sUEsFBgAAAAAEAAQA8wAAAFgFAAAAAA==&#10;" stroked="f">
              <v:textbox>
                <w:txbxContent>
                  <w:p w14:paraId="63111268" w14:textId="71D9F924" w:rsidR="008B5C1E" w:rsidRPr="0019019C" w:rsidRDefault="008B5C1E">
                    <w:pPr>
                      <w:rPr>
                        <w:rFonts w:ascii="Montserrat" w:hAnsi="Montserrat"/>
                        <w:spacing w:val="20"/>
                        <w:sz w:val="16"/>
                      </w:rPr>
                    </w:pPr>
                    <w:r w:rsidRPr="0019019C">
                      <w:rPr>
                        <w:rFonts w:ascii="Montserrat" w:hAnsi="Montserrat"/>
                        <w:spacing w:val="20"/>
                        <w:sz w:val="16"/>
                      </w:rPr>
                      <w:t xml:space="preserve">2727 Mahan Drive </w:t>
                    </w:r>
                    <w:r w:rsidRPr="0019019C">
                      <w:rPr>
                        <w:rFonts w:ascii="Montserrat" w:hAnsi="Montserrat"/>
                        <w:spacing w:val="20"/>
                        <w:sz w:val="16"/>
                      </w:rPr>
                      <w:sym w:font="Symbol" w:char="F0B7"/>
                    </w:r>
                    <w:r w:rsidRPr="0019019C">
                      <w:rPr>
                        <w:rFonts w:ascii="Montserrat" w:hAnsi="Montserrat"/>
                        <w:spacing w:val="20"/>
                        <w:sz w:val="16"/>
                      </w:rPr>
                      <w:t xml:space="preserve"> Mail Stop #</w:t>
                    </w:r>
                  </w:p>
                  <w:p w14:paraId="63111269" w14:textId="77777777" w:rsidR="008B5C1E" w:rsidRPr="0019019C" w:rsidRDefault="008B5C1E">
                    <w:pPr>
                      <w:rPr>
                        <w:rFonts w:ascii="Montserrat" w:hAnsi="Montserrat"/>
                        <w:spacing w:val="20"/>
                        <w:sz w:val="16"/>
                      </w:rPr>
                    </w:pPr>
                    <w:r w:rsidRPr="0019019C">
                      <w:rPr>
                        <w:rFonts w:ascii="Montserrat" w:hAnsi="Montserrat"/>
                        <w:spacing w:val="20"/>
                        <w:sz w:val="16"/>
                      </w:rPr>
                      <w:t>Tallahassee, FL  32308</w:t>
                    </w:r>
                  </w:p>
                  <w:p w14:paraId="2CAE5427" w14:textId="3A9C7C17" w:rsidR="0044548C" w:rsidRPr="0019019C" w:rsidRDefault="0044548C" w:rsidP="0044548C">
                    <w:pPr>
                      <w:rPr>
                        <w:rFonts w:ascii="Montserrat" w:hAnsi="Montserrat"/>
                        <w:spacing w:val="20"/>
                        <w:sz w:val="16"/>
                      </w:rPr>
                    </w:pPr>
                    <w:r w:rsidRPr="0019019C">
                      <w:rPr>
                        <w:rFonts w:ascii="Montserrat" w:hAnsi="Montserrat"/>
                        <w:spacing w:val="20"/>
                        <w:sz w:val="16"/>
                      </w:rPr>
                      <w:t>AHCA.MyFlorida.com</w:t>
                    </w:r>
                  </w:p>
                  <w:p w14:paraId="0104B55D" w14:textId="77777777" w:rsidR="0044548C" w:rsidRPr="00A15379" w:rsidRDefault="0044548C">
                    <w:pPr>
                      <w:rPr>
                        <w:spacing w:val="20"/>
                        <w:sz w:val="16"/>
                      </w:rPr>
                    </w:pPr>
                  </w:p>
                </w:txbxContent>
              </v:textbox>
            </v:shape>
          </w:pict>
        </mc:Fallback>
      </mc:AlternateContent>
    </w:r>
    <w:r w:rsidR="00843C2E">
      <w:rPr>
        <w:noProof/>
        <w:sz w:val="16"/>
      </w:rPr>
      <w:drawing>
        <wp:inline distT="0" distB="0" distL="0" distR="0" wp14:anchorId="28B737CB" wp14:editId="70DA5F82">
          <wp:extent cx="731520" cy="723900"/>
          <wp:effectExtent l="0" t="0" r="0" b="0"/>
          <wp:docPr id="2" name="Picture 2" descr="FLA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3BC5" w14:textId="77777777" w:rsidR="00D724B7" w:rsidRDefault="00D724B7">
      <w:r>
        <w:separator/>
      </w:r>
    </w:p>
  </w:footnote>
  <w:footnote w:type="continuationSeparator" w:id="0">
    <w:p w14:paraId="2D49D4CA" w14:textId="77777777" w:rsidR="00D724B7" w:rsidRDefault="00D724B7">
      <w:r>
        <w:continuationSeparator/>
      </w:r>
    </w:p>
  </w:footnote>
  <w:footnote w:type="continuationNotice" w:id="1">
    <w:p w14:paraId="1BA18138" w14:textId="77777777" w:rsidR="00D724B7" w:rsidRDefault="00D72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7" w:type="dxa"/>
      <w:tblLook w:val="01E0" w:firstRow="1" w:lastRow="1" w:firstColumn="1" w:lastColumn="1" w:noHBand="0" w:noVBand="0"/>
    </w:tblPr>
    <w:tblGrid>
      <w:gridCol w:w="2256"/>
      <w:gridCol w:w="3402"/>
      <w:gridCol w:w="3949"/>
    </w:tblGrid>
    <w:tr w:rsidR="008B5C1E" w:rsidRPr="00A15379" w14:paraId="6311125C" w14:textId="77777777" w:rsidTr="00A97505">
      <w:trPr>
        <w:trHeight w:val="1093"/>
      </w:trPr>
      <w:tc>
        <w:tcPr>
          <w:tcW w:w="2280" w:type="dxa"/>
          <w:vAlign w:val="bottom"/>
        </w:tcPr>
        <w:p w14:paraId="63111258" w14:textId="70255F05" w:rsidR="008B5C1E" w:rsidRPr="006B1EDB" w:rsidRDefault="0019019C" w:rsidP="0019019C">
          <w:pPr>
            <w:pStyle w:val="Header"/>
            <w:jc w:val="center"/>
            <w:rPr>
              <w:rFonts w:ascii="Myriad Pro" w:hAnsi="Myriad Pro"/>
              <w:sz w:val="18"/>
              <w:szCs w:val="18"/>
            </w:rPr>
          </w:pPr>
          <w:r>
            <w:rPr>
              <w:rFonts w:ascii="Myriad Pro" w:hAnsi="Myriad Pro"/>
              <w:noProof/>
              <w:sz w:val="18"/>
              <w:szCs w:val="18"/>
            </w:rPr>
            <w:drawing>
              <wp:inline distT="0" distB="0" distL="0" distR="0" wp14:anchorId="25B9737A" wp14:editId="4D3915A0">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tc>
      <w:tc>
        <w:tcPr>
          <w:tcW w:w="4025" w:type="dxa"/>
          <w:vAlign w:val="center"/>
        </w:tcPr>
        <w:p w14:paraId="63111259" w14:textId="5FC155DB" w:rsidR="008B5C1E" w:rsidRPr="006B1EDB" w:rsidRDefault="008B5C1E" w:rsidP="008B5C1E">
          <w:pPr>
            <w:pStyle w:val="Header"/>
            <w:rPr>
              <w:rFonts w:ascii="Myriad Pro" w:hAnsi="Myriad Pro"/>
              <w:b/>
              <w:i/>
              <w:sz w:val="18"/>
              <w:szCs w:val="18"/>
            </w:rPr>
          </w:pPr>
        </w:p>
      </w:tc>
      <w:tc>
        <w:tcPr>
          <w:tcW w:w="3302" w:type="dxa"/>
        </w:tcPr>
        <w:p w14:paraId="3F156DE2" w14:textId="77777777" w:rsidR="002534CF" w:rsidRPr="00426B4B" w:rsidRDefault="002534CF" w:rsidP="002534CF">
          <w:pPr>
            <w:pStyle w:val="Header"/>
            <w:jc w:val="right"/>
            <w:rPr>
              <w:rFonts w:ascii="Montserrat" w:hAnsi="Montserrat"/>
              <w:b/>
              <w:bCs/>
              <w:sz w:val="18"/>
              <w:szCs w:val="18"/>
            </w:rPr>
          </w:pPr>
          <w:r w:rsidRPr="00426B4B">
            <w:rPr>
              <w:rFonts w:ascii="Montserrat" w:hAnsi="Montserrat"/>
              <w:b/>
              <w:bCs/>
              <w:sz w:val="18"/>
              <w:szCs w:val="18"/>
            </w:rPr>
            <w:t xml:space="preserve">RON DESANTIS </w:t>
          </w:r>
        </w:p>
        <w:p w14:paraId="34254075" w14:textId="77777777" w:rsidR="002534CF" w:rsidRPr="00426B4B" w:rsidRDefault="002534CF" w:rsidP="002534CF">
          <w:pPr>
            <w:pStyle w:val="Header"/>
            <w:jc w:val="right"/>
            <w:rPr>
              <w:rFonts w:ascii="Montserrat" w:hAnsi="Montserrat"/>
              <w:b/>
              <w:bCs/>
              <w:sz w:val="18"/>
              <w:szCs w:val="18"/>
            </w:rPr>
          </w:pPr>
          <w:r w:rsidRPr="00426B4B">
            <w:rPr>
              <w:rFonts w:ascii="Montserrat" w:hAnsi="Montserrat"/>
              <w:b/>
              <w:bCs/>
              <w:sz w:val="18"/>
              <w:szCs w:val="18"/>
            </w:rPr>
            <w:t xml:space="preserve">GOVERNOR </w:t>
          </w:r>
        </w:p>
        <w:p w14:paraId="14269BAD" w14:textId="77777777" w:rsidR="002534CF" w:rsidRPr="00426B4B" w:rsidRDefault="002534CF" w:rsidP="002534CF">
          <w:pPr>
            <w:pStyle w:val="Header"/>
            <w:jc w:val="right"/>
            <w:rPr>
              <w:rFonts w:ascii="Montserrat" w:hAnsi="Montserrat"/>
              <w:b/>
              <w:bCs/>
              <w:sz w:val="18"/>
              <w:szCs w:val="18"/>
            </w:rPr>
          </w:pPr>
        </w:p>
        <w:p w14:paraId="282F0727" w14:textId="375266E5" w:rsidR="002534CF" w:rsidRPr="00426B4B" w:rsidRDefault="00266276" w:rsidP="002534CF">
          <w:pPr>
            <w:pStyle w:val="Header"/>
            <w:jc w:val="right"/>
            <w:rPr>
              <w:rFonts w:ascii="Montserrat" w:hAnsi="Montserrat"/>
              <w:b/>
              <w:bCs/>
              <w:sz w:val="18"/>
              <w:szCs w:val="18"/>
            </w:rPr>
          </w:pPr>
          <w:r>
            <w:rPr>
              <w:rFonts w:ascii="Montserrat" w:hAnsi="Montserrat"/>
              <w:b/>
              <w:bCs/>
              <w:sz w:val="18"/>
              <w:szCs w:val="18"/>
            </w:rPr>
            <w:t>JASON WEIDA</w:t>
          </w:r>
        </w:p>
        <w:p w14:paraId="6311125B" w14:textId="3BCAA80C" w:rsidR="008B5C1E" w:rsidRPr="00426B4B" w:rsidRDefault="002534CF" w:rsidP="002534CF">
          <w:pPr>
            <w:pStyle w:val="Header"/>
            <w:jc w:val="right"/>
            <w:rPr>
              <w:b/>
              <w:bCs/>
              <w:sz w:val="18"/>
              <w:szCs w:val="18"/>
            </w:rPr>
          </w:pPr>
          <w:r w:rsidRPr="00426B4B">
            <w:rPr>
              <w:rFonts w:ascii="Montserrat" w:hAnsi="Montserrat"/>
              <w:b/>
              <w:bCs/>
              <w:sz w:val="18"/>
              <w:szCs w:val="18"/>
            </w:rPr>
            <w:tab/>
            <w:t xml:space="preserve"> SECRETARY</w:t>
          </w:r>
        </w:p>
      </w:tc>
    </w:tr>
  </w:tbl>
  <w:p w14:paraId="2E0AFF89" w14:textId="4DE9BBC5" w:rsidR="00C549AD" w:rsidRDefault="00C549AD" w:rsidP="0019019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8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C4437B9"/>
    <w:multiLevelType w:val="singleLevel"/>
    <w:tmpl w:val="CC14C7AC"/>
    <w:lvl w:ilvl="0">
      <w:start w:val="1"/>
      <w:numFmt w:val="upperLetter"/>
      <w:lvlText w:val="%1."/>
      <w:lvlJc w:val="left"/>
      <w:pPr>
        <w:tabs>
          <w:tab w:val="num" w:pos="720"/>
        </w:tabs>
        <w:ind w:left="720" w:hanging="720"/>
      </w:pPr>
      <w:rPr>
        <w:rFonts w:hint="default"/>
      </w:rPr>
    </w:lvl>
  </w:abstractNum>
  <w:abstractNum w:abstractNumId="2" w15:restartNumberingAfterBreak="0">
    <w:nsid w:val="4F750704"/>
    <w:multiLevelType w:val="hybridMultilevel"/>
    <w:tmpl w:val="99C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37543"/>
    <w:multiLevelType w:val="singleLevel"/>
    <w:tmpl w:val="DA4891F4"/>
    <w:lvl w:ilvl="0">
      <w:start w:val="5"/>
      <w:numFmt w:val="upperLetter"/>
      <w:lvlText w:val="%1."/>
      <w:lvlJc w:val="left"/>
      <w:pPr>
        <w:tabs>
          <w:tab w:val="num" w:pos="720"/>
        </w:tabs>
        <w:ind w:left="720" w:hanging="720"/>
      </w:pPr>
      <w:rPr>
        <w:rFonts w:hint="default"/>
      </w:rPr>
    </w:lvl>
  </w:abstractNum>
  <w:abstractNum w:abstractNumId="4" w15:restartNumberingAfterBreak="0">
    <w:nsid w:val="52531041"/>
    <w:multiLevelType w:val="hybridMultilevel"/>
    <w:tmpl w:val="719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B51E6"/>
    <w:multiLevelType w:val="singleLevel"/>
    <w:tmpl w:val="D9ECF58E"/>
    <w:lvl w:ilvl="0">
      <w:start w:val="3"/>
      <w:numFmt w:val="upperLetter"/>
      <w:lvlText w:val="%1."/>
      <w:lvlJc w:val="left"/>
      <w:pPr>
        <w:tabs>
          <w:tab w:val="num" w:pos="360"/>
        </w:tabs>
        <w:ind w:left="360" w:hanging="360"/>
      </w:pPr>
      <w:rPr>
        <w:b w:val="0"/>
        <w:i w:val="0"/>
      </w:rPr>
    </w:lvl>
  </w:abstractNum>
  <w:abstractNum w:abstractNumId="6" w15:restartNumberingAfterBreak="0">
    <w:nsid w:val="5DC46D21"/>
    <w:multiLevelType w:val="hybridMultilevel"/>
    <w:tmpl w:val="CED0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86DE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3FE6661"/>
    <w:multiLevelType w:val="hybridMultilevel"/>
    <w:tmpl w:val="D1AC5C24"/>
    <w:lvl w:ilvl="0" w:tplc="52EA5EF6">
      <w:start w:val="1"/>
      <w:numFmt w:val="bullet"/>
      <w:lvlText w:val="•"/>
      <w:lvlJc w:val="left"/>
      <w:pPr>
        <w:ind w:left="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A6C83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1E668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9ED7D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6BA6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C42F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0D44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E8C8D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C8D8A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7C17F1"/>
    <w:multiLevelType w:val="hybridMultilevel"/>
    <w:tmpl w:val="3DD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977532">
    <w:abstractNumId w:val="0"/>
  </w:num>
  <w:num w:numId="2" w16cid:durableId="2002810266">
    <w:abstractNumId w:val="0"/>
  </w:num>
  <w:num w:numId="3" w16cid:durableId="1611935818">
    <w:abstractNumId w:val="1"/>
  </w:num>
  <w:num w:numId="4" w16cid:durableId="1204364417">
    <w:abstractNumId w:val="5"/>
  </w:num>
  <w:num w:numId="5" w16cid:durableId="82580575">
    <w:abstractNumId w:val="3"/>
  </w:num>
  <w:num w:numId="6" w16cid:durableId="1697122469">
    <w:abstractNumId w:val="4"/>
  </w:num>
  <w:num w:numId="7" w16cid:durableId="1896504081">
    <w:abstractNumId w:val="6"/>
  </w:num>
  <w:num w:numId="8" w16cid:durableId="1429079585">
    <w:abstractNumId w:val="8"/>
  </w:num>
  <w:num w:numId="9" w16cid:durableId="818882674">
    <w:abstractNumId w:val="2"/>
  </w:num>
  <w:num w:numId="10" w16cid:durableId="1713963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39"/>
    <w:rsid w:val="00045D3D"/>
    <w:rsid w:val="00083355"/>
    <w:rsid w:val="00090447"/>
    <w:rsid w:val="000D13FB"/>
    <w:rsid w:val="000D65F1"/>
    <w:rsid w:val="00116FB8"/>
    <w:rsid w:val="00125BDA"/>
    <w:rsid w:val="00142BE4"/>
    <w:rsid w:val="00143BCA"/>
    <w:rsid w:val="00184207"/>
    <w:rsid w:val="0019019C"/>
    <w:rsid w:val="0019291F"/>
    <w:rsid w:val="001A2BDF"/>
    <w:rsid w:val="001C17AE"/>
    <w:rsid w:val="001D3C19"/>
    <w:rsid w:val="001D550B"/>
    <w:rsid w:val="002206D7"/>
    <w:rsid w:val="002534CF"/>
    <w:rsid w:val="00266276"/>
    <w:rsid w:val="00283E6D"/>
    <w:rsid w:val="00287A74"/>
    <w:rsid w:val="00290DF4"/>
    <w:rsid w:val="002A575D"/>
    <w:rsid w:val="002D100C"/>
    <w:rsid w:val="002D2369"/>
    <w:rsid w:val="002E7863"/>
    <w:rsid w:val="00311D38"/>
    <w:rsid w:val="003361DE"/>
    <w:rsid w:val="0039107C"/>
    <w:rsid w:val="003B0B70"/>
    <w:rsid w:val="003C6F98"/>
    <w:rsid w:val="00426B4B"/>
    <w:rsid w:val="0044548C"/>
    <w:rsid w:val="004A4C7A"/>
    <w:rsid w:val="004B13A6"/>
    <w:rsid w:val="004D3C44"/>
    <w:rsid w:val="004F1FAA"/>
    <w:rsid w:val="00503E0C"/>
    <w:rsid w:val="00544674"/>
    <w:rsid w:val="00550F77"/>
    <w:rsid w:val="00554D3F"/>
    <w:rsid w:val="005605E5"/>
    <w:rsid w:val="005975C6"/>
    <w:rsid w:val="005F21E8"/>
    <w:rsid w:val="006043CE"/>
    <w:rsid w:val="00621440"/>
    <w:rsid w:val="00663396"/>
    <w:rsid w:val="0066460F"/>
    <w:rsid w:val="006717F6"/>
    <w:rsid w:val="006B1EDB"/>
    <w:rsid w:val="006B28C6"/>
    <w:rsid w:val="006B5D4C"/>
    <w:rsid w:val="006D2E02"/>
    <w:rsid w:val="00714ACE"/>
    <w:rsid w:val="007609F9"/>
    <w:rsid w:val="00774F6D"/>
    <w:rsid w:val="007A1EFE"/>
    <w:rsid w:val="007A5BAF"/>
    <w:rsid w:val="007C4F76"/>
    <w:rsid w:val="007C7F3E"/>
    <w:rsid w:val="007D1A52"/>
    <w:rsid w:val="007F0000"/>
    <w:rsid w:val="007F1943"/>
    <w:rsid w:val="0080799E"/>
    <w:rsid w:val="0082412E"/>
    <w:rsid w:val="0083724B"/>
    <w:rsid w:val="00843C2E"/>
    <w:rsid w:val="008538C9"/>
    <w:rsid w:val="0085499E"/>
    <w:rsid w:val="0086287D"/>
    <w:rsid w:val="00875C68"/>
    <w:rsid w:val="0088747F"/>
    <w:rsid w:val="008B5C1E"/>
    <w:rsid w:val="008B600E"/>
    <w:rsid w:val="008C6E78"/>
    <w:rsid w:val="008C78B3"/>
    <w:rsid w:val="00933C0E"/>
    <w:rsid w:val="00974407"/>
    <w:rsid w:val="009A17AA"/>
    <w:rsid w:val="009A431A"/>
    <w:rsid w:val="009B0F6A"/>
    <w:rsid w:val="009C725B"/>
    <w:rsid w:val="009D6399"/>
    <w:rsid w:val="00A15379"/>
    <w:rsid w:val="00A449B0"/>
    <w:rsid w:val="00A97505"/>
    <w:rsid w:val="00AA496B"/>
    <w:rsid w:val="00AA5F74"/>
    <w:rsid w:val="00AB61A3"/>
    <w:rsid w:val="00AF307A"/>
    <w:rsid w:val="00B021C6"/>
    <w:rsid w:val="00B22E31"/>
    <w:rsid w:val="00B3096B"/>
    <w:rsid w:val="00B363D4"/>
    <w:rsid w:val="00B43C54"/>
    <w:rsid w:val="00B831AA"/>
    <w:rsid w:val="00B91935"/>
    <w:rsid w:val="00B92D3E"/>
    <w:rsid w:val="00B95305"/>
    <w:rsid w:val="00BE5693"/>
    <w:rsid w:val="00C00812"/>
    <w:rsid w:val="00C273C9"/>
    <w:rsid w:val="00C456F7"/>
    <w:rsid w:val="00C548E0"/>
    <w:rsid w:val="00C549AD"/>
    <w:rsid w:val="00C568D4"/>
    <w:rsid w:val="00C723A7"/>
    <w:rsid w:val="00C75365"/>
    <w:rsid w:val="00CC0031"/>
    <w:rsid w:val="00CC1BBD"/>
    <w:rsid w:val="00CD1B50"/>
    <w:rsid w:val="00CD2CA6"/>
    <w:rsid w:val="00D03FA5"/>
    <w:rsid w:val="00D51668"/>
    <w:rsid w:val="00D724B7"/>
    <w:rsid w:val="00D74827"/>
    <w:rsid w:val="00D7495B"/>
    <w:rsid w:val="00D82610"/>
    <w:rsid w:val="00DB6433"/>
    <w:rsid w:val="00DF13B9"/>
    <w:rsid w:val="00DF50F6"/>
    <w:rsid w:val="00E17367"/>
    <w:rsid w:val="00E43BDE"/>
    <w:rsid w:val="00E4670E"/>
    <w:rsid w:val="00E666BA"/>
    <w:rsid w:val="00EA079A"/>
    <w:rsid w:val="00EA0859"/>
    <w:rsid w:val="00EA4539"/>
    <w:rsid w:val="00EA4A3F"/>
    <w:rsid w:val="00EB1433"/>
    <w:rsid w:val="00EC43F4"/>
    <w:rsid w:val="00EC7246"/>
    <w:rsid w:val="00ED5954"/>
    <w:rsid w:val="00F03E3E"/>
    <w:rsid w:val="00F1212A"/>
    <w:rsid w:val="00F27A91"/>
    <w:rsid w:val="00F309A0"/>
    <w:rsid w:val="00F34F37"/>
    <w:rsid w:val="00F42EB5"/>
    <w:rsid w:val="00F52BC4"/>
    <w:rsid w:val="00F96F9C"/>
    <w:rsid w:val="00FB7443"/>
    <w:rsid w:val="00FD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1124C"/>
  <w15:docId w15:val="{871E55DE-0A3A-4F1B-980A-D199BCD6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25B"/>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C725B"/>
    <w:rPr>
      <w:sz w:val="16"/>
    </w:rPr>
  </w:style>
  <w:style w:type="paragraph" w:styleId="Header">
    <w:name w:val="header"/>
    <w:basedOn w:val="Normal"/>
    <w:rsid w:val="009C725B"/>
    <w:pPr>
      <w:tabs>
        <w:tab w:val="center" w:pos="4320"/>
        <w:tab w:val="right" w:pos="8640"/>
      </w:tabs>
    </w:pPr>
  </w:style>
  <w:style w:type="paragraph" w:styleId="Footer">
    <w:name w:val="footer"/>
    <w:basedOn w:val="Normal"/>
    <w:rsid w:val="009C725B"/>
    <w:pPr>
      <w:tabs>
        <w:tab w:val="center" w:pos="4320"/>
        <w:tab w:val="right" w:pos="8640"/>
      </w:tabs>
    </w:pPr>
  </w:style>
  <w:style w:type="paragraph" w:customStyle="1" w:styleId="AHCAAddress">
    <w:name w:val="AHCA Address"/>
    <w:basedOn w:val="Normal"/>
    <w:rsid w:val="009C725B"/>
    <w:pPr>
      <w:tabs>
        <w:tab w:val="left" w:pos="2160"/>
      </w:tabs>
      <w:spacing w:after="60"/>
      <w:jc w:val="center"/>
    </w:pPr>
    <w:rPr>
      <w:caps/>
      <w:spacing w:val="30"/>
      <w:sz w:val="12"/>
    </w:rPr>
  </w:style>
  <w:style w:type="paragraph" w:styleId="BalloonText">
    <w:name w:val="Balloon Text"/>
    <w:basedOn w:val="Normal"/>
    <w:semiHidden/>
    <w:rsid w:val="00EA4539"/>
    <w:rPr>
      <w:rFonts w:ascii="Tahoma" w:hAnsi="Tahoma" w:cs="Tahoma"/>
      <w:sz w:val="16"/>
      <w:szCs w:val="16"/>
    </w:rPr>
  </w:style>
  <w:style w:type="table" w:styleId="TableGrid">
    <w:name w:val="Table Grid"/>
    <w:basedOn w:val="TableNormal"/>
    <w:rsid w:val="00C4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qFormat/>
    <w:rsid w:val="00C273C9"/>
  </w:style>
  <w:style w:type="paragraph" w:customStyle="1" w:styleId="StreetAddress">
    <w:name w:val="Street Address"/>
    <w:basedOn w:val="Normal"/>
    <w:qFormat/>
    <w:rsid w:val="00C273C9"/>
    <w:pPr>
      <w:spacing w:line="276" w:lineRule="auto"/>
    </w:pPr>
    <w:rPr>
      <w:rFonts w:asciiTheme="minorHAnsi" w:eastAsiaTheme="minorHAnsi" w:hAnsiTheme="minorHAnsi" w:cstheme="minorBidi"/>
      <w:color w:val="C0504D" w:themeColor="accent2"/>
      <w:sz w:val="24"/>
      <w:szCs w:val="24"/>
    </w:rPr>
  </w:style>
  <w:style w:type="paragraph" w:styleId="Signature">
    <w:name w:val="Signature"/>
    <w:basedOn w:val="Normal"/>
    <w:link w:val="SignatureChar"/>
    <w:uiPriority w:val="99"/>
    <w:unhideWhenUsed/>
    <w:rsid w:val="00C273C9"/>
    <w:pPr>
      <w:ind w:left="4320"/>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uiPriority w:val="99"/>
    <w:rsid w:val="00C273C9"/>
    <w:rPr>
      <w:rFonts w:asciiTheme="minorHAnsi" w:eastAsiaTheme="minorHAnsi" w:hAnsiTheme="minorHAnsi" w:cstheme="minorBidi"/>
      <w:sz w:val="24"/>
      <w:szCs w:val="24"/>
    </w:rPr>
  </w:style>
  <w:style w:type="character" w:styleId="Emphasis">
    <w:name w:val="Emphasis"/>
    <w:basedOn w:val="DefaultParagraphFont"/>
    <w:uiPriority w:val="2"/>
    <w:qFormat/>
    <w:rsid w:val="00C273C9"/>
    <w:rPr>
      <w:i/>
      <w:iCs/>
    </w:rPr>
  </w:style>
  <w:style w:type="paragraph" w:customStyle="1" w:styleId="Signature2">
    <w:name w:val="Signature 2"/>
    <w:basedOn w:val="Normal"/>
    <w:qFormat/>
    <w:rsid w:val="00C273C9"/>
    <w:pPr>
      <w:spacing w:before="720" w:after="480" w:line="276" w:lineRule="auto"/>
    </w:pPr>
    <w:rPr>
      <w:rFonts w:asciiTheme="minorHAnsi" w:hAnsiTheme="minorHAnsi" w:cstheme="minorHAnsi"/>
      <w:szCs w:val="22"/>
    </w:rPr>
  </w:style>
  <w:style w:type="paragraph" w:customStyle="1" w:styleId="Salutation2">
    <w:name w:val="Salutation 2"/>
    <w:basedOn w:val="Normal"/>
    <w:qFormat/>
    <w:rsid w:val="00C273C9"/>
    <w:pPr>
      <w:spacing w:before="240" w:after="240" w:line="276" w:lineRule="auto"/>
    </w:pPr>
    <w:rPr>
      <w:rFonts w:asciiTheme="majorHAnsi" w:eastAsiaTheme="minorHAnsi" w:hAnsiTheme="majorHAnsi" w:cstheme="minorBidi"/>
      <w:sz w:val="24"/>
      <w:szCs w:val="24"/>
    </w:rPr>
  </w:style>
  <w:style w:type="paragraph" w:customStyle="1" w:styleId="CCBCC">
    <w:name w:val="CC/BCC"/>
    <w:basedOn w:val="Normal"/>
    <w:qFormat/>
    <w:rsid w:val="00C273C9"/>
    <w:pPr>
      <w:spacing w:line="276" w:lineRule="auto"/>
    </w:pPr>
    <w:rPr>
      <w:rFonts w:asciiTheme="minorHAnsi" w:eastAsiaTheme="minorHAnsi" w:hAnsiTheme="minorHAnsi" w:cstheme="minorBidi"/>
      <w:color w:val="8C8C8C" w:themeColor="background1" w:themeShade="8C"/>
      <w:sz w:val="24"/>
      <w:szCs w:val="24"/>
    </w:rPr>
  </w:style>
  <w:style w:type="paragraph" w:styleId="ListParagraph">
    <w:name w:val="List Paragraph"/>
    <w:basedOn w:val="Normal"/>
    <w:uiPriority w:val="34"/>
    <w:qFormat/>
    <w:rsid w:val="00EC7246"/>
    <w:pPr>
      <w:spacing w:after="160" w:line="259" w:lineRule="auto"/>
      <w:ind w:left="720"/>
      <w:contextualSpacing/>
    </w:pPr>
    <w:rPr>
      <w:rFonts w:asciiTheme="minorHAnsi" w:eastAsiaTheme="minorHAnsi" w:hAnsiTheme="minorHAnsi" w:cstheme="minorBidi"/>
      <w:kern w:val="2"/>
      <w:szCs w:val="22"/>
      <w14:ligatures w14:val="standardContextual"/>
    </w:rPr>
  </w:style>
  <w:style w:type="table" w:customStyle="1" w:styleId="TableGrid0">
    <w:name w:val="TableGrid"/>
    <w:rsid w:val="00290DF4"/>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290DF4"/>
    <w:rPr>
      <w:color w:val="0000FF" w:themeColor="hyperlink"/>
      <w:u w:val="single"/>
    </w:rPr>
  </w:style>
  <w:style w:type="paragraph" w:customStyle="1" w:styleId="TableParagraph">
    <w:name w:val="Table Paragraph"/>
    <w:basedOn w:val="Normal"/>
    <w:uiPriority w:val="1"/>
    <w:qFormat/>
    <w:rsid w:val="001D3C19"/>
    <w:pPr>
      <w:widowControl w:val="0"/>
      <w:autoSpaceDE w:val="0"/>
      <w:autoSpaceDN w:val="0"/>
      <w:spacing w:line="240" w:lineRule="exact"/>
      <w:ind w:left="77"/>
    </w:pPr>
    <w:rPr>
      <w:rFonts w:eastAsia="Arial"/>
      <w:szCs w:val="22"/>
    </w:rPr>
  </w:style>
  <w:style w:type="paragraph" w:styleId="Revision">
    <w:name w:val="Revision"/>
    <w:hidden/>
    <w:uiPriority w:val="99"/>
    <w:semiHidden/>
    <w:rsid w:val="00D03FA5"/>
    <w:rPr>
      <w:rFonts w:ascii="Arial" w:hAnsi="Arial" w:cs="Arial"/>
      <w:sz w:val="22"/>
    </w:rPr>
  </w:style>
  <w:style w:type="paragraph" w:styleId="CommentText">
    <w:name w:val="annotation text"/>
    <w:basedOn w:val="Normal"/>
    <w:link w:val="CommentTextChar"/>
    <w:unhideWhenUsed/>
    <w:rsid w:val="00663396"/>
    <w:rPr>
      <w:sz w:val="20"/>
    </w:rPr>
  </w:style>
  <w:style w:type="character" w:customStyle="1" w:styleId="CommentTextChar">
    <w:name w:val="Comment Text Char"/>
    <w:basedOn w:val="DefaultParagraphFont"/>
    <w:link w:val="CommentText"/>
    <w:rsid w:val="00663396"/>
    <w:rPr>
      <w:rFonts w:ascii="Arial" w:hAnsi="Arial" w:cs="Arial"/>
    </w:rPr>
  </w:style>
  <w:style w:type="paragraph" w:styleId="CommentSubject">
    <w:name w:val="annotation subject"/>
    <w:basedOn w:val="CommentText"/>
    <w:next w:val="CommentText"/>
    <w:link w:val="CommentSubjectChar"/>
    <w:semiHidden/>
    <w:unhideWhenUsed/>
    <w:rsid w:val="00663396"/>
    <w:rPr>
      <w:b/>
      <w:bCs/>
    </w:rPr>
  </w:style>
  <w:style w:type="character" w:customStyle="1" w:styleId="CommentSubjectChar">
    <w:name w:val="Comment Subject Char"/>
    <w:basedOn w:val="CommentTextChar"/>
    <w:link w:val="CommentSubject"/>
    <w:semiHidden/>
    <w:rsid w:val="0066339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018638">
      <w:bodyDiv w:val="1"/>
      <w:marLeft w:val="0"/>
      <w:marRight w:val="0"/>
      <w:marTop w:val="0"/>
      <w:marBottom w:val="0"/>
      <w:divBdr>
        <w:top w:val="none" w:sz="0" w:space="0" w:color="auto"/>
        <w:left w:val="none" w:sz="0" w:space="0" w:color="auto"/>
        <w:bottom w:val="none" w:sz="0" w:space="0" w:color="auto"/>
        <w:right w:val="none" w:sz="0" w:space="0" w:color="auto"/>
      </w:divBdr>
    </w:div>
    <w:div w:id="1544831786">
      <w:bodyDiv w:val="1"/>
      <w:marLeft w:val="0"/>
      <w:marRight w:val="0"/>
      <w:marTop w:val="0"/>
      <w:marBottom w:val="0"/>
      <w:divBdr>
        <w:top w:val="none" w:sz="0" w:space="0" w:color="auto"/>
        <w:left w:val="none" w:sz="0" w:space="0" w:color="auto"/>
        <w:bottom w:val="none" w:sz="0" w:space="0" w:color="auto"/>
        <w:right w:val="none" w:sz="0" w:space="0" w:color="auto"/>
      </w:divBdr>
    </w:div>
    <w:div w:id="1761902214">
      <w:bodyDiv w:val="1"/>
      <w:marLeft w:val="0"/>
      <w:marRight w:val="0"/>
      <w:marTop w:val="0"/>
      <w:marBottom w:val="0"/>
      <w:divBdr>
        <w:top w:val="none" w:sz="0" w:space="0" w:color="auto"/>
        <w:left w:val="none" w:sz="0" w:space="0" w:color="auto"/>
        <w:bottom w:val="none" w:sz="0" w:space="0" w:color="auto"/>
        <w:right w:val="none" w:sz="0" w:space="0" w:color="auto"/>
      </w:divBdr>
    </w:div>
    <w:div w:id="21184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flmedicaidmanagedcare.com/" TargetMode="External"/><Relationship Id="rId2" Type="http://schemas.openxmlformats.org/officeDocument/2006/relationships/customXml" Target="../customXml/item2.xml"/><Relationship Id="rId16" Type="http://schemas.openxmlformats.org/officeDocument/2006/relationships/hyperlink" Target="http://www.flmedicaidmanagedc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lsmmc.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07FC50278E654787415EF7B04B8638" ma:contentTypeVersion="19" ma:contentTypeDescription="Create a new document." ma:contentTypeScope="" ma:versionID="63049bb6d2938d878323b031a76db6a9">
  <xsd:schema xmlns:xsd="http://www.w3.org/2001/XMLSchema" xmlns:xs="http://www.w3.org/2001/XMLSchema" xmlns:p="http://schemas.microsoft.com/office/2006/metadata/properties" xmlns:ns2="de03dd48-6c4b-47a9-99c6-d8657290bad1" targetNamespace="http://schemas.microsoft.com/office/2006/metadata/properties" ma:root="true" ma:fieldsID="da7bf442b7fc8f23154ead864fb542ef" ns2:_="">
    <xsd:import namespace="de03dd48-6c4b-47a9-99c6-d8657290ba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3dd48-6c4b-47a9-99c6-d8657290bad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03dd48-6c4b-47a9-99c6-d8657290bad1">AHCA2017-1050484017-39</_dlc_DocId>
    <_dlc_DocIdUrl xmlns="de03dd48-6c4b-47a9-99c6-d8657290bad1">
      <Url>https://portal.ahca.myflorida.com/mmd/_layouts/15/DocIdRedir.aspx?ID=AHCA2017-1050484017-39</Url>
      <Description>AHCA2017-1050484017-39</Description>
    </_dlc_DocIdUrl>
    <_dlc_DocIdPersistId xmlns="de03dd48-6c4b-47a9-99c6-d8657290bad1" xsi:nil="true"/>
  </documentManagement>
</p:properties>
</file>

<file path=customXml/itemProps1.xml><?xml version="1.0" encoding="utf-8"?>
<ds:datastoreItem xmlns:ds="http://schemas.openxmlformats.org/officeDocument/2006/customXml" ds:itemID="{A95EF37E-6FA4-4116-B531-66FACCDE8A6E}">
  <ds:schemaRefs>
    <ds:schemaRef ds:uri="http://schemas.microsoft.com/sharepoint/v3/contenttype/forms"/>
  </ds:schemaRefs>
</ds:datastoreItem>
</file>

<file path=customXml/itemProps2.xml><?xml version="1.0" encoding="utf-8"?>
<ds:datastoreItem xmlns:ds="http://schemas.openxmlformats.org/officeDocument/2006/customXml" ds:itemID="{7504F615-2CC7-46E6-A4AC-EABC32F5F70F}">
  <ds:schemaRefs>
    <ds:schemaRef ds:uri="http://schemas.microsoft.com/sharepoint/events"/>
  </ds:schemaRefs>
</ds:datastoreItem>
</file>

<file path=customXml/itemProps3.xml><?xml version="1.0" encoding="utf-8"?>
<ds:datastoreItem xmlns:ds="http://schemas.openxmlformats.org/officeDocument/2006/customXml" ds:itemID="{DD53A0C9-E235-43F5-84E9-C1DDAD4059CF}">
  <ds:schemaRefs>
    <ds:schemaRef ds:uri="http://schemas.openxmlformats.org/officeDocument/2006/bibliography"/>
  </ds:schemaRefs>
</ds:datastoreItem>
</file>

<file path=customXml/itemProps4.xml><?xml version="1.0" encoding="utf-8"?>
<ds:datastoreItem xmlns:ds="http://schemas.openxmlformats.org/officeDocument/2006/customXml" ds:itemID="{CCDB3847-D480-4E85-9B2D-F6D82A9F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3dd48-6c4b-47a9-99c6-d8657290b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E7B41-8E38-4FCA-A40F-DD3471F53958}">
  <ds:schemaRefs>
    <ds:schemaRef ds:uri="http://schemas.microsoft.com/office/2006/metadata/properties"/>
    <ds:schemaRef ds:uri="http://schemas.microsoft.com/office/infopath/2007/PartnerControls"/>
    <ds:schemaRef ds:uri="de03dd48-6c4b-47a9-99c6-d8657290ba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AHCA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creator>Kimberly L Dodson</dc:creator>
  <cp:lastModifiedBy>Payne, Lisa</cp:lastModifiedBy>
  <cp:revision>2</cp:revision>
  <cp:lastPrinted>2008-02-13T15:44:00Z</cp:lastPrinted>
  <dcterms:created xsi:type="dcterms:W3CDTF">2025-01-15T19:21:00Z</dcterms:created>
  <dcterms:modified xsi:type="dcterms:W3CDTF">2025-01-15T19:21:00Z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0x0101004A07FC50278E654787415EF7B04B8638</vt:lpwstr>
  </property>
  <property fmtid="{D5CDD505-2E9C-101B-9397-08002B2CF9AE}" pid="3" name="_dlc_DocIdItemGuid">
    <vt:lpwstr>37228924-938f-48cc-a561-7689b24a9104</vt:lpwstr>
  </property>
  <property fmtid="{D5CDD505-2E9C-101B-9397-08002B2CF9AE}" pid="4" name="GrammarlyDocumentId">
    <vt:lpwstr>4f32e6e65d133ee90b5e78eb070bbe6bc17693522dca589d3095ab11adc8ff43</vt:lpwstr>
  </property>
</Properties>
</file>