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C8E7" w14:textId="440434F1" w:rsidR="00BF6C87" w:rsidRPr="00BF6C87" w:rsidRDefault="00BF6C87" w:rsidP="00BF6C87">
      <w:pPr>
        <w:pStyle w:val="Heading1"/>
      </w:pPr>
      <w:r>
        <w:t>Facilitation Guide for Care Coordination Training</w:t>
      </w:r>
      <w:r w:rsidR="00A9293D">
        <w:t>:</w:t>
      </w:r>
      <w:r>
        <w:t xml:space="preserve"> Module </w:t>
      </w:r>
      <w:r w:rsidR="00025C44" w:rsidRPr="00345EBB">
        <w:t>1</w:t>
      </w:r>
      <w:r w:rsidR="00A9293D">
        <w:t xml:space="preserve"> –</w:t>
      </w:r>
      <w:r w:rsidR="00345EBB">
        <w:t xml:space="preserve"> </w:t>
      </w:r>
      <w:r w:rsidR="00361F35">
        <w:t xml:space="preserve">Care Coordination Training: </w:t>
      </w:r>
      <w:r w:rsidR="00345EBB">
        <w:t>Working</w:t>
      </w:r>
      <w:r w:rsidR="00A9293D">
        <w:t xml:space="preserve"> </w:t>
      </w:r>
      <w:r w:rsidR="00345EBB">
        <w:t xml:space="preserve">with </w:t>
      </w:r>
      <w:r w:rsidR="00A43A81">
        <w:t>Children</w:t>
      </w:r>
      <w:r w:rsidR="00D712C4">
        <w:t xml:space="preserve">, Youth, and Young Adults </w:t>
      </w:r>
      <w:r w:rsidR="00345EBB">
        <w:t>with Medical Complexity and Their Families</w:t>
      </w:r>
    </w:p>
    <w:p w14:paraId="11F05F0B" w14:textId="0CA1EA4C" w:rsidR="005B6AF6" w:rsidRDefault="00DC334E" w:rsidP="005B6AF6">
      <w:pPr>
        <w:spacing w:before="0" w:after="0"/>
        <w:jc w:val="center"/>
        <w:rPr>
          <w:rStyle w:val="Heading2Char"/>
        </w:rPr>
      </w:pPr>
      <w:r>
        <w:rPr>
          <w:noProof/>
        </w:rPr>
        <w:drawing>
          <wp:inline distT="0" distB="0" distL="0" distR="0" wp14:anchorId="3AA624ED" wp14:editId="6A946D08">
            <wp:extent cx="6858000" cy="3847465"/>
            <wp:effectExtent l="0" t="0" r="0" b="635"/>
            <wp:docPr id="1502842893" name="Picture 1" descr="A close-up of hands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42893" name="Picture 1" descr="A close-up of hands holding a baby&#10;&#10;Description automatically generated"/>
                    <pic:cNvPicPr/>
                  </pic:nvPicPr>
                  <pic:blipFill>
                    <a:blip r:embed="rId11"/>
                    <a:stretch>
                      <a:fillRect/>
                    </a:stretch>
                  </pic:blipFill>
                  <pic:spPr>
                    <a:xfrm>
                      <a:off x="0" y="0"/>
                      <a:ext cx="6858000" cy="3847465"/>
                    </a:xfrm>
                    <a:prstGeom prst="rect">
                      <a:avLst/>
                    </a:prstGeom>
                  </pic:spPr>
                </pic:pic>
              </a:graphicData>
            </a:graphic>
          </wp:inline>
        </w:drawing>
      </w:r>
    </w:p>
    <w:p w14:paraId="00C738D6" w14:textId="77777777" w:rsidR="005B6AF6" w:rsidRDefault="005B6AF6">
      <w:pPr>
        <w:spacing w:before="0" w:after="0"/>
        <w:rPr>
          <w:rStyle w:val="Heading2Char"/>
        </w:rPr>
      </w:pPr>
    </w:p>
    <w:p w14:paraId="6F5AE9E8" w14:textId="75DC1413" w:rsidR="00BF6C87" w:rsidRDefault="00BF6C87">
      <w:pPr>
        <w:spacing w:before="0" w:after="0"/>
        <w:rPr>
          <w:b/>
          <w:bCs/>
        </w:rPr>
      </w:pPr>
      <w:r w:rsidRPr="00600010">
        <w:rPr>
          <w:rStyle w:val="Heading2Char"/>
        </w:rPr>
        <w:t>Instructions</w:t>
      </w:r>
      <w:r>
        <w:rPr>
          <w:b/>
          <w:bCs/>
        </w:rPr>
        <w:t xml:space="preserve">: </w:t>
      </w:r>
    </w:p>
    <w:p w14:paraId="3A6A6204" w14:textId="3A5DAC86" w:rsidR="00A970B9" w:rsidRPr="0081659D" w:rsidRDefault="0057049C" w:rsidP="00E523DA">
      <w:pPr>
        <w:pStyle w:val="ListParagraph"/>
        <w:numPr>
          <w:ilvl w:val="0"/>
          <w:numId w:val="12"/>
        </w:numPr>
        <w:spacing w:before="0" w:after="0"/>
      </w:pPr>
      <w:r>
        <w:t>R</w:t>
      </w:r>
      <w:r w:rsidR="00687F7E">
        <w:t xml:space="preserve">ead through the PowerPoint slides and the facilitation guide </w:t>
      </w:r>
      <w:r w:rsidR="00687F7E">
        <w:rPr>
          <w:b/>
          <w:bCs/>
        </w:rPr>
        <w:t>before</w:t>
      </w:r>
      <w:r w:rsidR="00687F7E">
        <w:t xml:space="preserve"> giving the training. </w:t>
      </w:r>
      <w:r w:rsidR="00E523DA" w:rsidRPr="0081659D">
        <w:t xml:space="preserve">There are </w:t>
      </w:r>
      <w:r w:rsidR="0081659D" w:rsidRPr="0081659D">
        <w:t>5</w:t>
      </w:r>
      <w:r w:rsidR="000F1A64">
        <w:t>3</w:t>
      </w:r>
      <w:r w:rsidR="00E523DA" w:rsidRPr="0081659D">
        <w:t xml:space="preserve"> slides, and 7 sections.</w:t>
      </w:r>
    </w:p>
    <w:p w14:paraId="0EA917D2" w14:textId="11913F07" w:rsidR="005E2F50" w:rsidRDefault="00ED3FC0" w:rsidP="00E523DA">
      <w:pPr>
        <w:pStyle w:val="ListParagraph"/>
        <w:numPr>
          <w:ilvl w:val="0"/>
          <w:numId w:val="12"/>
        </w:numPr>
        <w:spacing w:before="0" w:after="0"/>
      </w:pPr>
      <w:r>
        <w:t>This Module may take 120 minutes to complete</w:t>
      </w:r>
      <w:r w:rsidR="005E2F50">
        <w:t xml:space="preserve"> and is recommended to be delivered “classroom style”</w:t>
      </w:r>
      <w:r w:rsidR="00570176">
        <w:t xml:space="preserve"> with a teacher, in a group setting</w:t>
      </w:r>
      <w:r w:rsidR="00FA157A">
        <w:t xml:space="preserve"> (in-person or via a virtual platform)</w:t>
      </w:r>
      <w:r w:rsidR="00570176">
        <w:t xml:space="preserve">, and with opportunities for </w:t>
      </w:r>
      <w:r w:rsidR="00FA157A">
        <w:t>group interactions, activities, and discussions.</w:t>
      </w:r>
    </w:p>
    <w:p w14:paraId="3BDD1721" w14:textId="48DE2E75" w:rsidR="00ED3FC0" w:rsidRDefault="00ED3FC0" w:rsidP="00E523DA">
      <w:pPr>
        <w:pStyle w:val="ListParagraph"/>
        <w:numPr>
          <w:ilvl w:val="0"/>
          <w:numId w:val="12"/>
        </w:numPr>
        <w:spacing w:before="0" w:after="0"/>
      </w:pPr>
      <w:r>
        <w:t>Depending on your audience and delivery modality, you may break this content into several learning sessions, if needed and when appropriate.</w:t>
      </w:r>
    </w:p>
    <w:p w14:paraId="64461989" w14:textId="1C5C0AC0" w:rsidR="00012F57" w:rsidRDefault="00012F57" w:rsidP="00012F57">
      <w:pPr>
        <w:pStyle w:val="ListParagraph"/>
        <w:numPr>
          <w:ilvl w:val="0"/>
          <w:numId w:val="12"/>
        </w:numPr>
        <w:spacing w:before="0" w:after="0"/>
      </w:pPr>
      <w:r>
        <w:t>You must cover all sections within this training. You should not change the content in the slides; however, you should enhance this content by providing your care coordinators with additional materials as applicable, including your health plan’s contractual obligations, policies, procedures, tools, templates, etc. Other supplemental materials such as videos, handouts, reading materials, etc. can also be used to further enhance discussions and learning in the classroom setting and beyond.</w:t>
      </w:r>
    </w:p>
    <w:p w14:paraId="26264ABF" w14:textId="0235C7FE" w:rsidR="00687F7E" w:rsidRDefault="00687F7E" w:rsidP="00B22723">
      <w:pPr>
        <w:pStyle w:val="ListParagraph"/>
        <w:numPr>
          <w:ilvl w:val="0"/>
          <w:numId w:val="12"/>
        </w:numPr>
        <w:spacing w:before="0" w:after="0"/>
      </w:pPr>
      <w:r>
        <w:t xml:space="preserve">There are discussion prompts given throughout the facilitation guide. </w:t>
      </w:r>
      <w:r w:rsidR="00D938E5">
        <w:t xml:space="preserve">Prompts should be used, however, you have flexibility in </w:t>
      </w:r>
      <w:r w:rsidR="00673B6F">
        <w:t xml:space="preserve">deciding the best </w:t>
      </w:r>
      <w:r w:rsidR="009C7AA7">
        <w:t>way to engage your audience</w:t>
      </w:r>
      <w:r w:rsidR="00673B6F">
        <w:t>, given your audience size</w:t>
      </w:r>
      <w:r w:rsidR="009C7AA7">
        <w:t xml:space="preserve">, training </w:t>
      </w:r>
      <w:r w:rsidR="00ED02FB">
        <w:t xml:space="preserve">modality, and </w:t>
      </w:r>
      <w:r w:rsidR="00EA1AD5">
        <w:t xml:space="preserve">available time. </w:t>
      </w:r>
    </w:p>
    <w:p w14:paraId="057051B7" w14:textId="1192CA01" w:rsidR="00A970B9" w:rsidRDefault="00A970B9" w:rsidP="00A970B9">
      <w:pPr>
        <w:pStyle w:val="ListParagraph"/>
        <w:numPr>
          <w:ilvl w:val="1"/>
          <w:numId w:val="12"/>
        </w:numPr>
        <w:spacing w:before="0" w:after="0"/>
      </w:pPr>
      <w:r>
        <w:lastRenderedPageBreak/>
        <w:t xml:space="preserve">To encourage timeliness and effective discussion, consider providing participants with parameters for answering discussion questions (e.g., 1-2 minutes to respond). </w:t>
      </w:r>
    </w:p>
    <w:p w14:paraId="4DC7F103" w14:textId="29D0E8CC" w:rsidR="00A319B8" w:rsidRDefault="00A319B8" w:rsidP="00A319B8">
      <w:pPr>
        <w:pStyle w:val="ListParagraph"/>
        <w:numPr>
          <w:ilvl w:val="1"/>
          <w:numId w:val="12"/>
        </w:numPr>
        <w:spacing w:before="0" w:after="0"/>
      </w:pPr>
      <w:r>
        <w:t>Rem</w:t>
      </w:r>
      <w:r w:rsidR="00B041E9">
        <w:t>ember</w:t>
      </w:r>
      <w:r w:rsidR="00E96F06">
        <w:t xml:space="preserve"> to create </w:t>
      </w:r>
      <w:r w:rsidR="005E4DB9">
        <w:t xml:space="preserve">a supportive and positive environment for learning. </w:t>
      </w:r>
      <w:r w:rsidR="00257A50">
        <w:t>Value the experiences and perspectives that care coordinators will bring to this training</w:t>
      </w:r>
      <w:r w:rsidR="002C4403">
        <w:t>. E</w:t>
      </w:r>
      <w:r w:rsidR="00D53EED">
        <w:t>ncourage positive and generative discussions that facilitate knowledge</w:t>
      </w:r>
      <w:r w:rsidR="0054404B">
        <w:t xml:space="preserve"> transfer</w:t>
      </w:r>
      <w:r w:rsidR="00753265">
        <w:t xml:space="preserve"> </w:t>
      </w:r>
      <w:r w:rsidR="0054404B">
        <w:t xml:space="preserve">that </w:t>
      </w:r>
      <w:r w:rsidR="00D4159C">
        <w:t>they can apply</w:t>
      </w:r>
      <w:r w:rsidR="0054404B">
        <w:t xml:space="preserve"> to their day-to-day interactions with </w:t>
      </w:r>
      <w:r w:rsidR="00D4159C">
        <w:t xml:space="preserve">the </w:t>
      </w:r>
      <w:r w:rsidR="0054404B">
        <w:t>children and families they serve.</w:t>
      </w:r>
      <w:r w:rsidR="00B041E9">
        <w:t xml:space="preserve"> </w:t>
      </w:r>
    </w:p>
    <w:p w14:paraId="05EE8578" w14:textId="39A3BF62" w:rsidR="00512AC6" w:rsidRDefault="005D5406" w:rsidP="00512AC6">
      <w:pPr>
        <w:pStyle w:val="ListParagraph"/>
        <w:numPr>
          <w:ilvl w:val="0"/>
          <w:numId w:val="12"/>
        </w:numPr>
        <w:spacing w:before="0" w:after="0"/>
      </w:pPr>
      <w:r>
        <w:t>In addition to the knowledge checks embedded in the module, a</w:t>
      </w:r>
      <w:r w:rsidR="00617184">
        <w:t>dditional formative assessment methods can also be used and tailored to your audience’s needs</w:t>
      </w:r>
      <w:r>
        <w:t xml:space="preserve">. One source </w:t>
      </w:r>
      <w:r w:rsidR="008A54A1">
        <w:t>for ideas can be found here</w:t>
      </w:r>
      <w:r w:rsidR="00952A8F">
        <w:t xml:space="preserve"> (see chapter 5 specifically)</w:t>
      </w:r>
      <w:r w:rsidR="008A54A1">
        <w:t xml:space="preserve">: </w:t>
      </w:r>
      <w:hyperlink r:id="rId12" w:history="1">
        <w:r w:rsidR="008A54A1" w:rsidRPr="004044B4">
          <w:rPr>
            <w:rStyle w:val="Hyperlink"/>
          </w:rPr>
          <w:t>https://www.education.nh.gov/sites/g/files/ehbemt326/files/inline-documents/makeitfast.pdf</w:t>
        </w:r>
      </w:hyperlink>
      <w:r w:rsidR="008A54A1">
        <w:t xml:space="preserve"> </w:t>
      </w:r>
    </w:p>
    <w:p w14:paraId="1A39FAF7" w14:textId="24B198EA" w:rsidR="00BF6C87" w:rsidRDefault="004F43A5" w:rsidP="00E523DA">
      <w:pPr>
        <w:pStyle w:val="ListParagraph"/>
        <w:numPr>
          <w:ilvl w:val="0"/>
          <w:numId w:val="12"/>
        </w:numPr>
        <w:spacing w:before="0" w:after="0"/>
      </w:pPr>
      <w:r w:rsidRPr="009E7F2A">
        <w:t xml:space="preserve">After </w:t>
      </w:r>
      <w:r w:rsidR="009E7F2A" w:rsidRPr="009E7F2A">
        <w:t xml:space="preserve">participants complete this training, provide them with the accompanying assessment and </w:t>
      </w:r>
      <w:r w:rsidR="00A93912">
        <w:t>course evaluation</w:t>
      </w:r>
      <w:r w:rsidR="009E7F2A" w:rsidRPr="009E7F2A">
        <w:t>.</w:t>
      </w:r>
    </w:p>
    <w:p w14:paraId="6608E8D8" w14:textId="57D18B50" w:rsidR="00387E89" w:rsidRDefault="00387E89" w:rsidP="00E523DA">
      <w:pPr>
        <w:pStyle w:val="ListParagraph"/>
        <w:numPr>
          <w:ilvl w:val="0"/>
          <w:numId w:val="12"/>
        </w:numPr>
        <w:spacing w:before="0" w:after="0"/>
      </w:pPr>
      <w:r>
        <w:t xml:space="preserve">Health Plans should consider other trainings available to care coordinators and </w:t>
      </w:r>
      <w:r w:rsidR="00B86EB1">
        <w:t xml:space="preserve">determine </w:t>
      </w:r>
      <w:r w:rsidR="007324B2">
        <w:t xml:space="preserve">whether care coordinators should complete general training in the areas of </w:t>
      </w:r>
      <w:r w:rsidR="00431752" w:rsidRPr="00431752">
        <w:t>cultural competency, person- and/or family-centered care, and trauma informed care</w:t>
      </w:r>
      <w:r w:rsidR="00431752">
        <w:t xml:space="preserve">, </w:t>
      </w:r>
      <w:r w:rsidR="00B86EB1">
        <w:t>before</w:t>
      </w:r>
      <w:r w:rsidR="00431752">
        <w:t xml:space="preserve"> or consecutively with these trainings.</w:t>
      </w:r>
    </w:p>
    <w:p w14:paraId="09612F9A" w14:textId="33EF3910" w:rsidR="00E37AD8" w:rsidRPr="00E37AD8" w:rsidRDefault="00E37AD8" w:rsidP="00E37AD8"/>
    <w:p w14:paraId="64433B10" w14:textId="3FEFDEEA" w:rsidR="00BF6C87" w:rsidRDefault="00E70503" w:rsidP="00143AE5">
      <w:pPr>
        <w:pStyle w:val="Heading2"/>
        <w:spacing w:before="0"/>
        <w:ind w:left="0"/>
      </w:pPr>
      <w:r w:rsidRPr="00025C44">
        <w:t>Facilitation Guide</w:t>
      </w:r>
      <w:r>
        <w:t xml:space="preserve">:  </w:t>
      </w:r>
    </w:p>
    <w:p w14:paraId="3219BCD0" w14:textId="5B9537FA" w:rsidR="00350845" w:rsidRPr="00350845" w:rsidRDefault="00860F01" w:rsidP="00350845">
      <w:pPr>
        <w:pStyle w:val="ListParagraph"/>
        <w:numPr>
          <w:ilvl w:val="0"/>
          <w:numId w:val="12"/>
        </w:numPr>
        <w:spacing w:before="0" w:after="0"/>
        <w:rPr>
          <w:sz w:val="26"/>
          <w:szCs w:val="26"/>
        </w:rPr>
      </w:pPr>
      <w:r w:rsidRPr="004A258F">
        <w:rPr>
          <w:sz w:val="26"/>
          <w:szCs w:val="26"/>
        </w:rPr>
        <w:t>All components</w:t>
      </w:r>
      <w:r w:rsidR="009615AB" w:rsidRPr="004A258F">
        <w:rPr>
          <w:sz w:val="26"/>
          <w:szCs w:val="26"/>
        </w:rPr>
        <w:t xml:space="preserve"> </w:t>
      </w:r>
      <w:r w:rsidR="00AE5337" w:rsidRPr="004A258F">
        <w:rPr>
          <w:sz w:val="26"/>
          <w:szCs w:val="26"/>
        </w:rPr>
        <w:t xml:space="preserve">and sections </w:t>
      </w:r>
      <w:r w:rsidR="009615AB" w:rsidRPr="004A258F">
        <w:rPr>
          <w:sz w:val="26"/>
          <w:szCs w:val="26"/>
        </w:rPr>
        <w:t xml:space="preserve">must be covered during your training, unless otherwise </w:t>
      </w:r>
      <w:r w:rsidR="00900187" w:rsidRPr="004A258F">
        <w:rPr>
          <w:sz w:val="26"/>
          <w:szCs w:val="26"/>
        </w:rPr>
        <w:t>indicated.</w:t>
      </w:r>
    </w:p>
    <w:tbl>
      <w:tblPr>
        <w:tblStyle w:val="GridTable4-Accent6"/>
        <w:tblpPr w:leftFromText="180" w:rightFromText="180" w:vertAnchor="text" w:tblpY="1"/>
        <w:tblOverlap w:val="never"/>
        <w:tblW w:w="0" w:type="auto"/>
        <w:tblLook w:val="04A0" w:firstRow="1" w:lastRow="0" w:firstColumn="1" w:lastColumn="0" w:noHBand="0" w:noVBand="1"/>
      </w:tblPr>
      <w:tblGrid>
        <w:gridCol w:w="1647"/>
        <w:gridCol w:w="576"/>
        <w:gridCol w:w="8345"/>
      </w:tblGrid>
      <w:tr w:rsidR="000225FA" w14:paraId="4E662D5D" w14:textId="77777777" w:rsidTr="00172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1CFF53DD" w14:textId="3C22D1BF" w:rsidR="000225FA" w:rsidRDefault="000225FA" w:rsidP="00687F7E">
            <w:pPr>
              <w:spacing w:before="0" w:after="0"/>
            </w:pPr>
            <w:r>
              <w:t xml:space="preserve">Section Title </w:t>
            </w:r>
          </w:p>
        </w:tc>
        <w:tc>
          <w:tcPr>
            <w:tcW w:w="576" w:type="dxa"/>
          </w:tcPr>
          <w:p w14:paraId="29831784" w14:textId="556E48CA" w:rsidR="000225FA" w:rsidRPr="000225FA" w:rsidRDefault="000225FA" w:rsidP="000225FA">
            <w:pPr>
              <w:spacing w:before="0" w:after="0"/>
              <w:ind w:left="360"/>
              <w:cnfStyle w:val="100000000000" w:firstRow="1" w:lastRow="0" w:firstColumn="0" w:lastColumn="0" w:oddVBand="0" w:evenVBand="0" w:oddHBand="0" w:evenHBand="0" w:firstRowFirstColumn="0" w:firstRowLastColumn="0" w:lastRowFirstColumn="0" w:lastRowLastColumn="0"/>
            </w:pPr>
          </w:p>
        </w:tc>
        <w:tc>
          <w:tcPr>
            <w:tcW w:w="8345" w:type="dxa"/>
          </w:tcPr>
          <w:p w14:paraId="7C010693" w14:textId="4B6CD70E" w:rsidR="000225FA" w:rsidRDefault="000225FA" w:rsidP="00687F7E">
            <w:pPr>
              <w:spacing w:before="0" w:after="0"/>
              <w:cnfStyle w:val="100000000000" w:firstRow="1" w:lastRow="0" w:firstColumn="0" w:lastColumn="0" w:oddVBand="0" w:evenVBand="0" w:oddHBand="0" w:evenHBand="0" w:firstRowFirstColumn="0" w:firstRowLastColumn="0" w:lastRowFirstColumn="0" w:lastRowLastColumn="0"/>
            </w:pPr>
            <w:r>
              <w:t>Discussion Topics/Questions for Engagement</w:t>
            </w:r>
          </w:p>
        </w:tc>
      </w:tr>
      <w:tr w:rsidR="000225FA" w14:paraId="51892CF3" w14:textId="77777777" w:rsidTr="00172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Borders>
              <w:right w:val="nil"/>
            </w:tcBorders>
          </w:tcPr>
          <w:p w14:paraId="254F77E9" w14:textId="4E1D0329" w:rsidR="000225FA" w:rsidRDefault="000225FA" w:rsidP="00687F7E">
            <w:pPr>
              <w:spacing w:before="0" w:after="0"/>
            </w:pPr>
            <w:r>
              <w:t>Introduction and Background, Slides 1-6</w:t>
            </w:r>
          </w:p>
        </w:tc>
        <w:tc>
          <w:tcPr>
            <w:tcW w:w="576" w:type="dxa"/>
            <w:tcBorders>
              <w:right w:val="nil"/>
            </w:tcBorders>
          </w:tcPr>
          <w:p w14:paraId="7B78B76A" w14:textId="77777777" w:rsidR="000225FA" w:rsidRDefault="000225FA" w:rsidP="000225FA">
            <w:pPr>
              <w:spacing w:before="0" w:after="0"/>
              <w:ind w:left="360"/>
              <w:cnfStyle w:val="000000100000" w:firstRow="0" w:lastRow="0" w:firstColumn="0" w:lastColumn="0" w:oddVBand="0" w:evenVBand="0" w:oddHBand="1" w:evenHBand="0" w:firstRowFirstColumn="0" w:firstRowLastColumn="0" w:lastRowFirstColumn="0" w:lastRowLastColumn="0"/>
            </w:pPr>
          </w:p>
        </w:tc>
        <w:tc>
          <w:tcPr>
            <w:tcW w:w="8345" w:type="dxa"/>
            <w:tcBorders>
              <w:left w:val="nil"/>
            </w:tcBorders>
          </w:tcPr>
          <w:p w14:paraId="05C41757" w14:textId="77777777" w:rsidR="000225FA" w:rsidRDefault="00FA2B7C" w:rsidP="000225FA">
            <w:pPr>
              <w:spacing w:before="0" w:after="0"/>
              <w:cnfStyle w:val="000000100000" w:firstRow="0" w:lastRow="0" w:firstColumn="0" w:lastColumn="0" w:oddVBand="0" w:evenVBand="0" w:oddHBand="1" w:evenHBand="0" w:firstRowFirstColumn="0" w:firstRowLastColumn="0" w:lastRowFirstColumn="0" w:lastRowLastColumn="0"/>
              <w:rPr>
                <w:i/>
                <w:iCs/>
              </w:rPr>
            </w:pPr>
            <w:r w:rsidRPr="00394E16">
              <w:rPr>
                <w:i/>
                <w:iCs/>
              </w:rPr>
              <w:t>Optional</w:t>
            </w:r>
            <w:r w:rsidR="00394E16" w:rsidRPr="00394E16">
              <w:rPr>
                <w:i/>
                <w:iCs/>
              </w:rPr>
              <w:t xml:space="preserve">: </w:t>
            </w:r>
            <w:r w:rsidR="000225FA" w:rsidRPr="00394E16">
              <w:rPr>
                <w:i/>
                <w:iCs/>
              </w:rPr>
              <w:t xml:space="preserve">Once you have reached </w:t>
            </w:r>
            <w:r w:rsidR="000225FA" w:rsidRPr="00394E16">
              <w:rPr>
                <w:b/>
                <w:i/>
                <w:iCs/>
              </w:rPr>
              <w:t>slide 6,</w:t>
            </w:r>
            <w:r w:rsidR="000225FA" w:rsidRPr="00394E16">
              <w:rPr>
                <w:i/>
                <w:iCs/>
              </w:rPr>
              <w:t xml:space="preserve"> pause and ask participants if they have any questions on the Introduction and Background Slides.</w:t>
            </w:r>
          </w:p>
          <w:p w14:paraId="74B7FD9C" w14:textId="58BE2A62" w:rsidR="008B48AC" w:rsidRPr="008B48AC" w:rsidRDefault="00C72400" w:rsidP="008B48AC">
            <w:pPr>
              <w:pStyle w:val="ListParagraph"/>
              <w:numPr>
                <w:ilvl w:val="0"/>
                <w:numId w:val="12"/>
              </w:numPr>
              <w:spacing w:before="0" w:after="0"/>
              <w:cnfStyle w:val="000000100000" w:firstRow="0" w:lastRow="0" w:firstColumn="0" w:lastColumn="0" w:oddVBand="0" w:evenVBand="0" w:oddHBand="1" w:evenHBand="0" w:firstRowFirstColumn="0" w:firstRowLastColumn="0" w:lastRowFirstColumn="0" w:lastRowLastColumn="0"/>
            </w:pPr>
            <w:r>
              <w:t>Idea for discussion/point to make</w:t>
            </w:r>
            <w:r w:rsidR="008B48AC">
              <w:t xml:space="preserve">: The concepts </w:t>
            </w:r>
            <w:r w:rsidR="005936EB">
              <w:t xml:space="preserve">that make up the framework on slide 6 are all critical components, that when used together, promote </w:t>
            </w:r>
            <w:proofErr w:type="gramStart"/>
            <w:r w:rsidR="005936EB">
              <w:t>trust</w:t>
            </w:r>
            <w:proofErr w:type="gramEnd"/>
            <w:r w:rsidR="005936EB">
              <w:t xml:space="preserve"> and help care coordinators work effectively with members and their families.</w:t>
            </w:r>
          </w:p>
        </w:tc>
      </w:tr>
      <w:tr w:rsidR="000225FA" w14:paraId="1A4A8641" w14:textId="77777777" w:rsidTr="00172121">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B5CC9D" w:themeColor="accent6" w:themeTint="99"/>
            </w:tcBorders>
          </w:tcPr>
          <w:p w14:paraId="0FE749E2" w14:textId="4F308685" w:rsidR="000225FA" w:rsidRDefault="000225FA" w:rsidP="00687F7E">
            <w:pPr>
              <w:spacing w:before="0" w:after="0"/>
              <w:rPr>
                <w:b w:val="0"/>
                <w:bCs w:val="0"/>
              </w:rPr>
            </w:pPr>
            <w:r>
              <w:t>Cultural Competency, Slides 7-17</w:t>
            </w:r>
          </w:p>
          <w:p w14:paraId="1211C92C" w14:textId="7CF6D849" w:rsidR="000225FA" w:rsidRDefault="000225FA" w:rsidP="00687F7E">
            <w:pPr>
              <w:spacing w:before="0" w:after="0"/>
            </w:pPr>
          </w:p>
        </w:tc>
        <w:tc>
          <w:tcPr>
            <w:tcW w:w="576" w:type="dxa"/>
            <w:tcBorders>
              <w:right w:val="nil"/>
            </w:tcBorders>
          </w:tcPr>
          <w:p w14:paraId="560E6499" w14:textId="2A8EA25D" w:rsidR="000225FA" w:rsidRPr="000225FA" w:rsidRDefault="000225FA" w:rsidP="000225FA">
            <w:pPr>
              <w:spacing w:before="0" w:after="0"/>
              <w:ind w:left="360"/>
              <w:cnfStyle w:val="000000000000" w:firstRow="0" w:lastRow="0" w:firstColumn="0" w:lastColumn="0" w:oddVBand="0" w:evenVBand="0" w:oddHBand="0" w:evenHBand="0" w:firstRowFirstColumn="0" w:firstRowLastColumn="0" w:lastRowFirstColumn="0" w:lastRowLastColumn="0"/>
              <w:rPr>
                <w:i/>
                <w:iCs/>
              </w:rPr>
            </w:pPr>
          </w:p>
        </w:tc>
        <w:tc>
          <w:tcPr>
            <w:tcW w:w="8345" w:type="dxa"/>
            <w:tcBorders>
              <w:left w:val="nil"/>
            </w:tcBorders>
          </w:tcPr>
          <w:p w14:paraId="173752D9" w14:textId="1624983E" w:rsidR="000225FA" w:rsidRDefault="000225FA" w:rsidP="00687F7E">
            <w:pPr>
              <w:spacing w:before="0" w:after="0"/>
              <w:cnfStyle w:val="000000000000" w:firstRow="0" w:lastRow="0" w:firstColumn="0" w:lastColumn="0" w:oddVBand="0" w:evenVBand="0" w:oddHBand="0" w:evenHBand="0" w:firstRowFirstColumn="0" w:firstRowLastColumn="0" w:lastRowFirstColumn="0" w:lastRowLastColumn="0"/>
              <w:rPr>
                <w:b/>
                <w:bCs/>
              </w:rPr>
            </w:pPr>
            <w:r w:rsidRPr="00A54EE9">
              <w:rPr>
                <w:i/>
                <w:iCs/>
              </w:rPr>
              <w:t xml:space="preserve">Optional </w:t>
            </w:r>
            <w:r>
              <w:rPr>
                <w:i/>
                <w:iCs/>
              </w:rPr>
              <w:t>v</w:t>
            </w:r>
            <w:r w:rsidRPr="00A54EE9">
              <w:rPr>
                <w:i/>
                <w:iCs/>
              </w:rPr>
              <w:t>ideo to share with participants:</w:t>
            </w:r>
            <w:r>
              <w:rPr>
                <w:b/>
                <w:bCs/>
              </w:rPr>
              <w:t xml:space="preserve"> </w:t>
            </w:r>
            <w:r w:rsidRPr="00A54EE9">
              <w:t xml:space="preserve"> </w:t>
            </w:r>
            <w:hyperlink r:id="rId13" w:history="1">
              <w:r w:rsidRPr="00A54EE9">
                <w:rPr>
                  <w:color w:val="0000FF"/>
                  <w:u w:val="single"/>
                </w:rPr>
                <w:t>Cultural Competence (youtube.com)</w:t>
              </w:r>
            </w:hyperlink>
          </w:p>
          <w:p w14:paraId="6A2AD955" w14:textId="3110A89F" w:rsidR="000225FA" w:rsidRDefault="000225FA" w:rsidP="00687F7E">
            <w:pPr>
              <w:spacing w:before="0" w:after="0"/>
              <w:cnfStyle w:val="000000000000" w:firstRow="0" w:lastRow="0" w:firstColumn="0" w:lastColumn="0" w:oddVBand="0" w:evenVBand="0" w:oddHBand="0" w:evenHBand="0" w:firstRowFirstColumn="0" w:firstRowLastColumn="0" w:lastRowFirstColumn="0" w:lastRowLastColumn="0"/>
              <w:rPr>
                <w:b/>
                <w:bCs/>
              </w:rPr>
            </w:pPr>
          </w:p>
          <w:p w14:paraId="07D69319" w14:textId="2F51481D" w:rsidR="000225FA" w:rsidRDefault="009F3ED4" w:rsidP="00687F7E">
            <w:pPr>
              <w:spacing w:before="0" w:after="0"/>
              <w:cnfStyle w:val="000000000000" w:firstRow="0" w:lastRow="0" w:firstColumn="0" w:lastColumn="0" w:oddVBand="0" w:evenVBand="0" w:oddHBand="0" w:evenHBand="0" w:firstRowFirstColumn="0" w:firstRowLastColumn="0" w:lastRowFirstColumn="0" w:lastRowLastColumn="0"/>
            </w:pPr>
            <w:sdt>
              <w:sdtPr>
                <w:rPr>
                  <w:b/>
                  <w:bCs/>
                </w:rPr>
                <w:id w:val="1730870881"/>
                <w14:checkbox>
                  <w14:checked w14:val="0"/>
                  <w14:checkedState w14:val="2612" w14:font="MS Gothic"/>
                  <w14:uncheckedState w14:val="2610" w14:font="MS Gothic"/>
                </w14:checkbox>
              </w:sdtPr>
              <w:sdtEndPr/>
              <w:sdtContent>
                <w:r w:rsidR="00D23044">
                  <w:rPr>
                    <w:rFonts w:ascii="MS Gothic" w:eastAsia="MS Gothic" w:hAnsi="MS Gothic" w:hint="eastAsia"/>
                    <w:b/>
                    <w:bCs/>
                  </w:rPr>
                  <w:t>☐</w:t>
                </w:r>
              </w:sdtContent>
            </w:sdt>
            <w:r w:rsidR="000225FA">
              <w:rPr>
                <w:b/>
                <w:bCs/>
              </w:rPr>
              <w:t>Definitions (Slides 8-9)</w:t>
            </w:r>
            <w:r w:rsidR="000225FA">
              <w:t xml:space="preserve"> </w:t>
            </w:r>
          </w:p>
          <w:p w14:paraId="0C538F61" w14:textId="6721AFC1" w:rsidR="000225FA" w:rsidRDefault="000225FA" w:rsidP="00687F7E">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 xml:space="preserve">When covering the definitions portion (slides 8-9), pause and ask participants, “Is there anything you would add to these definitions? If so, why?” </w:t>
            </w:r>
          </w:p>
          <w:p w14:paraId="543B0136" w14:textId="779E2230" w:rsidR="000225FA" w:rsidRDefault="009F3ED4" w:rsidP="00687F7E">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7418759"/>
                <w14:checkbox>
                  <w14:checked w14:val="0"/>
                  <w14:checkedState w14:val="2612" w14:font="MS Gothic"/>
                  <w14:uncheckedState w14:val="2610" w14:font="MS Gothic"/>
                </w14:checkbox>
              </w:sdtPr>
              <w:sdtEndPr/>
              <w:sdtContent>
                <w:r w:rsidR="007D2B8B">
                  <w:rPr>
                    <w:rFonts w:ascii="MS Gothic" w:eastAsia="MS Gothic" w:hAnsi="MS Gothic" w:hint="eastAsia"/>
                    <w:b/>
                    <w:bCs/>
                  </w:rPr>
                  <w:t>☐</w:t>
                </w:r>
              </w:sdtContent>
            </w:sdt>
            <w:r w:rsidR="000225FA">
              <w:rPr>
                <w:b/>
                <w:bCs/>
              </w:rPr>
              <w:t>Cultural Competency Pillars and Essential Elements (Slides 10-11)</w:t>
            </w:r>
          </w:p>
          <w:p w14:paraId="1ACA87D0" w14:textId="356EB383" w:rsidR="000225FA" w:rsidRPr="004E4A6B" w:rsidRDefault="000225FA" w:rsidP="004E4A6B">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rPr>
                <w:b/>
                <w:bCs/>
              </w:rPr>
            </w:pPr>
            <w:r>
              <w:t>For added context to the slide content, offer examples or hypothetical situations for the participants to reflect on.</w:t>
            </w:r>
          </w:p>
          <w:p w14:paraId="151892BD" w14:textId="77777777" w:rsidR="00C72400" w:rsidRDefault="000225FA" w:rsidP="00D743BC">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rsidRPr="00C807B2">
              <w:t xml:space="preserve">Prompt your participants to share experiences, insights, </w:t>
            </w:r>
            <w:r>
              <w:t>and perspectives.</w:t>
            </w:r>
          </w:p>
          <w:p w14:paraId="6BC5471E" w14:textId="54FFB0C0" w:rsidR="006606E0" w:rsidRDefault="00C72400" w:rsidP="00D743BC">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 xml:space="preserve">Idea for discussion/point to </w:t>
            </w:r>
            <w:proofErr w:type="gramStart"/>
            <w:r>
              <w:t>make:</w:t>
            </w:r>
            <w:proofErr w:type="gramEnd"/>
            <w:r>
              <w:t xml:space="preserve"> </w:t>
            </w:r>
            <w:r w:rsidR="00F9108F">
              <w:t>regarding t</w:t>
            </w:r>
            <w:r w:rsidR="00813D31">
              <w:t>he pillars on slide 10</w:t>
            </w:r>
            <w:r w:rsidR="00CA2676">
              <w:t xml:space="preserve">, </w:t>
            </w:r>
            <w:r w:rsidR="00F9108F">
              <w:t>to summarize</w:t>
            </w:r>
            <w:r w:rsidR="00CA2676">
              <w:t xml:space="preserve">, at the individual or personal level, </w:t>
            </w:r>
            <w:r w:rsidR="00C17E90">
              <w:t>to be culturally competent is to examine one’s own attitude and values, and the ac</w:t>
            </w:r>
            <w:r w:rsidR="002D3029">
              <w:t>quisition of the values, knowledge, skills, and attributes that will allow an individual to work appropriately in cross cultural situations.</w:t>
            </w:r>
          </w:p>
          <w:p w14:paraId="41D28488" w14:textId="42DA7D0E" w:rsidR="002B11E5" w:rsidRPr="002B11E5" w:rsidRDefault="006606E0" w:rsidP="002B11E5">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 xml:space="preserve">Idea for discussion/point to </w:t>
            </w:r>
            <w:proofErr w:type="gramStart"/>
            <w:r>
              <w:t>make:</w:t>
            </w:r>
            <w:proofErr w:type="gramEnd"/>
            <w:r>
              <w:t xml:space="preserve"> </w:t>
            </w:r>
            <w:r w:rsidR="00F9108F">
              <w:t xml:space="preserve">regarding the </w:t>
            </w:r>
            <w:r w:rsidR="001D5741">
              <w:t xml:space="preserve">essential elements on slide 11, these elements should be adopted at the </w:t>
            </w:r>
            <w:r w:rsidR="002B11E5" w:rsidRPr="002B11E5">
              <w:t>Theses essential elements should be adopted at the induvial and organizational level</w:t>
            </w:r>
          </w:p>
          <w:p w14:paraId="44332A60" w14:textId="77777777" w:rsidR="002B11E5" w:rsidRPr="002B11E5" w:rsidRDefault="002B11E5" w:rsidP="002B11E5">
            <w:pPr>
              <w:pStyle w:val="ListParagraph"/>
              <w:numPr>
                <w:ilvl w:val="1"/>
                <w:numId w:val="11"/>
              </w:numPr>
              <w:spacing w:before="0" w:after="0"/>
              <w:cnfStyle w:val="000000000000" w:firstRow="0" w:lastRow="0" w:firstColumn="0" w:lastColumn="0" w:oddVBand="0" w:evenVBand="0" w:oddHBand="0" w:evenHBand="0" w:firstRowFirstColumn="0" w:firstRowLastColumn="0" w:lastRowFirstColumn="0" w:lastRowLastColumn="0"/>
            </w:pPr>
            <w:r w:rsidRPr="002B11E5">
              <w:t xml:space="preserve">Value Diversity: recognizing and respecting that diversity enriches one’s </w:t>
            </w:r>
            <w:proofErr w:type="gramStart"/>
            <w:r w:rsidRPr="002B11E5">
              <w:t>experiences</w:t>
            </w:r>
            <w:proofErr w:type="gramEnd"/>
          </w:p>
          <w:p w14:paraId="79ED7DF6" w14:textId="77777777" w:rsidR="002B11E5" w:rsidRPr="002B11E5" w:rsidRDefault="002B11E5" w:rsidP="002B11E5">
            <w:pPr>
              <w:pStyle w:val="ListParagraph"/>
              <w:numPr>
                <w:ilvl w:val="1"/>
                <w:numId w:val="11"/>
              </w:numPr>
              <w:spacing w:before="0" w:after="0"/>
              <w:cnfStyle w:val="000000000000" w:firstRow="0" w:lastRow="0" w:firstColumn="0" w:lastColumn="0" w:oddVBand="0" w:evenVBand="0" w:oddHBand="0" w:evenHBand="0" w:firstRowFirstColumn="0" w:firstRowLastColumn="0" w:lastRowFirstColumn="0" w:lastRowLastColumn="0"/>
            </w:pPr>
            <w:r w:rsidRPr="002B11E5">
              <w:t>Adapt to Diversity: Understanding your member’s and their family’s community, context, values, and beliefs allows you to provide individualized support to best meet their personal health goals.</w:t>
            </w:r>
          </w:p>
          <w:p w14:paraId="27064573" w14:textId="77777777" w:rsidR="002B11E5" w:rsidRPr="002B11E5" w:rsidRDefault="002B11E5" w:rsidP="002B11E5">
            <w:pPr>
              <w:pStyle w:val="ListParagraph"/>
              <w:numPr>
                <w:ilvl w:val="1"/>
                <w:numId w:val="11"/>
              </w:numPr>
              <w:spacing w:before="0" w:after="0"/>
              <w:cnfStyle w:val="000000000000" w:firstRow="0" w:lastRow="0" w:firstColumn="0" w:lastColumn="0" w:oddVBand="0" w:evenVBand="0" w:oddHBand="0" w:evenHBand="0" w:firstRowFirstColumn="0" w:firstRowLastColumn="0" w:lastRowFirstColumn="0" w:lastRowLastColumn="0"/>
            </w:pPr>
            <w:r w:rsidRPr="002B11E5">
              <w:t>Acquire Cultural Knowledge: always seek to learn more and understand others’ cultures, values, and beliefs.</w:t>
            </w:r>
          </w:p>
          <w:p w14:paraId="36A302A7" w14:textId="77777777" w:rsidR="002B11E5" w:rsidRPr="002B11E5" w:rsidRDefault="002B11E5" w:rsidP="002B11E5">
            <w:pPr>
              <w:pStyle w:val="ListParagraph"/>
              <w:numPr>
                <w:ilvl w:val="1"/>
                <w:numId w:val="11"/>
              </w:numPr>
              <w:spacing w:before="0" w:after="0"/>
              <w:cnfStyle w:val="000000000000" w:firstRow="0" w:lastRow="0" w:firstColumn="0" w:lastColumn="0" w:oddVBand="0" w:evenVBand="0" w:oddHBand="0" w:evenHBand="0" w:firstRowFirstColumn="0" w:firstRowLastColumn="0" w:lastRowFirstColumn="0" w:lastRowLastColumn="0"/>
            </w:pPr>
            <w:r w:rsidRPr="002B11E5">
              <w:lastRenderedPageBreak/>
              <w:t>Self-Assessment: introspection and reflection should occur often. Where can you improve? Where are you doing well and really connecting with the member and their family?</w:t>
            </w:r>
          </w:p>
          <w:p w14:paraId="2E95F5C3" w14:textId="26A98B26" w:rsidR="000225FA" w:rsidRPr="00C807B2" w:rsidRDefault="002B11E5" w:rsidP="002B11E5">
            <w:pPr>
              <w:pStyle w:val="ListParagraph"/>
              <w:numPr>
                <w:ilvl w:val="1"/>
                <w:numId w:val="11"/>
              </w:numPr>
              <w:spacing w:before="0" w:after="0"/>
              <w:cnfStyle w:val="000000000000" w:firstRow="0" w:lastRow="0" w:firstColumn="0" w:lastColumn="0" w:oddVBand="0" w:evenVBand="0" w:oddHBand="0" w:evenHBand="0" w:firstRowFirstColumn="0" w:firstRowLastColumn="0" w:lastRowFirstColumn="0" w:lastRowLastColumn="0"/>
            </w:pPr>
            <w:r w:rsidRPr="002B11E5">
              <w:t xml:space="preserve">Manage the Dynamics of Differences: Differences are a natural part of interactions. Learning personal strategies that help keep conversations positive and focused on the member/family goals and preferences will help you arrive at creative and co-developed solutions when issues arise. </w:t>
            </w:r>
            <w:r w:rsidR="00C72400">
              <w:t xml:space="preserve"> </w:t>
            </w:r>
            <w:r w:rsidR="000225FA">
              <w:t xml:space="preserve"> </w:t>
            </w:r>
          </w:p>
          <w:p w14:paraId="5460E2CB" w14:textId="06DE9219" w:rsidR="000225FA" w:rsidRPr="00B22723" w:rsidRDefault="009F3ED4" w:rsidP="00687F7E">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287632041"/>
                <w14:checkbox>
                  <w14:checked w14:val="0"/>
                  <w14:checkedState w14:val="2612" w14:font="MS Gothic"/>
                  <w14:uncheckedState w14:val="2610" w14:font="MS Gothic"/>
                </w14:checkbox>
              </w:sdtPr>
              <w:sdtEndPr/>
              <w:sdtContent>
                <w:r w:rsidR="007D2B8B">
                  <w:rPr>
                    <w:rFonts w:ascii="MS Gothic" w:eastAsia="MS Gothic" w:hAnsi="MS Gothic" w:hint="eastAsia"/>
                    <w:b/>
                    <w:bCs/>
                  </w:rPr>
                  <w:t>☐</w:t>
                </w:r>
              </w:sdtContent>
            </w:sdt>
            <w:r w:rsidR="000225FA">
              <w:rPr>
                <w:b/>
                <w:bCs/>
              </w:rPr>
              <w:t>Application for Care Coordinators (Slide 12)</w:t>
            </w:r>
          </w:p>
          <w:p w14:paraId="2A7D016E" w14:textId="5241B23C" w:rsidR="000225FA" w:rsidRDefault="000225FA" w:rsidP="00687F7E">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Ask the audience, “Is there anything additional you would add to this?”</w:t>
            </w:r>
          </w:p>
          <w:p w14:paraId="24A73F9C" w14:textId="7FA410B8" w:rsidR="000225FA" w:rsidRDefault="000225FA" w:rsidP="00687F7E">
            <w:pPr>
              <w:pStyle w:val="ListParagraph"/>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t xml:space="preserve">You can also expand on </w:t>
            </w:r>
            <w:r w:rsidRPr="00F6101A">
              <w:t>practical application and implications for care coordination practice</w:t>
            </w:r>
            <w:r>
              <w:t>. One source is:</w:t>
            </w:r>
            <w:r w:rsidRPr="00F6101A">
              <w:t xml:space="preserve"> </w:t>
            </w:r>
            <w:hyperlink r:id="rId14" w:history="1">
              <w:r w:rsidRPr="00286F04">
                <w:rPr>
                  <w:rStyle w:val="Hyperlink"/>
                </w:rPr>
                <w:t>https://thinkculturalhealth.hhs.gov/education/behavioral-health</w:t>
              </w:r>
            </w:hyperlink>
            <w:r>
              <w:t xml:space="preserve"> </w:t>
            </w:r>
          </w:p>
          <w:p w14:paraId="21FFFF56" w14:textId="2CED0B7E" w:rsidR="000225FA" w:rsidRPr="00B22723" w:rsidRDefault="009F3ED4" w:rsidP="00687F7E">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194198533"/>
                <w14:checkbox>
                  <w14:checked w14:val="0"/>
                  <w14:checkedState w14:val="2612" w14:font="MS Gothic"/>
                  <w14:uncheckedState w14:val="2610" w14:font="MS Gothic"/>
                </w14:checkbox>
              </w:sdtPr>
              <w:sdtEndPr/>
              <w:sdtContent>
                <w:r w:rsidR="007D2B8B">
                  <w:rPr>
                    <w:rFonts w:ascii="MS Gothic" w:eastAsia="MS Gothic" w:hAnsi="MS Gothic" w:hint="eastAsia"/>
                    <w:b/>
                    <w:bCs/>
                  </w:rPr>
                  <w:t>☐</w:t>
                </w:r>
              </w:sdtContent>
            </w:sdt>
            <w:r w:rsidR="000225FA">
              <w:rPr>
                <w:b/>
                <w:bCs/>
              </w:rPr>
              <w:t xml:space="preserve">“Meet Michael” </w:t>
            </w:r>
            <w:r w:rsidR="000225FA" w:rsidRPr="00B22723">
              <w:rPr>
                <w:b/>
                <w:bCs/>
              </w:rPr>
              <w:t>Case Study (Slides 1</w:t>
            </w:r>
            <w:r w:rsidR="000225FA">
              <w:rPr>
                <w:b/>
                <w:bCs/>
              </w:rPr>
              <w:t>3</w:t>
            </w:r>
            <w:r w:rsidR="000225FA" w:rsidRPr="00B22723">
              <w:rPr>
                <w:b/>
                <w:bCs/>
              </w:rPr>
              <w:t>-1</w:t>
            </w:r>
            <w:r w:rsidR="000225FA">
              <w:rPr>
                <w:b/>
                <w:bCs/>
              </w:rPr>
              <w:t>4</w:t>
            </w:r>
            <w:r w:rsidR="000225FA" w:rsidRPr="00B22723">
              <w:rPr>
                <w:b/>
                <w:bCs/>
              </w:rPr>
              <w:t>)</w:t>
            </w:r>
          </w:p>
          <w:p w14:paraId="3695EB97" w14:textId="6A25FF93" w:rsidR="000225FA" w:rsidRDefault="000225FA" w:rsidP="00687F7E">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Read Michael’s scenario on slide 13. </w:t>
            </w:r>
          </w:p>
          <w:p w14:paraId="50BA6EE3" w14:textId="5FB345AC" w:rsidR="000225FA" w:rsidRDefault="000225FA" w:rsidP="00687F7E">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Read through the questions on slide 14. Ask participants to share answers with the group and ask if they have other questions that come to mind? Reflect as a group on the cultural norms that may influence Michael’s family. Talk as a group about</w:t>
            </w:r>
            <w:r w:rsidRPr="006D4731">
              <w:t xml:space="preserve"> listening and patient/family centered goal setting. Talk about the four pillars</w:t>
            </w:r>
            <w:r>
              <w:t xml:space="preserve"> in the context of this scenario.</w:t>
            </w:r>
          </w:p>
          <w:p w14:paraId="5C761E72" w14:textId="0CAF680F" w:rsidR="0083651B" w:rsidRDefault="004A1FF2" w:rsidP="00687F7E">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Best practice: r</w:t>
            </w:r>
            <w:r w:rsidR="00576817">
              <w:t>eview questions and reflect beforehand, noting prompts and answers that will help generate discussion with the group.</w:t>
            </w:r>
          </w:p>
          <w:p w14:paraId="6F12B5A6" w14:textId="7B894702" w:rsidR="000225FA" w:rsidRDefault="00195E26" w:rsidP="00687F7E">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rsidRPr="00203AB7">
              <w:rPr>
                <w:noProof/>
              </w:rPr>
              <w:t>Ask</w:t>
            </w:r>
            <w:r w:rsidR="000225FA">
              <w:t xml:space="preserve"> </w:t>
            </w:r>
            <w:proofErr w:type="gramStart"/>
            <w:r w:rsidR="000225FA">
              <w:t>follow</w:t>
            </w:r>
            <w:proofErr w:type="gramEnd"/>
            <w:r w:rsidR="000225FA">
              <w:t xml:space="preserve"> up questions, such as “why,” or, “do you have any past experiences that came to mind when reviewing these questions?”</w:t>
            </w:r>
          </w:p>
          <w:p w14:paraId="3C62F76B" w14:textId="00FF8F4C" w:rsidR="000225FA" w:rsidRDefault="009F3ED4" w:rsidP="00687F7E">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2045642273"/>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Knowledge Check (Slides 15-16)</w:t>
            </w:r>
          </w:p>
          <w:p w14:paraId="4F5F68F6" w14:textId="04F2EAE8" w:rsidR="000225FA" w:rsidRDefault="000225FA" w:rsidP="00597823">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Depending on group size and time, these can be completed independently or discussed as a group. Remember you can expand this section with other interactive activities to assess knowledge gain and to facilitate collaborative dialogue among participants.</w:t>
            </w:r>
          </w:p>
        </w:tc>
      </w:tr>
      <w:tr w:rsidR="000225FA" w14:paraId="150B9BDD" w14:textId="77777777" w:rsidTr="00172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B5CC9D" w:themeColor="accent6" w:themeTint="99"/>
            </w:tcBorders>
          </w:tcPr>
          <w:p w14:paraId="19FF1ACD" w14:textId="640214D7" w:rsidR="000225FA" w:rsidRDefault="000225FA" w:rsidP="00687F7E">
            <w:pPr>
              <w:spacing w:before="0" w:after="0"/>
              <w:rPr>
                <w:b w:val="0"/>
                <w:bCs w:val="0"/>
              </w:rPr>
            </w:pPr>
            <w:r>
              <w:lastRenderedPageBreak/>
              <w:t>Family-Centered Care, Slides 17-2</w:t>
            </w:r>
            <w:r w:rsidR="00CC67A6">
              <w:t>7</w:t>
            </w:r>
          </w:p>
          <w:p w14:paraId="053B00F8" w14:textId="0F4752BC" w:rsidR="000225FA" w:rsidRPr="00587730" w:rsidRDefault="000225FA" w:rsidP="00687F7E">
            <w:pPr>
              <w:spacing w:before="0" w:after="0"/>
              <w:rPr>
                <w:b w:val="0"/>
              </w:rPr>
            </w:pPr>
          </w:p>
        </w:tc>
        <w:tc>
          <w:tcPr>
            <w:tcW w:w="576" w:type="dxa"/>
            <w:tcBorders>
              <w:right w:val="nil"/>
            </w:tcBorders>
          </w:tcPr>
          <w:p w14:paraId="681A9238" w14:textId="3D1D21FB" w:rsidR="000225FA" w:rsidRPr="000225FA" w:rsidRDefault="000225FA" w:rsidP="000225FA">
            <w:pPr>
              <w:spacing w:before="0" w:after="0"/>
              <w:ind w:left="360"/>
              <w:cnfStyle w:val="000000100000" w:firstRow="0" w:lastRow="0" w:firstColumn="0" w:lastColumn="0" w:oddVBand="0" w:evenVBand="0" w:oddHBand="1" w:evenHBand="0" w:firstRowFirstColumn="0" w:firstRowLastColumn="0" w:lastRowFirstColumn="0" w:lastRowLastColumn="0"/>
              <w:rPr>
                <w:i/>
                <w:iCs/>
              </w:rPr>
            </w:pPr>
          </w:p>
        </w:tc>
        <w:tc>
          <w:tcPr>
            <w:tcW w:w="8345" w:type="dxa"/>
            <w:tcBorders>
              <w:left w:val="nil"/>
            </w:tcBorders>
          </w:tcPr>
          <w:p w14:paraId="31B7637A" w14:textId="5C7EF257" w:rsidR="000225FA" w:rsidRPr="00E727E4" w:rsidRDefault="000225FA" w:rsidP="00687F7E">
            <w:pPr>
              <w:spacing w:before="0" w:after="0"/>
              <w:cnfStyle w:val="000000100000" w:firstRow="0" w:lastRow="0" w:firstColumn="0" w:lastColumn="0" w:oddVBand="0" w:evenVBand="0" w:oddHBand="1" w:evenHBand="0" w:firstRowFirstColumn="0" w:firstRowLastColumn="0" w:lastRowFirstColumn="0" w:lastRowLastColumn="0"/>
            </w:pPr>
            <w:r w:rsidRPr="00B116F3">
              <w:rPr>
                <w:i/>
                <w:iCs/>
              </w:rPr>
              <w:t>Optional video to share with participants:</w:t>
            </w:r>
            <w:r w:rsidRPr="00E727E4">
              <w:t xml:space="preserve"> </w:t>
            </w:r>
            <w:r w:rsidRPr="00B116F3">
              <w:t xml:space="preserve"> </w:t>
            </w:r>
            <w:hyperlink r:id="rId15" w:history="1">
              <w:r>
                <w:rPr>
                  <w:color w:val="0000FF"/>
                  <w:u w:val="single"/>
                </w:rPr>
                <w:t>What is Family-Centered Practice? (youtube.com)</w:t>
              </w:r>
            </w:hyperlink>
          </w:p>
          <w:p w14:paraId="5D5FB8A0" w14:textId="0458DCBB" w:rsidR="000225FA" w:rsidRDefault="000225FA" w:rsidP="00687F7E">
            <w:pPr>
              <w:spacing w:before="0" w:after="0"/>
              <w:cnfStyle w:val="000000100000" w:firstRow="0" w:lastRow="0" w:firstColumn="0" w:lastColumn="0" w:oddVBand="0" w:evenVBand="0" w:oddHBand="1" w:evenHBand="0" w:firstRowFirstColumn="0" w:firstRowLastColumn="0" w:lastRowFirstColumn="0" w:lastRowLastColumn="0"/>
              <w:rPr>
                <w:b/>
                <w:bCs/>
              </w:rPr>
            </w:pPr>
          </w:p>
          <w:p w14:paraId="4A9AEEC7" w14:textId="1E917B6E" w:rsidR="000225FA" w:rsidRDefault="009F3ED4" w:rsidP="00687F7E">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833530773"/>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Definitions (Slide 18)</w:t>
            </w:r>
          </w:p>
          <w:p w14:paraId="70755974" w14:textId="3C9C2140" w:rsidR="000225FA" w:rsidRDefault="000225FA" w:rsidP="002B4215">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After presenting this definition, pause and ask participants, “Is there anything you would add to </w:t>
            </w:r>
            <w:proofErr w:type="gramStart"/>
            <w:r>
              <w:t>th</w:t>
            </w:r>
            <w:r w:rsidR="00DE4BF3">
              <w:t>is</w:t>
            </w:r>
            <w:r>
              <w:t xml:space="preserve"> definitions</w:t>
            </w:r>
            <w:proofErr w:type="gramEnd"/>
            <w:r>
              <w:t xml:space="preserve">? If so, why?” </w:t>
            </w:r>
          </w:p>
          <w:p w14:paraId="4AE9B778" w14:textId="6FAF91F6" w:rsidR="000225FA" w:rsidRDefault="009F3ED4" w:rsidP="001D4CA4">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530778879"/>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Principles for Coordinating Care for CSYCHN (Slide 19)</w:t>
            </w:r>
          </w:p>
          <w:p w14:paraId="1922F016" w14:textId="6AE08126" w:rsidR="000225FA" w:rsidRDefault="00896A43" w:rsidP="002645FB">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Ask</w:t>
            </w:r>
            <w:r w:rsidR="000225FA">
              <w:t xml:space="preserve"> the group if they have any personal </w:t>
            </w:r>
            <w:proofErr w:type="gramStart"/>
            <w:r w:rsidR="000225FA">
              <w:t>examples</w:t>
            </w:r>
            <w:proofErr w:type="gramEnd"/>
            <w:r w:rsidR="000225FA">
              <w:t xml:space="preserve"> they are willing to share based on of one of the principles shared (e.g., Do you have an example of a time where one of these principles supported your care coordination?)</w:t>
            </w:r>
          </w:p>
          <w:p w14:paraId="1EAC5E26" w14:textId="32EDC563" w:rsidR="00F9517C" w:rsidRDefault="00152463" w:rsidP="006E27ED">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Idea for discussion/point to make</w:t>
            </w:r>
            <w:r w:rsidR="00F9517C">
              <w:t>: these principles are built on a foundation of dignity and respect. Trust is established and deepen</w:t>
            </w:r>
            <w:r w:rsidR="00EB5526">
              <w:t>e</w:t>
            </w:r>
            <w:r w:rsidR="00F9517C">
              <w:t>d using</w:t>
            </w:r>
            <w:r w:rsidR="00EB5526">
              <w:t xml:space="preserve"> these principles.</w:t>
            </w:r>
          </w:p>
          <w:p w14:paraId="105FF4DE" w14:textId="08339CC6" w:rsidR="000225FA" w:rsidRDefault="00896A43" w:rsidP="002645FB">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If time permits, </w:t>
            </w:r>
            <w:r w:rsidR="000225FA">
              <w:t>supplemen</w:t>
            </w:r>
            <w:r>
              <w:t>t the conversation</w:t>
            </w:r>
            <w:r w:rsidR="000225FA">
              <w:t xml:space="preserve"> with a resource </w:t>
            </w:r>
            <w:r>
              <w:t>such as</w:t>
            </w:r>
            <w:r w:rsidR="000225FA">
              <w:t xml:space="preserve">: </w:t>
            </w:r>
            <w:r w:rsidR="000225FA" w:rsidRPr="004D644A">
              <w:t xml:space="preserve"> </w:t>
            </w:r>
            <w:hyperlink r:id="rId16" w:history="1">
              <w:r w:rsidR="000225FA" w:rsidRPr="00010398">
                <w:rPr>
                  <w:rStyle w:val="Hyperlink"/>
                </w:rPr>
                <w:t>https://www.ipfcc.org/bestpractices/sustainable-partnerships/background/pfcc-defined.html</w:t>
              </w:r>
            </w:hyperlink>
            <w:r w:rsidR="000225FA">
              <w:t xml:space="preserve"> </w:t>
            </w:r>
          </w:p>
          <w:p w14:paraId="616CFBB4" w14:textId="1D951177" w:rsidR="000225FA" w:rsidRDefault="009F3ED4" w:rsidP="008242E7">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883218745"/>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Key Considerations (Slide 20)</w:t>
            </w:r>
          </w:p>
          <w:p w14:paraId="1C51D101" w14:textId="5DC37983" w:rsidR="000225FA" w:rsidRPr="007F1294" w:rsidRDefault="000225FA" w:rsidP="007F1294">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rPr>
                <w:b/>
                <w:bCs/>
              </w:rPr>
            </w:pPr>
            <w:r>
              <w:t xml:space="preserve">Elaborate on how these things can be accomplished and prompt the audience to share their experiences, insights, and perspectives on techniques such as </w:t>
            </w:r>
            <w:r w:rsidRPr="00E20804">
              <w:t xml:space="preserve">patient </w:t>
            </w:r>
            <w:r w:rsidRPr="00E20804">
              <w:lastRenderedPageBreak/>
              <w:t>centered care planning, SMART goals, motivational interviewing, active listening, open and transparent communication</w:t>
            </w:r>
            <w:r>
              <w:t>, etc.</w:t>
            </w:r>
          </w:p>
          <w:p w14:paraId="160CD059" w14:textId="18F18AAF" w:rsidR="000225FA" w:rsidRDefault="009F3ED4" w:rsidP="008242E7">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035190105"/>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Approach to the Planning Process (Slide 21)</w:t>
            </w:r>
          </w:p>
          <w:p w14:paraId="2355E01C" w14:textId="77777777" w:rsidR="00362D2D" w:rsidRDefault="00085679" w:rsidP="00771E14">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Ask</w:t>
            </w:r>
            <w:r w:rsidR="000225FA">
              <w:t xml:space="preserve"> participants if they have anything they would add to the approach.</w:t>
            </w:r>
          </w:p>
          <w:p w14:paraId="41F79D1E" w14:textId="7C28C19E" w:rsidR="00362D2D" w:rsidRDefault="009F3ED4" w:rsidP="00362D2D">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389423560"/>
                <w14:checkbox>
                  <w14:checked w14:val="0"/>
                  <w14:checkedState w14:val="2612" w14:font="MS Gothic"/>
                  <w14:uncheckedState w14:val="2610" w14:font="MS Gothic"/>
                </w14:checkbox>
              </w:sdtPr>
              <w:sdtEndPr/>
              <w:sdtContent>
                <w:r w:rsidR="00362D2D">
                  <w:rPr>
                    <w:rFonts w:ascii="MS Gothic" w:eastAsia="MS Gothic" w:hAnsi="MS Gothic" w:hint="eastAsia"/>
                    <w:b/>
                    <w:bCs/>
                  </w:rPr>
                  <w:t>☐</w:t>
                </w:r>
              </w:sdtContent>
            </w:sdt>
            <w:r w:rsidR="00362D2D">
              <w:rPr>
                <w:b/>
                <w:bCs/>
              </w:rPr>
              <w:t>Freedom of Choice Forms (Slide 22)</w:t>
            </w:r>
          </w:p>
          <w:p w14:paraId="2C637FE0" w14:textId="041C3B3B" w:rsidR="000225FA" w:rsidRDefault="00362D2D" w:rsidP="00362D2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Review the </w:t>
            </w:r>
            <w:r w:rsidR="00267880">
              <w:t>information about Freedom of Choice Forms.</w:t>
            </w:r>
          </w:p>
          <w:p w14:paraId="0C4B44D4" w14:textId="0B91A64E" w:rsidR="00267880" w:rsidRDefault="00267880" w:rsidP="00362D2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Incorporate it back to being </w:t>
            </w:r>
            <w:r w:rsidR="000B191E">
              <w:t>family-centered in the conversation.</w:t>
            </w:r>
          </w:p>
          <w:p w14:paraId="08474E60" w14:textId="7CBA8823" w:rsidR="000B191E" w:rsidRDefault="000B191E" w:rsidP="00362D2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Refer to the policy transmittal links as needed</w:t>
            </w:r>
            <w:r w:rsidR="00FD7087">
              <w:t xml:space="preserve">, along with any updated guidance from AHCA. </w:t>
            </w:r>
            <w:r w:rsidR="00FD7087" w:rsidRPr="00197EA6">
              <w:rPr>
                <w:b/>
                <w:bCs/>
                <w:i/>
                <w:iCs/>
              </w:rPr>
              <w:t>Spend time going through the most up-to-date forms</w:t>
            </w:r>
            <w:r w:rsidR="00FD7087">
              <w:t>.</w:t>
            </w:r>
          </w:p>
          <w:p w14:paraId="4A804684" w14:textId="5E5B5120" w:rsidR="000B191E" w:rsidRDefault="000B191E" w:rsidP="00362D2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Incorporate any </w:t>
            </w:r>
            <w:r w:rsidR="0044114A">
              <w:t>health plan specific policies and procedures into the conversation as needed.</w:t>
            </w:r>
          </w:p>
          <w:p w14:paraId="561A2566" w14:textId="6AB72C93" w:rsidR="000225FA" w:rsidRPr="00B22723" w:rsidRDefault="009F3ED4" w:rsidP="00CE4B54">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80633528"/>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Application to Care Coordinators (Slide 2</w:t>
            </w:r>
            <w:r w:rsidR="00765510">
              <w:rPr>
                <w:b/>
                <w:bCs/>
              </w:rPr>
              <w:t>3</w:t>
            </w:r>
            <w:r w:rsidR="000225FA">
              <w:rPr>
                <w:b/>
                <w:bCs/>
              </w:rPr>
              <w:t>)</w:t>
            </w:r>
          </w:p>
          <w:p w14:paraId="5B637742" w14:textId="01E070C3" w:rsidR="000225FA" w:rsidRPr="00CE4B54" w:rsidRDefault="00085679" w:rsidP="00CE4B54">
            <w:pPr>
              <w:pStyle w:val="ListParagraph"/>
              <w:numPr>
                <w:ilvl w:val="0"/>
                <w:numId w:val="11"/>
              </w:numPr>
              <w:spacing w:before="0" w:after="0"/>
              <w:cnfStyle w:val="000000100000" w:firstRow="0" w:lastRow="0" w:firstColumn="0" w:lastColumn="0" w:oddVBand="0" w:evenVBand="0" w:oddHBand="1" w:evenHBand="0" w:firstRowFirstColumn="0" w:firstRowLastColumn="0" w:lastRowFirstColumn="0" w:lastRowLastColumn="0"/>
            </w:pPr>
            <w:r>
              <w:t xml:space="preserve">Ask </w:t>
            </w:r>
            <w:r w:rsidR="000225FA">
              <w:t>the audience, “Is there anything additional you would add to this?”</w:t>
            </w:r>
          </w:p>
          <w:p w14:paraId="0D0CFC66" w14:textId="2F7A7857" w:rsidR="000225FA" w:rsidRDefault="009F3ED4" w:rsidP="00F3217C">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488606494"/>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“Meet Claire” Case Study (Slides 2</w:t>
            </w:r>
            <w:r w:rsidR="00765510">
              <w:rPr>
                <w:b/>
                <w:bCs/>
              </w:rPr>
              <w:t>4</w:t>
            </w:r>
            <w:r w:rsidR="000225FA">
              <w:rPr>
                <w:b/>
                <w:bCs/>
              </w:rPr>
              <w:t>-2</w:t>
            </w:r>
            <w:r w:rsidR="00765510">
              <w:rPr>
                <w:b/>
                <w:bCs/>
              </w:rPr>
              <w:t>5</w:t>
            </w:r>
            <w:r w:rsidR="000225FA">
              <w:rPr>
                <w:b/>
                <w:bCs/>
              </w:rPr>
              <w:t>)</w:t>
            </w:r>
          </w:p>
          <w:p w14:paraId="4009A5DA" w14:textId="03E0C2A2" w:rsidR="000225FA" w:rsidRDefault="000225FA" w:rsidP="001318A0">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Read Claire’s scenario on slide 2</w:t>
            </w:r>
            <w:r w:rsidR="00765510">
              <w:t>4</w:t>
            </w:r>
            <w:r>
              <w:t xml:space="preserve">. </w:t>
            </w:r>
          </w:p>
          <w:p w14:paraId="60CE5359" w14:textId="2FAF5129" w:rsidR="000225FA" w:rsidRDefault="000225FA" w:rsidP="001318A0">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Read through the questions on slide 2</w:t>
            </w:r>
            <w:r w:rsidR="00765510">
              <w:t>5</w:t>
            </w:r>
            <w:r>
              <w:t xml:space="preserve">. </w:t>
            </w:r>
            <w:r w:rsidRPr="00790FB9">
              <w:t>Ask participants to share answers with the group and ask if they have other questions that come to mind</w:t>
            </w:r>
            <w:r>
              <w:t xml:space="preserve">. Talk as a group about approaches to take with this family and where you see some big challenges occurring. </w:t>
            </w:r>
          </w:p>
          <w:p w14:paraId="432B8D00" w14:textId="57A2C3A9" w:rsidR="005B1A2E" w:rsidRDefault="005B1A2E" w:rsidP="005B1A2E">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Best practice: review questions and reflect beforehand, noting prompts and answers that will help generate discussion with the group.</w:t>
            </w:r>
          </w:p>
          <w:p w14:paraId="1836350C" w14:textId="0A3F8DB2" w:rsidR="000225FA" w:rsidRDefault="000225FA" w:rsidP="00907DD1">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Prompt participants to talk about family customs around food, music, enjoyment, and roles of family members – how will this kind of information impact your approach to interacting with the family and coordinating care? </w:t>
            </w:r>
          </w:p>
          <w:p w14:paraId="6AD0A63C" w14:textId="16222731" w:rsidR="000225FA" w:rsidRPr="001318A0" w:rsidRDefault="000225FA" w:rsidP="00907DD1">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Consider asking </w:t>
            </w:r>
            <w:proofErr w:type="gramStart"/>
            <w:r>
              <w:t>follow</w:t>
            </w:r>
            <w:proofErr w:type="gramEnd"/>
            <w:r>
              <w:t xml:space="preserve"> up questions, such as “why,” or, “do you have any past experiences that came to mind when listening to these questions?”</w:t>
            </w:r>
          </w:p>
          <w:p w14:paraId="0816FED6" w14:textId="59771CD9" w:rsidR="000225FA" w:rsidRDefault="009F3ED4" w:rsidP="00B0405A">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766590850"/>
                <w14:checkbox>
                  <w14:checked w14:val="0"/>
                  <w14:checkedState w14:val="2612" w14:font="MS Gothic"/>
                  <w14:uncheckedState w14:val="2610" w14:font="MS Gothic"/>
                </w14:checkbox>
              </w:sdtPr>
              <w:sdtEndPr/>
              <w:sdtContent>
                <w:r w:rsidR="00FA2B7C">
                  <w:rPr>
                    <w:rFonts w:ascii="MS Gothic" w:eastAsia="MS Gothic" w:hAnsi="MS Gothic" w:hint="eastAsia"/>
                    <w:b/>
                    <w:bCs/>
                  </w:rPr>
                  <w:t>☐</w:t>
                </w:r>
              </w:sdtContent>
            </w:sdt>
            <w:r w:rsidR="000225FA">
              <w:rPr>
                <w:b/>
                <w:bCs/>
              </w:rPr>
              <w:t>Knowledge Check (Slides 26-27)</w:t>
            </w:r>
          </w:p>
          <w:p w14:paraId="108959BB" w14:textId="77777777" w:rsidR="000225FA" w:rsidRDefault="000225FA" w:rsidP="007F623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rsidRPr="007F623D">
              <w:t>Depending on group size and time, these can be completed independently or discussed as a group. Remember you can expand this section with other interactive activities to assess knowledge gain and to facilitate collaborative dialogue among participants</w:t>
            </w:r>
            <w:r>
              <w:t>.</w:t>
            </w:r>
          </w:p>
          <w:p w14:paraId="43A0ED28" w14:textId="7CC4423E" w:rsidR="00EA6C9A" w:rsidRDefault="00EA6C9A" w:rsidP="007F623D">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The </w:t>
            </w:r>
            <w:r w:rsidR="00E866C3">
              <w:t xml:space="preserve">second and third </w:t>
            </w:r>
            <w:r>
              <w:t>question</w:t>
            </w:r>
            <w:r w:rsidR="00E866C3">
              <w:t>s</w:t>
            </w:r>
            <w:r>
              <w:t xml:space="preserve"> will have multiple answers, so </w:t>
            </w:r>
            <w:r w:rsidR="008F6402">
              <w:t>prepare beforehand to understand additional answers the participants may offer.</w:t>
            </w:r>
          </w:p>
        </w:tc>
      </w:tr>
      <w:tr w:rsidR="000225FA" w14:paraId="1DE15B96" w14:textId="77777777" w:rsidTr="00172121">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B5CC9D" w:themeColor="accent6" w:themeTint="99"/>
            </w:tcBorders>
          </w:tcPr>
          <w:p w14:paraId="7AC8C197" w14:textId="688CF79C" w:rsidR="000225FA" w:rsidRDefault="000225FA" w:rsidP="00687F7E">
            <w:pPr>
              <w:spacing w:before="0" w:after="0"/>
              <w:rPr>
                <w:b w:val="0"/>
                <w:bCs w:val="0"/>
              </w:rPr>
            </w:pPr>
            <w:r>
              <w:lastRenderedPageBreak/>
              <w:t>Trauma-Informed Care (Slides 2</w:t>
            </w:r>
            <w:r w:rsidR="00D424D5">
              <w:t>8</w:t>
            </w:r>
            <w:r>
              <w:t>-3</w:t>
            </w:r>
            <w:r w:rsidR="0084221A">
              <w:t>7</w:t>
            </w:r>
            <w:r>
              <w:t>)</w:t>
            </w:r>
          </w:p>
          <w:p w14:paraId="227DBB69" w14:textId="3A829DE3" w:rsidR="000225FA" w:rsidRPr="00633EEF" w:rsidRDefault="000225FA" w:rsidP="00687F7E">
            <w:pPr>
              <w:spacing w:before="0" w:after="0"/>
              <w:rPr>
                <w:b w:val="0"/>
                <w:bCs w:val="0"/>
              </w:rPr>
            </w:pPr>
          </w:p>
        </w:tc>
        <w:tc>
          <w:tcPr>
            <w:tcW w:w="576" w:type="dxa"/>
            <w:tcBorders>
              <w:right w:val="nil"/>
            </w:tcBorders>
          </w:tcPr>
          <w:p w14:paraId="1D317DA9" w14:textId="162CED10" w:rsidR="000225FA" w:rsidRPr="000225FA" w:rsidRDefault="000225FA" w:rsidP="000225FA">
            <w:pPr>
              <w:spacing w:before="0" w:after="0"/>
              <w:ind w:left="360"/>
              <w:cnfStyle w:val="000000000000" w:firstRow="0" w:lastRow="0" w:firstColumn="0" w:lastColumn="0" w:oddVBand="0" w:evenVBand="0" w:oddHBand="0" w:evenHBand="0" w:firstRowFirstColumn="0" w:firstRowLastColumn="0" w:lastRowFirstColumn="0" w:lastRowLastColumn="0"/>
              <w:rPr>
                <w:i/>
                <w:iCs/>
              </w:rPr>
            </w:pPr>
          </w:p>
        </w:tc>
        <w:tc>
          <w:tcPr>
            <w:tcW w:w="8345" w:type="dxa"/>
            <w:tcBorders>
              <w:left w:val="nil"/>
            </w:tcBorders>
          </w:tcPr>
          <w:p w14:paraId="25B28CDE" w14:textId="0FB6F344" w:rsidR="000225FA" w:rsidRDefault="000225FA" w:rsidP="00107A97">
            <w:pPr>
              <w:spacing w:before="0" w:after="0"/>
              <w:cnfStyle w:val="000000000000" w:firstRow="0" w:lastRow="0" w:firstColumn="0" w:lastColumn="0" w:oddVBand="0" w:evenVBand="0" w:oddHBand="0" w:evenHBand="0" w:firstRowFirstColumn="0" w:firstRowLastColumn="0" w:lastRowFirstColumn="0" w:lastRowLastColumn="0"/>
            </w:pPr>
            <w:r w:rsidRPr="00B116F3">
              <w:rPr>
                <w:i/>
                <w:iCs/>
              </w:rPr>
              <w:t>Optional video</w:t>
            </w:r>
            <w:r>
              <w:rPr>
                <w:i/>
                <w:iCs/>
              </w:rPr>
              <w:t>s</w:t>
            </w:r>
            <w:r w:rsidRPr="00B116F3">
              <w:rPr>
                <w:i/>
                <w:iCs/>
              </w:rPr>
              <w:t xml:space="preserve"> to share with participants:</w:t>
            </w:r>
            <w:r w:rsidRPr="00E727E4">
              <w:t xml:space="preserve"> </w:t>
            </w:r>
            <w:r w:rsidRPr="00B116F3">
              <w:t xml:space="preserve"> </w:t>
            </w:r>
            <w:r w:rsidRPr="00D813CB">
              <w:t xml:space="preserve"> </w:t>
            </w:r>
          </w:p>
          <w:p w14:paraId="03FBB5B4" w14:textId="01228AD0" w:rsidR="000225FA" w:rsidRDefault="009F3ED4" w:rsidP="00107A97">
            <w:pPr>
              <w:spacing w:before="0" w:after="0"/>
              <w:cnfStyle w:val="000000000000" w:firstRow="0" w:lastRow="0" w:firstColumn="0" w:lastColumn="0" w:oddVBand="0" w:evenVBand="0" w:oddHBand="0" w:evenHBand="0" w:firstRowFirstColumn="0" w:firstRowLastColumn="0" w:lastRowFirstColumn="0" w:lastRowLastColumn="0"/>
            </w:pPr>
            <w:hyperlink r:id="rId17" w:history="1">
              <w:r w:rsidR="000225FA" w:rsidRPr="00D813CB">
                <w:rPr>
                  <w:color w:val="0000FF"/>
                  <w:u w:val="single"/>
                </w:rPr>
                <w:t>What is Trauma-Informed Care? - YouTube</w:t>
              </w:r>
            </w:hyperlink>
          </w:p>
          <w:p w14:paraId="72ECF4F3" w14:textId="135EDCE5" w:rsidR="000225FA" w:rsidRPr="006152E7" w:rsidRDefault="009F3ED4" w:rsidP="00107A97">
            <w:pPr>
              <w:spacing w:before="0" w:after="0"/>
              <w:cnfStyle w:val="000000000000" w:firstRow="0" w:lastRow="0" w:firstColumn="0" w:lastColumn="0" w:oddVBand="0" w:evenVBand="0" w:oddHBand="0" w:evenHBand="0" w:firstRowFirstColumn="0" w:firstRowLastColumn="0" w:lastRowFirstColumn="0" w:lastRowLastColumn="0"/>
              <w:rPr>
                <w:color w:val="0000FF"/>
              </w:rPr>
            </w:pPr>
            <w:hyperlink r:id="rId18" w:history="1">
              <w:r w:rsidR="000225FA" w:rsidRPr="006152E7">
                <w:rPr>
                  <w:rStyle w:val="Hyperlink"/>
                  <w:color w:val="0000FF"/>
                </w:rPr>
                <w:t>3 Principles of a Trauma-Informed Approach - YouTube</w:t>
              </w:r>
            </w:hyperlink>
            <w:r w:rsidR="000225FA" w:rsidRPr="006152E7">
              <w:rPr>
                <w:color w:val="0000FF"/>
              </w:rPr>
              <w:t xml:space="preserve"> </w:t>
            </w:r>
          </w:p>
          <w:p w14:paraId="70E1FC58" w14:textId="77777777" w:rsidR="00C078E4" w:rsidRDefault="00C078E4" w:rsidP="00107A97">
            <w:pPr>
              <w:spacing w:before="0" w:after="0"/>
              <w:cnfStyle w:val="000000000000" w:firstRow="0" w:lastRow="0" w:firstColumn="0" w:lastColumn="0" w:oddVBand="0" w:evenVBand="0" w:oddHBand="0" w:evenHBand="0" w:firstRowFirstColumn="0" w:firstRowLastColumn="0" w:lastRowFirstColumn="0" w:lastRowLastColumn="0"/>
              <w:rPr>
                <w:i/>
                <w:iCs/>
              </w:rPr>
            </w:pPr>
          </w:p>
          <w:p w14:paraId="5A2CD8BB" w14:textId="0E91226A" w:rsidR="000225FA" w:rsidRDefault="00420D3D" w:rsidP="00107A97">
            <w:pPr>
              <w:spacing w:before="0" w:after="0"/>
              <w:cnfStyle w:val="000000000000" w:firstRow="0" w:lastRow="0" w:firstColumn="0" w:lastColumn="0" w:oddVBand="0" w:evenVBand="0" w:oddHBand="0" w:evenHBand="0" w:firstRowFirstColumn="0" w:firstRowLastColumn="0" w:lastRowFirstColumn="0" w:lastRowLastColumn="0"/>
              <w:rPr>
                <w:i/>
                <w:iCs/>
              </w:rPr>
            </w:pPr>
            <w:r w:rsidRPr="00C078E4">
              <w:rPr>
                <w:i/>
                <w:iCs/>
              </w:rPr>
              <w:t>Optional, additional source for additional information:</w:t>
            </w:r>
            <w:r w:rsidR="00C078E4" w:rsidRPr="00C078E4">
              <w:rPr>
                <w:i/>
                <w:iCs/>
              </w:rPr>
              <w:t xml:space="preserve"> Trauma-Informed Care Implementation Resource Center: </w:t>
            </w:r>
            <w:hyperlink r:id="rId19" w:history="1">
              <w:r w:rsidR="00C078E4" w:rsidRPr="00C078E4">
                <w:rPr>
                  <w:rStyle w:val="Hyperlink"/>
                  <w:i/>
                  <w:iCs/>
                </w:rPr>
                <w:t>https://www.traumainformedcare.chcs.org/what-is-trauma-informed-care/</w:t>
              </w:r>
            </w:hyperlink>
            <w:r w:rsidR="00C078E4" w:rsidRPr="00C078E4">
              <w:rPr>
                <w:i/>
                <w:iCs/>
              </w:rPr>
              <w:t xml:space="preserve"> </w:t>
            </w:r>
          </w:p>
          <w:p w14:paraId="538681F4" w14:textId="77777777" w:rsidR="00C078E4" w:rsidRPr="00C078E4" w:rsidRDefault="00C078E4" w:rsidP="00107A97">
            <w:pPr>
              <w:spacing w:before="0" w:after="0"/>
              <w:cnfStyle w:val="000000000000" w:firstRow="0" w:lastRow="0" w:firstColumn="0" w:lastColumn="0" w:oddVBand="0" w:evenVBand="0" w:oddHBand="0" w:evenHBand="0" w:firstRowFirstColumn="0" w:firstRowLastColumn="0" w:lastRowFirstColumn="0" w:lastRowLastColumn="0"/>
              <w:rPr>
                <w:i/>
                <w:iCs/>
              </w:rPr>
            </w:pPr>
          </w:p>
          <w:p w14:paraId="3CD5C2D2" w14:textId="6825BAF9" w:rsidR="000225FA" w:rsidRDefault="009F3ED4" w:rsidP="00107A97">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516535791"/>
                <w14:checkbox>
                  <w14:checked w14:val="0"/>
                  <w14:checkedState w14:val="2612" w14:font="MS Gothic"/>
                  <w14:uncheckedState w14:val="2610" w14:font="MS Gothic"/>
                </w14:checkbox>
              </w:sdtPr>
              <w:sdtEndPr/>
              <w:sdtContent>
                <w:r w:rsidR="0095125A">
                  <w:rPr>
                    <w:rFonts w:ascii="MS Gothic" w:eastAsia="MS Gothic" w:hAnsi="MS Gothic" w:hint="eastAsia"/>
                    <w:b/>
                    <w:bCs/>
                  </w:rPr>
                  <w:t>☐</w:t>
                </w:r>
              </w:sdtContent>
            </w:sdt>
            <w:r w:rsidR="000225FA">
              <w:rPr>
                <w:b/>
                <w:bCs/>
              </w:rPr>
              <w:t>Definitions (Slide 2</w:t>
            </w:r>
            <w:r w:rsidR="00D424D5">
              <w:rPr>
                <w:b/>
                <w:bCs/>
              </w:rPr>
              <w:t>9</w:t>
            </w:r>
            <w:r w:rsidR="000225FA">
              <w:rPr>
                <w:b/>
                <w:bCs/>
              </w:rPr>
              <w:t>-</w:t>
            </w:r>
            <w:r w:rsidR="00D424D5">
              <w:rPr>
                <w:b/>
                <w:bCs/>
              </w:rPr>
              <w:t>30</w:t>
            </w:r>
            <w:r w:rsidR="000225FA">
              <w:rPr>
                <w:b/>
                <w:bCs/>
              </w:rPr>
              <w:t>)</w:t>
            </w:r>
          </w:p>
          <w:p w14:paraId="5AEE3E82" w14:textId="77777777" w:rsidR="00223A58" w:rsidRDefault="000225FA" w:rsidP="00107A97">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After presenting the definitions, pause on each slide and ask participants, “Is there anything you would add to these definitions? If so, why?”</w:t>
            </w:r>
          </w:p>
          <w:p w14:paraId="6F9FD950" w14:textId="472C2866" w:rsidR="000225FA" w:rsidRDefault="00223A58" w:rsidP="00107A97">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Idea for discussion/point to make:</w:t>
            </w:r>
            <w:r w:rsidR="00ED0A2B">
              <w:t xml:space="preserve"> </w:t>
            </w:r>
            <w:r w:rsidR="00ED0A2B" w:rsidRPr="00ED0A2B">
              <w:t xml:space="preserve">Some examples of potentially traumatic events for children with medical complexity </w:t>
            </w:r>
            <w:proofErr w:type="gramStart"/>
            <w:r w:rsidR="00ED0A2B" w:rsidRPr="00ED0A2B">
              <w:t>include:</w:t>
            </w:r>
            <w:proofErr w:type="gramEnd"/>
            <w:r w:rsidR="00ED0A2B" w:rsidRPr="00ED0A2B">
              <w:t xml:space="preserve"> traumatic separation and life-threatening illness.</w:t>
            </w:r>
          </w:p>
          <w:p w14:paraId="17249D74" w14:textId="5C4B1619" w:rsidR="000225FA" w:rsidRPr="00193DCE" w:rsidRDefault="009F3ED4" w:rsidP="0030651C">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81261463"/>
                <w14:checkbox>
                  <w14:checked w14:val="0"/>
                  <w14:checkedState w14:val="2612" w14:font="MS Gothic"/>
                  <w14:uncheckedState w14:val="2610" w14:font="MS Gothic"/>
                </w14:checkbox>
              </w:sdtPr>
              <w:sdtEndPr/>
              <w:sdtContent>
                <w:r w:rsidR="0095125A">
                  <w:rPr>
                    <w:rFonts w:ascii="MS Gothic" w:eastAsia="MS Gothic" w:hAnsi="MS Gothic" w:hint="eastAsia"/>
                    <w:b/>
                    <w:bCs/>
                  </w:rPr>
                  <w:t>☐</w:t>
                </w:r>
              </w:sdtContent>
            </w:sdt>
            <w:r w:rsidR="000225FA">
              <w:rPr>
                <w:b/>
                <w:bCs/>
              </w:rPr>
              <w:t>Trauma-Informed Care: Key Principles and Assumptions (Slide 3</w:t>
            </w:r>
            <w:r w:rsidR="0084221A">
              <w:rPr>
                <w:b/>
                <w:bCs/>
              </w:rPr>
              <w:t>1</w:t>
            </w:r>
            <w:r w:rsidR="000225FA">
              <w:rPr>
                <w:b/>
                <w:bCs/>
              </w:rPr>
              <w:t>-3</w:t>
            </w:r>
            <w:r w:rsidR="0084221A">
              <w:rPr>
                <w:b/>
                <w:bCs/>
              </w:rPr>
              <w:t>2</w:t>
            </w:r>
            <w:r w:rsidR="000225FA">
              <w:rPr>
                <w:b/>
                <w:bCs/>
              </w:rPr>
              <w:t>)</w:t>
            </w:r>
          </w:p>
          <w:p w14:paraId="653B4A5B" w14:textId="68C3D3FE" w:rsidR="000225FA" w:rsidRDefault="000225FA" w:rsidP="005609D0">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Spend time as a group discussing what each of the </w:t>
            </w:r>
            <w:r w:rsidR="000E174B">
              <w:t xml:space="preserve">trauma-informed “key” </w:t>
            </w:r>
            <w:r>
              <w:t>principles means to them (or pick a couple) and ask participants to share examples.</w:t>
            </w:r>
          </w:p>
          <w:p w14:paraId="0E22CB69" w14:textId="4867EBCF" w:rsidR="00F73F9A" w:rsidRDefault="002F44AD" w:rsidP="002F44AD">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Ideas for discussion/points to make:</w:t>
            </w:r>
          </w:p>
          <w:p w14:paraId="5DA879C2" w14:textId="77777777" w:rsidR="000E174B" w:rsidRPr="000E174B" w:rsidRDefault="000E174B" w:rsidP="000E174B">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0E174B">
              <w:t>Safety – Create a safe space, during interactions and within your organization. It is also crucial to establish clear boundaries.</w:t>
            </w:r>
          </w:p>
          <w:p w14:paraId="2353FC84" w14:textId="77777777" w:rsidR="000E174B" w:rsidRPr="000E174B" w:rsidRDefault="000E174B" w:rsidP="000E174B">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0E174B">
              <w:t>Trustworthiness and Transparency – Build and maintain trust within the conversation and relationship. Some ways to do this are to use non-judgmental language, show empathy and compassion, and follow through on commitments.</w:t>
            </w:r>
          </w:p>
          <w:p w14:paraId="680B2326" w14:textId="77777777" w:rsidR="000E174B" w:rsidRPr="000E174B" w:rsidRDefault="000E174B" w:rsidP="000E174B">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0E174B">
              <w:t xml:space="preserve">Peer Support – Leverage and incorporate persons with lived </w:t>
            </w:r>
            <w:proofErr w:type="gramStart"/>
            <w:r w:rsidRPr="000E174B">
              <w:t>experiences</w:t>
            </w:r>
            <w:proofErr w:type="gramEnd"/>
          </w:p>
          <w:p w14:paraId="0E5068C9" w14:textId="77777777" w:rsidR="000E174B" w:rsidRPr="000E174B" w:rsidRDefault="000E174B" w:rsidP="000E174B">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0E174B">
              <w:t>Collaboration – Establish an equal partnership and support shared decision-making. This can include identifying and shifting actual or perceived power differences.</w:t>
            </w:r>
          </w:p>
          <w:p w14:paraId="3DD0A3C9" w14:textId="77777777" w:rsidR="000E174B" w:rsidRPr="000E174B" w:rsidRDefault="000E174B" w:rsidP="000E174B">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0E174B">
              <w:t xml:space="preserve">Empowerment – Recognize strengths and believe in resiliency and healing. Offer choices and options, focus on skill building, and promote accountability and </w:t>
            </w:r>
            <w:proofErr w:type="gramStart"/>
            <w:r w:rsidRPr="000E174B">
              <w:t>responsibility</w:t>
            </w:r>
            <w:proofErr w:type="gramEnd"/>
          </w:p>
          <w:p w14:paraId="6511ED16" w14:textId="08283BC7" w:rsidR="002F44AD" w:rsidRDefault="000E174B" w:rsidP="000E174B">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0E174B">
              <w:t>Cultural, Historical, and Gender Issues – Come to interactions with humility and responsiveness to past and current biases and stereotypes, including recognizing historical traumas. It is critical to respect autonomy, culture, and beliefs.</w:t>
            </w:r>
          </w:p>
          <w:p w14:paraId="6D6B0F0A" w14:textId="4AB5102B" w:rsidR="000225FA" w:rsidRDefault="000225FA" w:rsidP="002507A0">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After reviewing the four “Rs” framework, ask the group about a time when using the 4 Rs framework has helped them. Are there times that they haven’t used this framework? What happened?</w:t>
            </w:r>
          </w:p>
          <w:p w14:paraId="0CC5436B" w14:textId="5F348CAC" w:rsidR="0028129F" w:rsidRDefault="0028129F" w:rsidP="0028129F">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Ideas for discussion/points to make:</w:t>
            </w:r>
          </w:p>
          <w:p w14:paraId="77F31B12" w14:textId="04CCB7D6" w:rsidR="00425134" w:rsidRPr="00425134" w:rsidRDefault="00425134" w:rsidP="00C3489F">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Realize</w:t>
            </w:r>
            <w:r w:rsidR="00C3489F">
              <w:t xml:space="preserve"> – </w:t>
            </w:r>
            <w:r w:rsidRPr="00425134">
              <w:t>Need</w:t>
            </w:r>
            <w:r w:rsidR="00C3489F">
              <w:t xml:space="preserve"> </w:t>
            </w:r>
            <w:r w:rsidRPr="00425134">
              <w:t xml:space="preserve">to have an awareness and understanding </w:t>
            </w:r>
            <w:proofErr w:type="gramStart"/>
            <w:r w:rsidRPr="00425134">
              <w:t>that</w:t>
            </w:r>
            <w:proofErr w:type="gramEnd"/>
            <w:r w:rsidRPr="00425134">
              <w:t xml:space="preserve"> </w:t>
            </w:r>
          </w:p>
          <w:p w14:paraId="446286FD" w14:textId="77777777" w:rsidR="00425134" w:rsidRPr="00425134" w:rsidRDefault="00425134" w:rsidP="00C3489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 xml:space="preserve">Trauma is pervasive – impacting many of us and in </w:t>
            </w:r>
            <w:proofErr w:type="gramStart"/>
            <w:r w:rsidRPr="00425134">
              <w:t>many different ways</w:t>
            </w:r>
            <w:proofErr w:type="gramEnd"/>
            <w:r w:rsidRPr="00425134">
              <w:t>. It is part of the human experience.</w:t>
            </w:r>
          </w:p>
          <w:p w14:paraId="12E15EB8" w14:textId="77777777" w:rsidR="00425134" w:rsidRPr="00425134" w:rsidRDefault="00425134" w:rsidP="00C3489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Trauma changes the physiology of the child - impacting the physical health, mental health, and social well-being of the child.</w:t>
            </w:r>
          </w:p>
          <w:p w14:paraId="6AFB8545" w14:textId="253DEA4C" w:rsidR="00425134" w:rsidRPr="00425134" w:rsidRDefault="00C3489F" w:rsidP="00C3489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t>T</w:t>
            </w:r>
            <w:r w:rsidR="00425134" w:rsidRPr="00425134">
              <w:t>rauma can affect families, groups, communities, as well as individuals</w:t>
            </w:r>
            <w:r w:rsidR="000F3D34">
              <w:t>.</w:t>
            </w:r>
          </w:p>
          <w:p w14:paraId="4E348C65" w14:textId="53522D51" w:rsidR="00425134" w:rsidRPr="00425134" w:rsidRDefault="00425134" w:rsidP="000F3D34">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Trauma is also relative and cumulative</w:t>
            </w:r>
            <w:r w:rsidR="000F3D34">
              <w:t>.</w:t>
            </w:r>
          </w:p>
          <w:p w14:paraId="50FAE0EC" w14:textId="77777777" w:rsidR="00425134" w:rsidRPr="00425134" w:rsidRDefault="00425134" w:rsidP="000F3D34">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Bottom line- Trauma is complex!</w:t>
            </w:r>
          </w:p>
          <w:p w14:paraId="10EB4B6A" w14:textId="198982ED" w:rsidR="00425134" w:rsidRPr="00425134" w:rsidRDefault="00425134" w:rsidP="000F3D34">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APPROACH: ASSUME TRAUMA.</w:t>
            </w:r>
          </w:p>
          <w:p w14:paraId="134C87DC" w14:textId="77777777" w:rsidR="00982D1F" w:rsidRDefault="00425134" w:rsidP="000F3D34">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Recognize</w:t>
            </w:r>
          </w:p>
          <w:p w14:paraId="259C070F" w14:textId="4C02F5D0" w:rsidR="00425134" w:rsidRPr="00425134" w:rsidRDefault="00425134" w:rsidP="00982D1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Become</w:t>
            </w:r>
            <w:r w:rsidR="000F3D34">
              <w:t xml:space="preserve"> </w:t>
            </w:r>
            <w:r w:rsidRPr="00425134">
              <w:t>familiar with the signs of trauma (this can be physical and behavioral)</w:t>
            </w:r>
            <w:r w:rsidR="00982D1F">
              <w:t>.</w:t>
            </w:r>
          </w:p>
          <w:p w14:paraId="0DBCAEA0" w14:textId="289D1C48" w:rsidR="00982D1F" w:rsidRDefault="00425134" w:rsidP="00982D1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 xml:space="preserve">People behave in a way that is based on their experiences. A person’s behavior </w:t>
            </w:r>
            <w:proofErr w:type="gramStart"/>
            <w:r w:rsidRPr="00425134">
              <w:t>is a reflection of</w:t>
            </w:r>
            <w:proofErr w:type="gramEnd"/>
            <w:r w:rsidRPr="00425134">
              <w:t xml:space="preserve"> their desire/need to protect </w:t>
            </w:r>
            <w:r w:rsidR="00982D1F">
              <w:t>themselves.</w:t>
            </w:r>
          </w:p>
          <w:p w14:paraId="4A319006" w14:textId="2E52C954" w:rsidR="00425134" w:rsidRPr="00425134" w:rsidRDefault="00982D1F" w:rsidP="00982D1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t>I</w:t>
            </w:r>
            <w:r w:rsidR="00425134" w:rsidRPr="00425134">
              <w:t>t takes that recognition to shift your perception and approach - Shift from “what’s wrong” to “what happened</w:t>
            </w:r>
            <w:r>
              <w:t>.</w:t>
            </w:r>
            <w:r w:rsidR="00425134" w:rsidRPr="00425134">
              <w:t>”</w:t>
            </w:r>
          </w:p>
          <w:p w14:paraId="6A6F1B2E" w14:textId="77777777" w:rsidR="00425134" w:rsidRPr="00425134" w:rsidRDefault="00425134" w:rsidP="00425134">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Respond</w:t>
            </w:r>
          </w:p>
          <w:p w14:paraId="4372AE38" w14:textId="1FDC8328" w:rsidR="00425134" w:rsidRPr="00425134" w:rsidRDefault="00425134" w:rsidP="00982D1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Focus on resiliency and one’s strengths</w:t>
            </w:r>
            <w:r w:rsidR="00485034">
              <w:t>.</w:t>
            </w:r>
          </w:p>
          <w:p w14:paraId="21927383" w14:textId="69A052AC" w:rsidR="00425134" w:rsidRPr="00425134" w:rsidRDefault="00425134" w:rsidP="00982D1F">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Use evidence-based practices</w:t>
            </w:r>
            <w:r w:rsidR="00485034">
              <w:t>.</w:t>
            </w:r>
          </w:p>
          <w:p w14:paraId="0B2FBFC4" w14:textId="5AC4E063" w:rsidR="00425134" w:rsidRPr="00425134" w:rsidRDefault="00425134" w:rsidP="00485034">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lastRenderedPageBreak/>
              <w:t>Connect to evidence-based interventions</w:t>
            </w:r>
            <w:r w:rsidR="00485034">
              <w:t>.</w:t>
            </w:r>
          </w:p>
          <w:p w14:paraId="41DC66B2" w14:textId="77777777" w:rsidR="00425134" w:rsidRPr="00425134" w:rsidRDefault="00425134" w:rsidP="00425134">
            <w:pPr>
              <w:pStyle w:val="ListParagraph"/>
              <w:numPr>
                <w:ilvl w:val="2"/>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 xml:space="preserve">Resist </w:t>
            </w:r>
            <w:proofErr w:type="spellStart"/>
            <w:r w:rsidRPr="00425134">
              <w:t>Retraumatization</w:t>
            </w:r>
            <w:proofErr w:type="spellEnd"/>
          </w:p>
          <w:p w14:paraId="3F5C7FC0" w14:textId="4DE12D53" w:rsidR="00425134" w:rsidRPr="00425134" w:rsidRDefault="00425134" w:rsidP="00485034">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Avoid behaviors or circumstances that may trigger memories or emotions</w:t>
            </w:r>
            <w:r w:rsidR="00485034">
              <w:t>.</w:t>
            </w:r>
          </w:p>
          <w:p w14:paraId="33B8CB3D" w14:textId="5294B08D" w:rsidR="0028129F" w:rsidRDefault="00425134" w:rsidP="00485034">
            <w:pPr>
              <w:pStyle w:val="ListParagraph"/>
              <w:numPr>
                <w:ilvl w:val="3"/>
                <w:numId w:val="13"/>
              </w:numPr>
              <w:spacing w:before="0" w:after="0"/>
              <w:cnfStyle w:val="000000000000" w:firstRow="0" w:lastRow="0" w:firstColumn="0" w:lastColumn="0" w:oddVBand="0" w:evenVBand="0" w:oddHBand="0" w:evenHBand="0" w:firstRowFirstColumn="0" w:firstRowLastColumn="0" w:lastRowFirstColumn="0" w:lastRowLastColumn="0"/>
            </w:pPr>
            <w:r w:rsidRPr="00425134">
              <w:t>Consider practices that avoid having one re-live or re-tell their experience</w:t>
            </w:r>
            <w:r w:rsidR="00485034">
              <w:t>.</w:t>
            </w:r>
          </w:p>
          <w:p w14:paraId="4F9AAF78" w14:textId="3B0A3E97" w:rsidR="000225FA" w:rsidRDefault="009F3ED4" w:rsidP="00C16D07">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047800865"/>
                <w14:checkbox>
                  <w14:checked w14:val="0"/>
                  <w14:checkedState w14:val="2612" w14:font="MS Gothic"/>
                  <w14:uncheckedState w14:val="2610" w14:font="MS Gothic"/>
                </w14:checkbox>
              </w:sdtPr>
              <w:sdtEndPr/>
              <w:sdtContent>
                <w:r w:rsidR="0095125A">
                  <w:rPr>
                    <w:rFonts w:ascii="MS Gothic" w:eastAsia="MS Gothic" w:hAnsi="MS Gothic" w:hint="eastAsia"/>
                    <w:b/>
                    <w:bCs/>
                  </w:rPr>
                  <w:t>☐</w:t>
                </w:r>
              </w:sdtContent>
            </w:sdt>
            <w:r w:rsidR="000225FA">
              <w:rPr>
                <w:b/>
                <w:bCs/>
              </w:rPr>
              <w:t>Trauma-Informed Care: Application for Care Coordinators (Slide 3</w:t>
            </w:r>
            <w:r w:rsidR="0084221A">
              <w:rPr>
                <w:b/>
                <w:bCs/>
              </w:rPr>
              <w:t>3</w:t>
            </w:r>
            <w:r w:rsidR="000225FA">
              <w:rPr>
                <w:b/>
                <w:bCs/>
              </w:rPr>
              <w:t>)</w:t>
            </w:r>
          </w:p>
          <w:p w14:paraId="1BF6649F" w14:textId="64DB4363" w:rsidR="000225FA" w:rsidRDefault="00050317" w:rsidP="00A84510">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Ask</w:t>
            </w:r>
            <w:r w:rsidR="000225FA">
              <w:t xml:space="preserve"> participants if there is anything they would add to this list to ensure successful application of trauma-informed care. </w:t>
            </w:r>
          </w:p>
          <w:p w14:paraId="71C0BF1B" w14:textId="28F880ED" w:rsidR="000225FA" w:rsidRDefault="009F3ED4" w:rsidP="00CA1F6B">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622422275"/>
                <w14:checkbox>
                  <w14:checked w14:val="0"/>
                  <w14:checkedState w14:val="2612" w14:font="MS Gothic"/>
                  <w14:uncheckedState w14:val="2610" w14:font="MS Gothic"/>
                </w14:checkbox>
              </w:sdtPr>
              <w:sdtEndPr/>
              <w:sdtContent>
                <w:r w:rsidR="0095125A">
                  <w:rPr>
                    <w:rFonts w:ascii="MS Gothic" w:eastAsia="MS Gothic" w:hAnsi="MS Gothic" w:hint="eastAsia"/>
                    <w:b/>
                    <w:bCs/>
                  </w:rPr>
                  <w:t>☐</w:t>
                </w:r>
              </w:sdtContent>
            </w:sdt>
            <w:r w:rsidR="000225FA">
              <w:rPr>
                <w:b/>
                <w:bCs/>
              </w:rPr>
              <w:t>“Meet Sophie” Case Study (Slides 3</w:t>
            </w:r>
            <w:r w:rsidR="00016E69">
              <w:rPr>
                <w:b/>
                <w:bCs/>
              </w:rPr>
              <w:t>4</w:t>
            </w:r>
            <w:r w:rsidR="000225FA">
              <w:rPr>
                <w:b/>
                <w:bCs/>
              </w:rPr>
              <w:t>-3</w:t>
            </w:r>
            <w:r w:rsidR="00016E69">
              <w:rPr>
                <w:b/>
                <w:bCs/>
              </w:rPr>
              <w:t>5</w:t>
            </w:r>
            <w:r w:rsidR="000225FA">
              <w:rPr>
                <w:b/>
                <w:bCs/>
              </w:rPr>
              <w:t>)</w:t>
            </w:r>
          </w:p>
          <w:p w14:paraId="54DC5924" w14:textId="46B7E534" w:rsidR="000225FA" w:rsidRDefault="000225FA" w:rsidP="00A970B9">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Read Sophie’s scenario on slide 3</w:t>
            </w:r>
            <w:r w:rsidR="00016E69">
              <w:t>4</w:t>
            </w:r>
            <w:r>
              <w:t>.</w:t>
            </w:r>
          </w:p>
          <w:p w14:paraId="05A594B2" w14:textId="255AB0CB" w:rsidR="000225FA" w:rsidRDefault="000225FA" w:rsidP="00A970B9">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Read through the questions on slide 3</w:t>
            </w:r>
            <w:r w:rsidR="00016E69">
              <w:t>5</w:t>
            </w:r>
            <w:r>
              <w:t xml:space="preserve">. </w:t>
            </w:r>
            <w:r w:rsidRPr="00D25CF1">
              <w:t xml:space="preserve">Ask participants to share answers with the group and ask if they have other questions that come to mind. Talk as a group about approaches to take with this family and where you see some big challenges occurring. </w:t>
            </w:r>
          </w:p>
          <w:p w14:paraId="27F4E7A3" w14:textId="315CF282" w:rsidR="00875D41" w:rsidRDefault="00875D41" w:rsidP="00875D41">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Best practice: review questions and reflect beforehand, noting prompts and answers that will help generate discussion with the group.</w:t>
            </w:r>
          </w:p>
          <w:p w14:paraId="3C462A49" w14:textId="2279711B" w:rsidR="000225FA" w:rsidRPr="001318A0" w:rsidRDefault="000225FA" w:rsidP="00A970B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 xml:space="preserve">Consider asking </w:t>
            </w:r>
            <w:proofErr w:type="gramStart"/>
            <w:r>
              <w:t>follow</w:t>
            </w:r>
            <w:proofErr w:type="gramEnd"/>
            <w:r>
              <w:t xml:space="preserve"> up questions, such as “why,” or, “do you have any past experiences that came to mind when listening to these questions?”</w:t>
            </w:r>
          </w:p>
          <w:p w14:paraId="6AD10BA5" w14:textId="72DE479E" w:rsidR="000225FA" w:rsidRDefault="009F3ED4" w:rsidP="00A970B9">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802459574"/>
                <w14:checkbox>
                  <w14:checked w14:val="0"/>
                  <w14:checkedState w14:val="2612" w14:font="MS Gothic"/>
                  <w14:uncheckedState w14:val="2610" w14:font="MS Gothic"/>
                </w14:checkbox>
              </w:sdtPr>
              <w:sdtEndPr/>
              <w:sdtContent>
                <w:r w:rsidR="004409E5">
                  <w:rPr>
                    <w:rFonts w:ascii="MS Gothic" w:eastAsia="MS Gothic" w:hAnsi="MS Gothic" w:hint="eastAsia"/>
                    <w:b/>
                    <w:bCs/>
                  </w:rPr>
                  <w:t>☐</w:t>
                </w:r>
              </w:sdtContent>
            </w:sdt>
            <w:r w:rsidR="000225FA">
              <w:rPr>
                <w:b/>
                <w:bCs/>
              </w:rPr>
              <w:t>Knowledge Check (Slides 3</w:t>
            </w:r>
            <w:r w:rsidR="00016E69">
              <w:rPr>
                <w:b/>
                <w:bCs/>
              </w:rPr>
              <w:t>6</w:t>
            </w:r>
            <w:r w:rsidR="000225FA">
              <w:rPr>
                <w:b/>
                <w:bCs/>
              </w:rPr>
              <w:t>-3</w:t>
            </w:r>
            <w:r w:rsidR="00016E69">
              <w:rPr>
                <w:b/>
                <w:bCs/>
              </w:rPr>
              <w:t>7</w:t>
            </w:r>
            <w:r w:rsidR="000225FA">
              <w:rPr>
                <w:b/>
                <w:bCs/>
              </w:rPr>
              <w:t>)</w:t>
            </w:r>
          </w:p>
          <w:p w14:paraId="1DA11C83" w14:textId="77777777" w:rsidR="000225FA" w:rsidRPr="00961299" w:rsidRDefault="000225FA" w:rsidP="005922A5">
            <w:pPr>
              <w:pStyle w:val="ListParagraph"/>
              <w:numPr>
                <w:ilvl w:val="0"/>
                <w:numId w:val="15"/>
              </w:numPr>
              <w:spacing w:before="0" w:after="0"/>
              <w:cnfStyle w:val="000000000000" w:firstRow="0" w:lastRow="0" w:firstColumn="0" w:lastColumn="0" w:oddVBand="0" w:evenVBand="0" w:oddHBand="0" w:evenHBand="0" w:firstRowFirstColumn="0" w:firstRowLastColumn="0" w:lastRowFirstColumn="0" w:lastRowLastColumn="0"/>
              <w:rPr>
                <w:b/>
                <w:bCs/>
              </w:rPr>
            </w:pPr>
            <w:r w:rsidRPr="005922A5">
              <w:t>Depending on group size and time, these can be completed independently or discussed as a group. Remember you can expand this section with other interactive activities to assess knowledge gain and to facilitate collaborative dialogue among participants.</w:t>
            </w:r>
          </w:p>
          <w:p w14:paraId="4C8B7A58" w14:textId="7192FDD4" w:rsidR="00961299" w:rsidRPr="00961299" w:rsidRDefault="00961299" w:rsidP="005922A5">
            <w:pPr>
              <w:pStyle w:val="ListParagraph"/>
              <w:numPr>
                <w:ilvl w:val="0"/>
                <w:numId w:val="15"/>
              </w:numPr>
              <w:spacing w:before="0" w:after="0"/>
              <w:cnfStyle w:val="000000000000" w:firstRow="0" w:lastRow="0" w:firstColumn="0" w:lastColumn="0" w:oddVBand="0" w:evenVBand="0" w:oddHBand="0" w:evenHBand="0" w:firstRowFirstColumn="0" w:firstRowLastColumn="0" w:lastRowFirstColumn="0" w:lastRowLastColumn="0"/>
            </w:pPr>
            <w:r w:rsidRPr="00961299">
              <w:t xml:space="preserve">The </w:t>
            </w:r>
            <w:r>
              <w:t xml:space="preserve">second and </w:t>
            </w:r>
            <w:r w:rsidRPr="00961299">
              <w:t>third question</w:t>
            </w:r>
            <w:r>
              <w:t>s</w:t>
            </w:r>
            <w:r w:rsidRPr="00961299">
              <w:t xml:space="preserve"> will have multiple answers, so prepare beforehand to understand additional answers the participants may offer.</w:t>
            </w:r>
          </w:p>
        </w:tc>
      </w:tr>
      <w:tr w:rsidR="000225FA" w14:paraId="0711F81F" w14:textId="77777777" w:rsidTr="00172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Borders>
              <w:top w:val="single" w:sz="4" w:space="0" w:color="B5CC9D" w:themeColor="accent6" w:themeTint="99"/>
              <w:right w:val="single" w:sz="4" w:space="0" w:color="B5CC9D" w:themeColor="accent6" w:themeTint="99"/>
            </w:tcBorders>
          </w:tcPr>
          <w:p w14:paraId="52F576B6" w14:textId="1F5856B6" w:rsidR="000225FA" w:rsidRDefault="000225FA" w:rsidP="00687F7E">
            <w:pPr>
              <w:spacing w:before="0" w:after="0"/>
              <w:rPr>
                <w:b w:val="0"/>
                <w:bCs w:val="0"/>
              </w:rPr>
            </w:pPr>
            <w:r>
              <w:lastRenderedPageBreak/>
              <w:t>Family Engagement (Slides 3</w:t>
            </w:r>
            <w:r w:rsidR="00D13C33">
              <w:t>8</w:t>
            </w:r>
            <w:r>
              <w:t>-4</w:t>
            </w:r>
            <w:r w:rsidR="00D31CA5">
              <w:t>6</w:t>
            </w:r>
            <w:r>
              <w:t>)</w:t>
            </w:r>
          </w:p>
          <w:p w14:paraId="2DF7339E" w14:textId="09839C13" w:rsidR="000225FA" w:rsidRDefault="000225FA" w:rsidP="00687F7E">
            <w:pPr>
              <w:spacing w:before="0" w:after="0"/>
            </w:pPr>
          </w:p>
        </w:tc>
        <w:tc>
          <w:tcPr>
            <w:tcW w:w="576" w:type="dxa"/>
            <w:tcBorders>
              <w:top w:val="single" w:sz="4" w:space="0" w:color="B5CC9D" w:themeColor="accent6" w:themeTint="99"/>
              <w:right w:val="nil"/>
            </w:tcBorders>
          </w:tcPr>
          <w:p w14:paraId="393D0D1D" w14:textId="08496ECD" w:rsidR="000225FA" w:rsidRPr="000225FA" w:rsidRDefault="000225FA" w:rsidP="000225FA">
            <w:pPr>
              <w:spacing w:before="0" w:after="0"/>
              <w:ind w:left="360"/>
              <w:cnfStyle w:val="000000100000" w:firstRow="0" w:lastRow="0" w:firstColumn="0" w:lastColumn="0" w:oddVBand="0" w:evenVBand="0" w:oddHBand="1" w:evenHBand="0" w:firstRowFirstColumn="0" w:firstRowLastColumn="0" w:lastRowFirstColumn="0" w:lastRowLastColumn="0"/>
              <w:rPr>
                <w:i/>
                <w:iCs/>
              </w:rPr>
            </w:pPr>
          </w:p>
        </w:tc>
        <w:tc>
          <w:tcPr>
            <w:tcW w:w="8345" w:type="dxa"/>
            <w:tcBorders>
              <w:top w:val="single" w:sz="4" w:space="0" w:color="B5CC9D" w:themeColor="accent6" w:themeTint="99"/>
              <w:left w:val="nil"/>
            </w:tcBorders>
          </w:tcPr>
          <w:p w14:paraId="17E552CD" w14:textId="4E25D136" w:rsidR="000225FA" w:rsidRPr="00D9051C" w:rsidRDefault="000225FA" w:rsidP="00D77E93">
            <w:pPr>
              <w:spacing w:before="0" w:after="0"/>
              <w:cnfStyle w:val="000000100000" w:firstRow="0" w:lastRow="0" w:firstColumn="0" w:lastColumn="0" w:oddVBand="0" w:evenVBand="0" w:oddHBand="1" w:evenHBand="0" w:firstRowFirstColumn="0" w:firstRowLastColumn="0" w:lastRowFirstColumn="0" w:lastRowLastColumn="0"/>
            </w:pPr>
            <w:r w:rsidRPr="005574F5">
              <w:rPr>
                <w:i/>
                <w:iCs/>
              </w:rPr>
              <w:t xml:space="preserve">Optional video to share with participants: </w:t>
            </w:r>
            <w:r>
              <w:t xml:space="preserve"> </w:t>
            </w:r>
            <w:hyperlink r:id="rId20" w:history="1">
              <w:r w:rsidRPr="00D9051C">
                <w:rPr>
                  <w:rStyle w:val="Hyperlink"/>
                </w:rPr>
                <w:t>Patient Video: Nikki - YouTube</w:t>
              </w:r>
            </w:hyperlink>
            <w:r>
              <w:rPr>
                <w:i/>
                <w:iCs/>
              </w:rPr>
              <w:t xml:space="preserve"> </w:t>
            </w:r>
          </w:p>
          <w:p w14:paraId="29CCA453" w14:textId="04402D97" w:rsidR="000225FA" w:rsidRDefault="000225FA" w:rsidP="00D77E93">
            <w:pPr>
              <w:spacing w:before="0" w:after="0"/>
              <w:cnfStyle w:val="000000100000" w:firstRow="0" w:lastRow="0" w:firstColumn="0" w:lastColumn="0" w:oddVBand="0" w:evenVBand="0" w:oddHBand="1" w:evenHBand="0" w:firstRowFirstColumn="0" w:firstRowLastColumn="0" w:lastRowFirstColumn="0" w:lastRowLastColumn="0"/>
              <w:rPr>
                <w:b/>
                <w:bCs/>
              </w:rPr>
            </w:pPr>
          </w:p>
          <w:p w14:paraId="37ACC02F" w14:textId="36AF2C73" w:rsidR="000225FA" w:rsidRDefault="009F3ED4" w:rsidP="00D77E93">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2111116646"/>
                <w14:checkbox>
                  <w14:checked w14:val="0"/>
                  <w14:checkedState w14:val="2612" w14:font="MS Gothic"/>
                  <w14:uncheckedState w14:val="2610" w14:font="MS Gothic"/>
                </w14:checkbox>
              </w:sdtPr>
              <w:sdtEndPr/>
              <w:sdtContent>
                <w:r w:rsidR="004409E5">
                  <w:rPr>
                    <w:rFonts w:ascii="MS Gothic" w:eastAsia="MS Gothic" w:hAnsi="MS Gothic" w:hint="eastAsia"/>
                    <w:b/>
                    <w:bCs/>
                  </w:rPr>
                  <w:t>☐</w:t>
                </w:r>
              </w:sdtContent>
            </w:sdt>
            <w:r w:rsidR="000225FA">
              <w:rPr>
                <w:b/>
                <w:bCs/>
              </w:rPr>
              <w:t>Definitions (Slide 3</w:t>
            </w:r>
            <w:r w:rsidR="00D13C33">
              <w:rPr>
                <w:b/>
                <w:bCs/>
              </w:rPr>
              <w:t>9</w:t>
            </w:r>
            <w:r w:rsidR="000225FA">
              <w:rPr>
                <w:b/>
                <w:bCs/>
              </w:rPr>
              <w:t>)</w:t>
            </w:r>
          </w:p>
          <w:p w14:paraId="7955A223" w14:textId="6A2B815F" w:rsidR="000225FA" w:rsidRDefault="000225FA" w:rsidP="00D77E93">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After presenting the definition, pause and ask participants, “Is there anything you would add to th</w:t>
            </w:r>
            <w:r w:rsidR="00DA2BDD">
              <w:t>is</w:t>
            </w:r>
            <w:r>
              <w:t xml:space="preserve"> definition? If so, why?” </w:t>
            </w:r>
          </w:p>
          <w:p w14:paraId="5062B28F" w14:textId="25DCE2BB" w:rsidR="000225FA" w:rsidRDefault="009F3ED4" w:rsidP="00D77E93">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440903699"/>
                <w14:checkbox>
                  <w14:checked w14:val="0"/>
                  <w14:checkedState w14:val="2612" w14:font="MS Gothic"/>
                  <w14:uncheckedState w14:val="2610" w14:font="MS Gothic"/>
                </w14:checkbox>
              </w:sdtPr>
              <w:sdtEndPr/>
              <w:sdtContent>
                <w:r w:rsidR="004409E5">
                  <w:rPr>
                    <w:rFonts w:ascii="MS Gothic" w:eastAsia="MS Gothic" w:hAnsi="MS Gothic" w:hint="eastAsia"/>
                    <w:b/>
                    <w:bCs/>
                  </w:rPr>
                  <w:t>☐</w:t>
                </w:r>
              </w:sdtContent>
            </w:sdt>
            <w:r w:rsidR="000225FA">
              <w:rPr>
                <w:b/>
                <w:bCs/>
              </w:rPr>
              <w:t xml:space="preserve">Family Engagement: A Call to Action (Slide </w:t>
            </w:r>
            <w:r w:rsidR="00D13C33">
              <w:rPr>
                <w:b/>
                <w:bCs/>
              </w:rPr>
              <w:t>40</w:t>
            </w:r>
            <w:r w:rsidR="000225FA">
              <w:rPr>
                <w:b/>
                <w:bCs/>
              </w:rPr>
              <w:t>)</w:t>
            </w:r>
          </w:p>
          <w:p w14:paraId="00E0AE4C" w14:textId="6F5651E0" w:rsidR="00822499" w:rsidRPr="00822499" w:rsidRDefault="00822499" w:rsidP="00822499">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The </w:t>
            </w:r>
            <w:r w:rsidRPr="00822499">
              <w:t>Centers for Medicare &amp; Medicaid Services (CMS) has published their Person &amp; Family Engagement Strategy to:</w:t>
            </w:r>
          </w:p>
          <w:p w14:paraId="468B46F1" w14:textId="77777777" w:rsidR="00822499" w:rsidRPr="00822499" w:rsidRDefault="00822499" w:rsidP="00822499">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rsidRPr="00822499">
              <w:t xml:space="preserve">Enhance person and family </w:t>
            </w:r>
            <w:proofErr w:type="gramStart"/>
            <w:r w:rsidRPr="00822499">
              <w:t>engagement</w:t>
            </w:r>
            <w:proofErr w:type="gramEnd"/>
          </w:p>
          <w:p w14:paraId="682D6145" w14:textId="77777777" w:rsidR="00822499" w:rsidRPr="00822499" w:rsidRDefault="00822499" w:rsidP="00822499">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rsidRPr="00822499">
              <w:t xml:space="preserve">Establish definitions and consistency to help people [and families] engage in their </w:t>
            </w:r>
            <w:proofErr w:type="gramStart"/>
            <w:r w:rsidRPr="00822499">
              <w:t>healthcare</w:t>
            </w:r>
            <w:proofErr w:type="gramEnd"/>
          </w:p>
          <w:p w14:paraId="2FF97194" w14:textId="77777777" w:rsidR="00822499" w:rsidRPr="00822499" w:rsidRDefault="00822499" w:rsidP="00822499">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rsidRPr="00822499">
              <w:t xml:space="preserve">Serve as a guide to support meaningful, intentional application of person and family engagement principles to all policies and programs addressing health and </w:t>
            </w:r>
            <w:proofErr w:type="gramStart"/>
            <w:r w:rsidRPr="00822499">
              <w:t>well-being</w:t>
            </w:r>
            <w:proofErr w:type="gramEnd"/>
          </w:p>
          <w:p w14:paraId="15FF6E72" w14:textId="0F87089F" w:rsidR="00822499" w:rsidRDefault="00822499" w:rsidP="00822499">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rsidRPr="00822499">
              <w:t xml:space="preserve">Create a foundation for expanding awareness and enhance person and family </w:t>
            </w:r>
            <w:proofErr w:type="gramStart"/>
            <w:r w:rsidRPr="00822499">
              <w:t>engagement</w:t>
            </w:r>
            <w:proofErr w:type="gramEnd"/>
          </w:p>
          <w:p w14:paraId="55BA67EF" w14:textId="2CCB8022" w:rsidR="000225FA" w:rsidRPr="001218D6" w:rsidRDefault="004409E5" w:rsidP="001218D6">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w:t>
            </w:r>
            <w:r w:rsidR="000225FA">
              <w:t>eview the call to action as a group and prompt participants to share their ideas and insights.</w:t>
            </w:r>
          </w:p>
          <w:p w14:paraId="79B2BE44" w14:textId="73EF4369" w:rsidR="000225FA" w:rsidRDefault="009F3ED4" w:rsidP="00D77E93">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844712138"/>
                <w14:checkbox>
                  <w14:checked w14:val="0"/>
                  <w14:checkedState w14:val="2612" w14:font="MS Gothic"/>
                  <w14:uncheckedState w14:val="2610" w14:font="MS Gothic"/>
                </w14:checkbox>
              </w:sdtPr>
              <w:sdtEndPr/>
              <w:sdtContent>
                <w:r w:rsidR="004409E5">
                  <w:rPr>
                    <w:rFonts w:ascii="MS Gothic" w:eastAsia="MS Gothic" w:hAnsi="MS Gothic" w:hint="eastAsia"/>
                    <w:b/>
                    <w:bCs/>
                  </w:rPr>
                  <w:t>☐</w:t>
                </w:r>
              </w:sdtContent>
            </w:sdt>
            <w:r w:rsidR="000225FA">
              <w:rPr>
                <w:b/>
                <w:bCs/>
              </w:rPr>
              <w:t>Family Engagement: Family as an Active and Equal Partner (Slide 4</w:t>
            </w:r>
            <w:r w:rsidR="00D13C33">
              <w:rPr>
                <w:b/>
                <w:bCs/>
              </w:rPr>
              <w:t>1</w:t>
            </w:r>
            <w:r w:rsidR="000225FA">
              <w:rPr>
                <w:b/>
                <w:bCs/>
              </w:rPr>
              <w:t>)</w:t>
            </w:r>
          </w:p>
          <w:p w14:paraId="0E45F992" w14:textId="29776957" w:rsidR="000225FA" w:rsidRDefault="004409E5" w:rsidP="002072AB">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Engage the group in discussion. </w:t>
            </w:r>
            <w:r w:rsidR="000225FA">
              <w:t xml:space="preserve">Consider asking some or </w:t>
            </w:r>
            <w:proofErr w:type="gramStart"/>
            <w:r w:rsidR="000225FA">
              <w:t>all of</w:t>
            </w:r>
            <w:proofErr w:type="gramEnd"/>
            <w:r w:rsidR="000225FA">
              <w:t xml:space="preserve"> these questions: </w:t>
            </w:r>
          </w:p>
          <w:p w14:paraId="3CBB997F" w14:textId="4419F6D3" w:rsidR="000225FA" w:rsidRDefault="000225FA" w:rsidP="00760EFA">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What are your thoughts or reactions to having the family as an active and equal partner? </w:t>
            </w:r>
          </w:p>
          <w:p w14:paraId="395A8C7C" w14:textId="1AA43F8D" w:rsidR="000225FA" w:rsidRDefault="000225FA" w:rsidP="00760EFA">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lastRenderedPageBreak/>
              <w:t>Do you have examples or experiences that have been successful when you have engaged in family engagement-related activities?</w:t>
            </w:r>
          </w:p>
          <w:p w14:paraId="2CF84C57" w14:textId="71C14695" w:rsidR="000225FA" w:rsidRPr="002072AB" w:rsidRDefault="000225FA" w:rsidP="00760EFA">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Which of the ideas presented on this slide do you regularly do now as a care coordinator? Which ones do you find challenging and why?</w:t>
            </w:r>
          </w:p>
          <w:p w14:paraId="1C3F2801" w14:textId="6080122E" w:rsidR="000225FA" w:rsidRDefault="009F3ED4" w:rsidP="00107A97">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191530339"/>
                <w14:checkbox>
                  <w14:checked w14:val="0"/>
                  <w14:checkedState w14:val="2612" w14:font="MS Gothic"/>
                  <w14:uncheckedState w14:val="2610" w14:font="MS Gothic"/>
                </w14:checkbox>
              </w:sdtPr>
              <w:sdtEndPr/>
              <w:sdtContent>
                <w:r w:rsidR="00E94C54">
                  <w:rPr>
                    <w:rFonts w:ascii="MS Gothic" w:eastAsia="MS Gothic" w:hAnsi="MS Gothic" w:hint="eastAsia"/>
                    <w:b/>
                    <w:bCs/>
                  </w:rPr>
                  <w:t>☐</w:t>
                </w:r>
              </w:sdtContent>
            </w:sdt>
            <w:r w:rsidR="000225FA">
              <w:rPr>
                <w:b/>
                <w:bCs/>
              </w:rPr>
              <w:t>Family Engagement: Application for Care Coordinators (Slide 4</w:t>
            </w:r>
            <w:r w:rsidR="00D13C33">
              <w:rPr>
                <w:b/>
                <w:bCs/>
              </w:rPr>
              <w:t>2</w:t>
            </w:r>
            <w:r w:rsidR="000225FA">
              <w:rPr>
                <w:b/>
                <w:bCs/>
              </w:rPr>
              <w:t>)</w:t>
            </w:r>
          </w:p>
          <w:p w14:paraId="7CB66C14" w14:textId="5349CAAA" w:rsidR="000225FA" w:rsidRPr="00C340EB" w:rsidRDefault="008376C6" w:rsidP="00C340EB">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Ask</w:t>
            </w:r>
            <w:r w:rsidR="000225FA" w:rsidRPr="00C340EB">
              <w:t xml:space="preserve"> participants if there is anything they would add to this list</w:t>
            </w:r>
            <w:r w:rsidR="000225FA">
              <w:t>.</w:t>
            </w:r>
          </w:p>
          <w:p w14:paraId="069498D8" w14:textId="739DCC03" w:rsidR="000225FA" w:rsidRDefault="009F3ED4" w:rsidP="00107A97">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377202129"/>
                <w14:checkbox>
                  <w14:checked w14:val="0"/>
                  <w14:checkedState w14:val="2612" w14:font="MS Gothic"/>
                  <w14:uncheckedState w14:val="2610" w14:font="MS Gothic"/>
                </w14:checkbox>
              </w:sdtPr>
              <w:sdtEndPr/>
              <w:sdtContent>
                <w:r w:rsidR="00E94C54">
                  <w:rPr>
                    <w:rFonts w:ascii="MS Gothic" w:eastAsia="MS Gothic" w:hAnsi="MS Gothic" w:hint="eastAsia"/>
                    <w:b/>
                    <w:bCs/>
                  </w:rPr>
                  <w:t>☐</w:t>
                </w:r>
              </w:sdtContent>
            </w:sdt>
            <w:r w:rsidR="000225FA">
              <w:rPr>
                <w:b/>
                <w:bCs/>
              </w:rPr>
              <w:t>“Meet Kyle” Case Study (Slides 4</w:t>
            </w:r>
            <w:r w:rsidR="00D13C33">
              <w:rPr>
                <w:b/>
                <w:bCs/>
              </w:rPr>
              <w:t>3</w:t>
            </w:r>
            <w:r w:rsidR="000225FA">
              <w:rPr>
                <w:b/>
                <w:bCs/>
              </w:rPr>
              <w:t>-4</w:t>
            </w:r>
            <w:r w:rsidR="00D13C33">
              <w:rPr>
                <w:b/>
                <w:bCs/>
              </w:rPr>
              <w:t>4</w:t>
            </w:r>
            <w:r w:rsidR="000225FA">
              <w:rPr>
                <w:b/>
                <w:bCs/>
              </w:rPr>
              <w:t>)</w:t>
            </w:r>
          </w:p>
          <w:p w14:paraId="353D59F7" w14:textId="6588C4DB" w:rsidR="000225FA" w:rsidRDefault="000225FA" w:rsidP="00F475A1">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Read Kyle’s scenario on slide 4</w:t>
            </w:r>
            <w:r w:rsidR="00D13C33">
              <w:t>3</w:t>
            </w:r>
            <w:r>
              <w:t>.</w:t>
            </w:r>
          </w:p>
          <w:p w14:paraId="02ADC1C6" w14:textId="30982D4E" w:rsidR="000225FA" w:rsidRDefault="000225FA" w:rsidP="00F475A1">
            <w:pPr>
              <w:pStyle w:val="ListParagraph"/>
              <w:numPr>
                <w:ilvl w:val="0"/>
                <w:numId w:val="13"/>
              </w:numPr>
              <w:spacing w:before="0" w:after="0"/>
              <w:cnfStyle w:val="000000100000" w:firstRow="0" w:lastRow="0" w:firstColumn="0" w:lastColumn="0" w:oddVBand="0" w:evenVBand="0" w:oddHBand="1" w:evenHBand="0" w:firstRowFirstColumn="0" w:firstRowLastColumn="0" w:lastRowFirstColumn="0" w:lastRowLastColumn="0"/>
            </w:pPr>
            <w:r>
              <w:t>Read through the questions on slide 4</w:t>
            </w:r>
            <w:r w:rsidR="00D13C33">
              <w:t>4</w:t>
            </w:r>
            <w:r>
              <w:t xml:space="preserve">. </w:t>
            </w:r>
            <w:r w:rsidRPr="00262E8A">
              <w:t>Ask participants to share answers with the group and ask if they have other questions that come to mind. Talk as a group about approaches to take with this family and where you see some big challenges occurring.</w:t>
            </w:r>
          </w:p>
          <w:p w14:paraId="3CA3927F" w14:textId="6A37D831" w:rsidR="00F77995" w:rsidRDefault="00F77995" w:rsidP="00F475A1">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Best practice: review questions and reflect beforehand, noting prompts and answers that will help generate discussion with the group.</w:t>
            </w:r>
          </w:p>
          <w:p w14:paraId="5EEF6986" w14:textId="7596FE38" w:rsidR="000225FA" w:rsidRPr="001318A0" w:rsidRDefault="008376C6" w:rsidP="00F475A1">
            <w:pPr>
              <w:pStyle w:val="ListParagraph"/>
              <w:numPr>
                <w:ilvl w:val="1"/>
                <w:numId w:val="13"/>
              </w:numPr>
              <w:spacing w:before="0" w:after="0"/>
              <w:cnfStyle w:val="000000100000" w:firstRow="0" w:lastRow="0" w:firstColumn="0" w:lastColumn="0" w:oddVBand="0" w:evenVBand="0" w:oddHBand="1" w:evenHBand="0" w:firstRowFirstColumn="0" w:firstRowLastColumn="0" w:lastRowFirstColumn="0" w:lastRowLastColumn="0"/>
            </w:pPr>
            <w:r>
              <w:t xml:space="preserve">Ask </w:t>
            </w:r>
            <w:proofErr w:type="gramStart"/>
            <w:r w:rsidR="000225FA">
              <w:t>follow</w:t>
            </w:r>
            <w:proofErr w:type="gramEnd"/>
            <w:r w:rsidR="000225FA">
              <w:t xml:space="preserve"> up questions, such as “why,” or, “do you have any past experiences that came to mind when listening to these questions?”</w:t>
            </w:r>
          </w:p>
          <w:p w14:paraId="21B0140C" w14:textId="3E2CDF8D" w:rsidR="000225FA" w:rsidRDefault="009F3ED4" w:rsidP="00F475A1">
            <w:pPr>
              <w:spacing w:before="0" w:after="0"/>
              <w:cnfStyle w:val="000000100000" w:firstRow="0" w:lastRow="0" w:firstColumn="0" w:lastColumn="0" w:oddVBand="0" w:evenVBand="0" w:oddHBand="1" w:evenHBand="0" w:firstRowFirstColumn="0" w:firstRowLastColumn="0" w:lastRowFirstColumn="0" w:lastRowLastColumn="0"/>
              <w:rPr>
                <w:b/>
                <w:bCs/>
              </w:rPr>
            </w:pPr>
            <w:sdt>
              <w:sdtPr>
                <w:rPr>
                  <w:b/>
                  <w:bCs/>
                </w:rPr>
                <w:id w:val="-1433656838"/>
                <w14:checkbox>
                  <w14:checked w14:val="0"/>
                  <w14:checkedState w14:val="2612" w14:font="MS Gothic"/>
                  <w14:uncheckedState w14:val="2610" w14:font="MS Gothic"/>
                </w14:checkbox>
              </w:sdtPr>
              <w:sdtEndPr/>
              <w:sdtContent>
                <w:r w:rsidR="00E94C54">
                  <w:rPr>
                    <w:rFonts w:ascii="MS Gothic" w:eastAsia="MS Gothic" w:hAnsi="MS Gothic" w:hint="eastAsia"/>
                    <w:b/>
                    <w:bCs/>
                  </w:rPr>
                  <w:t>☐</w:t>
                </w:r>
              </w:sdtContent>
            </w:sdt>
            <w:r w:rsidR="000225FA">
              <w:rPr>
                <w:b/>
                <w:bCs/>
              </w:rPr>
              <w:t>Knowledge Check (Slides 4</w:t>
            </w:r>
            <w:r w:rsidR="00D13C33">
              <w:rPr>
                <w:b/>
                <w:bCs/>
              </w:rPr>
              <w:t>5</w:t>
            </w:r>
            <w:r w:rsidR="000225FA">
              <w:rPr>
                <w:b/>
                <w:bCs/>
              </w:rPr>
              <w:t>-4</w:t>
            </w:r>
            <w:r w:rsidR="00D13C33">
              <w:rPr>
                <w:b/>
                <w:bCs/>
              </w:rPr>
              <w:t>6</w:t>
            </w:r>
            <w:r w:rsidR="000225FA">
              <w:rPr>
                <w:b/>
                <w:bCs/>
              </w:rPr>
              <w:t>)</w:t>
            </w:r>
          </w:p>
          <w:p w14:paraId="24637790" w14:textId="77777777" w:rsidR="000225FA" w:rsidRDefault="000225FA" w:rsidP="00262E8A">
            <w:pPr>
              <w:pStyle w:val="ListParagraph"/>
              <w:numPr>
                <w:ilvl w:val="0"/>
                <w:numId w:val="16"/>
              </w:numPr>
              <w:spacing w:before="0" w:after="0"/>
              <w:cnfStyle w:val="000000100000" w:firstRow="0" w:lastRow="0" w:firstColumn="0" w:lastColumn="0" w:oddVBand="0" w:evenVBand="0" w:oddHBand="1" w:evenHBand="0" w:firstRowFirstColumn="0" w:firstRowLastColumn="0" w:lastRowFirstColumn="0" w:lastRowLastColumn="0"/>
            </w:pPr>
            <w:r w:rsidRPr="005922A5">
              <w:t>Depending on group size and time, these can be completed independently or discussed as a group. Remember you can expand this section with other interactive activities to assess knowledge gain and to facilitate collaborative dialogue among participants.</w:t>
            </w:r>
          </w:p>
          <w:p w14:paraId="7F84071E" w14:textId="55A9CD16" w:rsidR="00AE2825" w:rsidRPr="00F475A1" w:rsidRDefault="00AE2825" w:rsidP="00262E8A">
            <w:pPr>
              <w:pStyle w:val="ListParagraph"/>
              <w:numPr>
                <w:ilvl w:val="0"/>
                <w:numId w:val="16"/>
              </w:numPr>
              <w:spacing w:before="0" w:after="0"/>
              <w:cnfStyle w:val="000000100000" w:firstRow="0" w:lastRow="0" w:firstColumn="0" w:lastColumn="0" w:oddVBand="0" w:evenVBand="0" w:oddHBand="1" w:evenHBand="0" w:firstRowFirstColumn="0" w:firstRowLastColumn="0" w:lastRowFirstColumn="0" w:lastRowLastColumn="0"/>
            </w:pPr>
            <w:r w:rsidRPr="00961299">
              <w:t xml:space="preserve">The </w:t>
            </w:r>
            <w:r>
              <w:t xml:space="preserve">second and </w:t>
            </w:r>
            <w:r w:rsidRPr="00961299">
              <w:t>third question</w:t>
            </w:r>
            <w:r>
              <w:t>s</w:t>
            </w:r>
            <w:r w:rsidRPr="00961299">
              <w:t xml:space="preserve"> will have multiple answers, so prepare beforehand to understand additional answers the participants may offer.</w:t>
            </w:r>
          </w:p>
        </w:tc>
      </w:tr>
      <w:tr w:rsidR="000225FA" w14:paraId="33FBA144" w14:textId="77777777" w:rsidTr="00172121">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B5CC9D" w:themeColor="accent6" w:themeTint="99"/>
            </w:tcBorders>
          </w:tcPr>
          <w:p w14:paraId="2B16412B" w14:textId="58EB94AF" w:rsidR="000225FA" w:rsidRDefault="000225FA" w:rsidP="00687F7E">
            <w:pPr>
              <w:spacing w:before="0" w:after="0"/>
              <w:rPr>
                <w:b w:val="0"/>
                <w:bCs w:val="0"/>
              </w:rPr>
            </w:pPr>
            <w:r>
              <w:lastRenderedPageBreak/>
              <w:t>Putting it all in Practice – A Case Study (Slides 4</w:t>
            </w:r>
            <w:r w:rsidR="00D31CA5">
              <w:t>7</w:t>
            </w:r>
            <w:r>
              <w:t>-</w:t>
            </w:r>
            <w:r w:rsidR="00D31CA5">
              <w:t>50</w:t>
            </w:r>
            <w:r>
              <w:t>)</w:t>
            </w:r>
          </w:p>
          <w:p w14:paraId="06DE58FD" w14:textId="3818A3CC" w:rsidR="000225FA" w:rsidRPr="00216B7E" w:rsidRDefault="000225FA" w:rsidP="00687F7E">
            <w:pPr>
              <w:spacing w:before="0" w:after="0"/>
              <w:rPr>
                <w:b w:val="0"/>
                <w:bCs w:val="0"/>
              </w:rPr>
            </w:pPr>
          </w:p>
        </w:tc>
        <w:tc>
          <w:tcPr>
            <w:tcW w:w="576" w:type="dxa"/>
            <w:tcBorders>
              <w:right w:val="nil"/>
            </w:tcBorders>
          </w:tcPr>
          <w:p w14:paraId="5C2E2EA6" w14:textId="042C6759" w:rsidR="000225FA" w:rsidRPr="000225FA" w:rsidRDefault="000225FA" w:rsidP="000225FA">
            <w:pPr>
              <w:spacing w:before="0" w:after="0"/>
              <w:ind w:left="360"/>
              <w:cnfStyle w:val="000000000000" w:firstRow="0" w:lastRow="0" w:firstColumn="0" w:lastColumn="0" w:oddVBand="0" w:evenVBand="0" w:oddHBand="0" w:evenHBand="0" w:firstRowFirstColumn="0" w:firstRowLastColumn="0" w:lastRowFirstColumn="0" w:lastRowLastColumn="0"/>
              <w:rPr>
                <w:b/>
                <w:bCs/>
              </w:rPr>
            </w:pPr>
          </w:p>
        </w:tc>
        <w:tc>
          <w:tcPr>
            <w:tcW w:w="8345" w:type="dxa"/>
            <w:tcBorders>
              <w:left w:val="nil"/>
            </w:tcBorders>
          </w:tcPr>
          <w:p w14:paraId="4B2F792D" w14:textId="35165DCF" w:rsidR="000225FA" w:rsidRDefault="009F3ED4" w:rsidP="00D77E93">
            <w:pPr>
              <w:spacing w:before="0" w:after="0"/>
              <w:cnfStyle w:val="000000000000" w:firstRow="0" w:lastRow="0" w:firstColumn="0" w:lastColumn="0" w:oddVBand="0" w:evenVBand="0" w:oddHBand="0" w:evenHBand="0" w:firstRowFirstColumn="0" w:firstRowLastColumn="0" w:lastRowFirstColumn="0" w:lastRowLastColumn="0"/>
              <w:rPr>
                <w:b/>
                <w:bCs/>
              </w:rPr>
            </w:pPr>
            <w:sdt>
              <w:sdtPr>
                <w:rPr>
                  <w:b/>
                  <w:bCs/>
                </w:rPr>
                <w:id w:val="-1966650875"/>
                <w14:checkbox>
                  <w14:checked w14:val="0"/>
                  <w14:checkedState w14:val="2612" w14:font="MS Gothic"/>
                  <w14:uncheckedState w14:val="2610" w14:font="MS Gothic"/>
                </w14:checkbox>
              </w:sdtPr>
              <w:sdtEndPr/>
              <w:sdtContent>
                <w:r w:rsidR="00916502">
                  <w:rPr>
                    <w:rFonts w:ascii="MS Gothic" w:eastAsia="MS Gothic" w:hAnsi="MS Gothic" w:hint="eastAsia"/>
                    <w:b/>
                    <w:bCs/>
                  </w:rPr>
                  <w:t>☐</w:t>
                </w:r>
              </w:sdtContent>
            </w:sdt>
            <w:r w:rsidR="000225FA">
              <w:rPr>
                <w:b/>
                <w:bCs/>
              </w:rPr>
              <w:t>Case Study: The Suarez Family (Slides 4</w:t>
            </w:r>
            <w:r w:rsidR="00D31CA5">
              <w:rPr>
                <w:b/>
                <w:bCs/>
              </w:rPr>
              <w:t>7</w:t>
            </w:r>
            <w:r w:rsidR="000225FA">
              <w:rPr>
                <w:b/>
                <w:bCs/>
              </w:rPr>
              <w:t>-</w:t>
            </w:r>
            <w:r w:rsidR="00D31CA5">
              <w:rPr>
                <w:b/>
                <w:bCs/>
              </w:rPr>
              <w:t>50</w:t>
            </w:r>
            <w:r w:rsidR="000225FA">
              <w:rPr>
                <w:b/>
                <w:bCs/>
              </w:rPr>
              <w:t>)</w:t>
            </w:r>
          </w:p>
          <w:p w14:paraId="35B22766" w14:textId="511F4F4C" w:rsidR="000225FA" w:rsidRDefault="000225FA" w:rsidP="00BA565F">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pPr>
            <w:r>
              <w:t>After reading through the case study (slide 4</w:t>
            </w:r>
            <w:r w:rsidR="000F1A64">
              <w:t>8</w:t>
            </w:r>
            <w:r>
              <w:t>), ask participants to read through the questions</w:t>
            </w:r>
            <w:r w:rsidR="001B726E">
              <w:t xml:space="preserve"> (slide 49)</w:t>
            </w:r>
            <w:r>
              <w:t xml:space="preserve"> and write down their thoughts. After several minutes, ask for discussion by order of topic</w:t>
            </w:r>
            <w:r w:rsidR="00E448F0">
              <w:t>, advancing to slide 50 while the group sha</w:t>
            </w:r>
            <w:r w:rsidR="00624FA4">
              <w:t>res</w:t>
            </w:r>
            <w:r>
              <w:t>:</w:t>
            </w:r>
          </w:p>
          <w:p w14:paraId="535AA1FD" w14:textId="313C0ADE" w:rsidR="000225FA" w:rsidRDefault="000225FA"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Identifying the most important things first</w:t>
            </w:r>
          </w:p>
          <w:p w14:paraId="5729849D" w14:textId="77777777" w:rsidR="000225FA" w:rsidRDefault="000225FA"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Cultural Competency</w:t>
            </w:r>
          </w:p>
          <w:p w14:paraId="7BE90B6D" w14:textId="77777777" w:rsidR="000225FA" w:rsidRDefault="000225FA"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Family-Centered Care</w:t>
            </w:r>
          </w:p>
          <w:p w14:paraId="3A483ECF" w14:textId="77777777" w:rsidR="000225FA" w:rsidRDefault="000225FA" w:rsidP="00DF4B69">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Trauma-Informed Care</w:t>
            </w:r>
          </w:p>
          <w:p w14:paraId="1B0899A9" w14:textId="22CE608F" w:rsidR="000225FA" w:rsidRPr="00BA565F" w:rsidRDefault="000225FA" w:rsidP="00624FA4">
            <w:pPr>
              <w:pStyle w:val="ListParagraph"/>
              <w:numPr>
                <w:ilvl w:val="1"/>
                <w:numId w:val="13"/>
              </w:numPr>
              <w:spacing w:before="0" w:after="0"/>
              <w:cnfStyle w:val="000000000000" w:firstRow="0" w:lastRow="0" w:firstColumn="0" w:lastColumn="0" w:oddVBand="0" w:evenVBand="0" w:oddHBand="0" w:evenHBand="0" w:firstRowFirstColumn="0" w:firstRowLastColumn="0" w:lastRowFirstColumn="0" w:lastRowLastColumn="0"/>
            </w:pPr>
            <w:r>
              <w:t>Family Engagement</w:t>
            </w:r>
          </w:p>
        </w:tc>
      </w:tr>
      <w:tr w:rsidR="000225FA" w14:paraId="099E09E8" w14:textId="77777777" w:rsidTr="00172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B5CC9D" w:themeColor="accent6" w:themeTint="99"/>
            </w:tcBorders>
          </w:tcPr>
          <w:p w14:paraId="134DC2DC" w14:textId="2A9F6676" w:rsidR="000225FA" w:rsidRDefault="000225FA" w:rsidP="00687F7E">
            <w:pPr>
              <w:spacing w:before="0" w:after="0"/>
              <w:rPr>
                <w:b w:val="0"/>
                <w:bCs w:val="0"/>
              </w:rPr>
            </w:pPr>
            <w:r>
              <w:t>Conclusion (Slides 5</w:t>
            </w:r>
            <w:r w:rsidR="000F1A64">
              <w:t>1</w:t>
            </w:r>
            <w:r>
              <w:t>-5</w:t>
            </w:r>
            <w:r w:rsidR="000F1A64">
              <w:t>3</w:t>
            </w:r>
            <w:r>
              <w:t>)</w:t>
            </w:r>
          </w:p>
          <w:p w14:paraId="69D0D5C9" w14:textId="24508BF3" w:rsidR="000225FA" w:rsidRDefault="000225FA" w:rsidP="00687F7E">
            <w:pPr>
              <w:spacing w:before="0" w:after="0"/>
            </w:pPr>
          </w:p>
        </w:tc>
        <w:tc>
          <w:tcPr>
            <w:tcW w:w="576" w:type="dxa"/>
            <w:tcBorders>
              <w:right w:val="nil"/>
            </w:tcBorders>
          </w:tcPr>
          <w:p w14:paraId="611B186A" w14:textId="77777777" w:rsidR="000225FA" w:rsidRDefault="000225FA" w:rsidP="000225FA">
            <w:pPr>
              <w:spacing w:before="0" w:after="0"/>
              <w:ind w:left="360"/>
              <w:cnfStyle w:val="000000100000" w:firstRow="0" w:lastRow="0" w:firstColumn="0" w:lastColumn="0" w:oddVBand="0" w:evenVBand="0" w:oddHBand="1" w:evenHBand="0" w:firstRowFirstColumn="0" w:firstRowLastColumn="0" w:lastRowFirstColumn="0" w:lastRowLastColumn="0"/>
            </w:pPr>
          </w:p>
        </w:tc>
        <w:tc>
          <w:tcPr>
            <w:tcW w:w="8345" w:type="dxa"/>
            <w:tcBorders>
              <w:left w:val="nil"/>
            </w:tcBorders>
          </w:tcPr>
          <w:p w14:paraId="232A69B3" w14:textId="14E1DF45" w:rsidR="000225FA" w:rsidRDefault="009F3ED4" w:rsidP="00A622D5">
            <w:pPr>
              <w:spacing w:before="0" w:after="0"/>
              <w:ind w:left="360"/>
              <w:cnfStyle w:val="000000100000" w:firstRow="0" w:lastRow="0" w:firstColumn="0" w:lastColumn="0" w:oddVBand="0" w:evenVBand="0" w:oddHBand="1" w:evenHBand="0" w:firstRowFirstColumn="0" w:firstRowLastColumn="0" w:lastRowFirstColumn="0" w:lastRowLastColumn="0"/>
            </w:pPr>
            <w:sdt>
              <w:sdtPr>
                <w:rPr>
                  <w:rFonts w:ascii="MS Gothic" w:eastAsia="MS Gothic" w:hAnsi="MS Gothic"/>
                  <w:b/>
                  <w:bCs/>
                </w:rPr>
                <w:id w:val="-626550201"/>
                <w14:checkbox>
                  <w14:checked w14:val="0"/>
                  <w14:checkedState w14:val="2612" w14:font="MS Gothic"/>
                  <w14:uncheckedState w14:val="2610" w14:font="MS Gothic"/>
                </w14:checkbox>
              </w:sdtPr>
              <w:sdtEndPr/>
              <w:sdtContent>
                <w:r w:rsidR="00A622D5" w:rsidRPr="00A622D5">
                  <w:rPr>
                    <w:rFonts w:ascii="MS Gothic" w:eastAsia="MS Gothic" w:hAnsi="MS Gothic" w:hint="eastAsia"/>
                    <w:b/>
                    <w:bCs/>
                  </w:rPr>
                  <w:t>☐</w:t>
                </w:r>
              </w:sdtContent>
            </w:sdt>
            <w:r w:rsidR="000225FA">
              <w:t>Ask the group to reflect on the various topics covered in this module. What was something new they learned? What is something they will be eager to incorporate into their care coordination activities? What do they want more information on?</w:t>
            </w:r>
          </w:p>
          <w:p w14:paraId="0BA665DA" w14:textId="0EDFB813" w:rsidR="000225FA" w:rsidRPr="00534F78" w:rsidRDefault="009F3ED4" w:rsidP="00A622D5">
            <w:pPr>
              <w:spacing w:before="0" w:after="0"/>
              <w:ind w:left="360"/>
              <w:cnfStyle w:val="000000100000" w:firstRow="0" w:lastRow="0" w:firstColumn="0" w:lastColumn="0" w:oddVBand="0" w:evenVBand="0" w:oddHBand="1" w:evenHBand="0" w:firstRowFirstColumn="0" w:firstRowLastColumn="0" w:lastRowFirstColumn="0" w:lastRowLastColumn="0"/>
            </w:pPr>
            <w:sdt>
              <w:sdtPr>
                <w:rPr>
                  <w:b/>
                  <w:bCs/>
                </w:rPr>
                <w:id w:val="699437826"/>
                <w14:checkbox>
                  <w14:checked w14:val="0"/>
                  <w14:checkedState w14:val="2612" w14:font="MS Gothic"/>
                  <w14:uncheckedState w14:val="2610" w14:font="MS Gothic"/>
                </w14:checkbox>
              </w:sdtPr>
              <w:sdtEndPr/>
              <w:sdtContent>
                <w:r w:rsidR="00A622D5">
                  <w:rPr>
                    <w:rFonts w:ascii="MS Gothic" w:eastAsia="MS Gothic" w:hAnsi="MS Gothic" w:hint="eastAsia"/>
                    <w:b/>
                    <w:bCs/>
                  </w:rPr>
                  <w:t>☐</w:t>
                </w:r>
              </w:sdtContent>
            </w:sdt>
            <w:r w:rsidR="000225FA">
              <w:t xml:space="preserve">Provide participants with the assessment and course evaluation for completion and collect them at the end. </w:t>
            </w:r>
          </w:p>
        </w:tc>
      </w:tr>
    </w:tbl>
    <w:p w14:paraId="49005FFC" w14:textId="36856FA3" w:rsidR="00AC6D9E" w:rsidRDefault="00AC6D9E" w:rsidP="006A1274">
      <w:pPr>
        <w:spacing w:before="0" w:after="0"/>
      </w:pPr>
    </w:p>
    <w:sectPr w:rsidR="00AC6D9E" w:rsidSect="000575BF">
      <w:headerReference w:type="default" r:id="rId21"/>
      <w:footerReference w:type="default" r:id="rId22"/>
      <w:headerReference w:type="first" r:id="rId23"/>
      <w:foot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6FEC2" w14:textId="77777777" w:rsidR="00C57943" w:rsidRDefault="00C57943" w:rsidP="00AD7192">
      <w:pPr>
        <w:spacing w:after="0"/>
      </w:pPr>
      <w:r>
        <w:separator/>
      </w:r>
    </w:p>
  </w:endnote>
  <w:endnote w:type="continuationSeparator" w:id="0">
    <w:p w14:paraId="1292F7BB" w14:textId="77777777" w:rsidR="00C57943" w:rsidRDefault="00C57943" w:rsidP="00AD7192">
      <w:pPr>
        <w:spacing w:after="0"/>
      </w:pPr>
      <w:r>
        <w:continuationSeparator/>
      </w:r>
    </w:p>
  </w:endnote>
  <w:endnote w:type="continuationNotice" w:id="1">
    <w:p w14:paraId="62565ABD" w14:textId="77777777" w:rsidR="00C57943" w:rsidRDefault="00C579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0"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6553"/>
      <w:gridCol w:w="3673"/>
      <w:gridCol w:w="1001"/>
    </w:tblGrid>
    <w:tr w:rsidR="00E7161B" w14:paraId="18E9EE5F" w14:textId="77777777" w:rsidTr="00707385">
      <w:tc>
        <w:tcPr>
          <w:tcW w:w="1530" w:type="dxa"/>
          <w:vAlign w:val="center"/>
        </w:tcPr>
        <w:p w14:paraId="15AF8438" w14:textId="6EDFDD78" w:rsidR="00E7161B" w:rsidRDefault="00E7161B" w:rsidP="00E7161B">
          <w:pPr>
            <w:pStyle w:val="Footer"/>
            <w:jc w:val="right"/>
          </w:pPr>
        </w:p>
      </w:tc>
      <w:tc>
        <w:tcPr>
          <w:tcW w:w="4145" w:type="dxa"/>
          <w:vAlign w:val="center"/>
        </w:tcPr>
        <w:p w14:paraId="097002D5" w14:textId="77777777" w:rsidR="00E7161B" w:rsidRPr="00A92C8D" w:rsidRDefault="00E7161B" w:rsidP="00E7161B">
          <w:pPr>
            <w:pStyle w:val="Footer"/>
            <w:rPr>
              <w:b/>
              <w:bCs/>
              <w:color w:val="0065A5" w:themeColor="accent1"/>
            </w:rPr>
          </w:pPr>
          <w:r>
            <w:rPr>
              <w:noProof/>
            </w:rPr>
            <w:drawing>
              <wp:inline distT="0" distB="0" distL="0" distR="0" wp14:anchorId="0FE5B4A6" wp14:editId="7A4FFD3F">
                <wp:extent cx="4023995" cy="146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995" cy="146050"/>
                        </a:xfrm>
                        <a:prstGeom prst="rect">
                          <a:avLst/>
                        </a:prstGeom>
                        <a:noFill/>
                      </pic:spPr>
                    </pic:pic>
                  </a:graphicData>
                </a:graphic>
              </wp:inline>
            </w:drawing>
          </w:r>
        </w:p>
      </w:tc>
      <w:tc>
        <w:tcPr>
          <w:tcW w:w="5125" w:type="dxa"/>
          <w:vAlign w:val="center"/>
        </w:tcPr>
        <w:p w14:paraId="2929587B" w14:textId="14F2D7A7" w:rsidR="00E7161B" w:rsidRDefault="008807CB" w:rsidP="00E7161B">
          <w:pPr>
            <w:pStyle w:val="Footer"/>
            <w:jc w:val="right"/>
          </w:pPr>
          <w:bookmarkStart w:id="1" w:name="_Hlk170467784"/>
          <w:r>
            <w:t>Module 1: V1_06282024</w:t>
          </w:r>
          <w:bookmarkEnd w:id="1"/>
        </w:p>
      </w:tc>
      <w:tc>
        <w:tcPr>
          <w:tcW w:w="1440" w:type="dxa"/>
          <w:vAlign w:val="center"/>
        </w:tcPr>
        <w:p w14:paraId="32343BE1" w14:textId="77777777" w:rsidR="00E7161B" w:rsidRDefault="00E7161B" w:rsidP="00E7161B">
          <w:pPr>
            <w:pStyle w:val="Footer"/>
          </w:pPr>
          <w:r>
            <w:fldChar w:fldCharType="begin"/>
          </w:r>
          <w:r>
            <w:instrText xml:space="preserve"> PAGE   \* MERGEFORMAT </w:instrText>
          </w:r>
          <w:r>
            <w:fldChar w:fldCharType="separate"/>
          </w:r>
          <w:r>
            <w:t>2</w:t>
          </w:r>
          <w:r>
            <w:rPr>
              <w:noProof/>
            </w:rPr>
            <w:fldChar w:fldCharType="end"/>
          </w:r>
        </w:p>
      </w:tc>
    </w:tr>
  </w:tbl>
  <w:p w14:paraId="616A7EDD" w14:textId="77777777" w:rsidR="00B61BFD" w:rsidRPr="00E7161B" w:rsidRDefault="00B61BFD" w:rsidP="00E7161B">
    <w:pPr>
      <w:pStyle w:val="NoSpacing"/>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E0A2" w14:textId="67CCFFC7" w:rsidR="006B7B24" w:rsidRPr="00350845" w:rsidRDefault="00350845" w:rsidP="00350845">
    <w:pPr>
      <w:pStyle w:val="Footer"/>
      <w:jc w:val="right"/>
    </w:pPr>
    <w:r>
      <w:t>Module 1: V1_06282024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74206" w14:textId="77777777" w:rsidR="00C57943" w:rsidRDefault="00C57943" w:rsidP="00AD7192">
      <w:pPr>
        <w:spacing w:after="0"/>
      </w:pPr>
      <w:bookmarkStart w:id="0" w:name="_Hlk480470211"/>
      <w:bookmarkEnd w:id="0"/>
      <w:r>
        <w:separator/>
      </w:r>
    </w:p>
  </w:footnote>
  <w:footnote w:type="continuationSeparator" w:id="0">
    <w:p w14:paraId="40A0033F" w14:textId="77777777" w:rsidR="00C57943" w:rsidRDefault="00C57943" w:rsidP="00AD7192">
      <w:pPr>
        <w:spacing w:after="0"/>
      </w:pPr>
      <w:r>
        <w:continuationSeparator/>
      </w:r>
    </w:p>
  </w:footnote>
  <w:footnote w:type="continuationNotice" w:id="1">
    <w:p w14:paraId="5DC951BC" w14:textId="77777777" w:rsidR="00C57943" w:rsidRDefault="00C579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5" w:type="dxa"/>
      <w:tblInd w:w="-1445" w:type="dxa"/>
      <w:tblBorders>
        <w:top w:val="none" w:sz="0" w:space="0" w:color="auto"/>
        <w:left w:val="none" w:sz="0" w:space="0" w:color="auto"/>
        <w:bottom w:val="single" w:sz="18" w:space="0" w:color="44546A" w:themeColor="text2"/>
        <w:right w:val="none" w:sz="0" w:space="0" w:color="auto"/>
        <w:insideH w:val="none" w:sz="0" w:space="0" w:color="auto"/>
        <w:insideV w:val="none" w:sz="0" w:space="0" w:color="auto"/>
      </w:tblBorders>
      <w:tblLook w:val="04A0" w:firstRow="1" w:lastRow="0" w:firstColumn="1" w:lastColumn="0" w:noHBand="0" w:noVBand="1"/>
    </w:tblPr>
    <w:tblGrid>
      <w:gridCol w:w="905"/>
      <w:gridCol w:w="7470"/>
      <w:gridCol w:w="2430"/>
      <w:gridCol w:w="1440"/>
    </w:tblGrid>
    <w:tr w:rsidR="00E7161B" w:rsidRPr="00926CD8" w14:paraId="0585F241" w14:textId="77777777">
      <w:tc>
        <w:tcPr>
          <w:tcW w:w="905" w:type="dxa"/>
          <w:tcBorders>
            <w:bottom w:val="single" w:sz="12" w:space="0" w:color="0065A5" w:themeColor="accent1"/>
          </w:tcBorders>
          <w:vAlign w:val="center"/>
        </w:tcPr>
        <w:p w14:paraId="470D9A3F" w14:textId="77777777" w:rsidR="00E7161B" w:rsidRPr="00926CD8" w:rsidRDefault="00E7161B" w:rsidP="00E7161B">
          <w:pPr>
            <w:pStyle w:val="Footer"/>
            <w:jc w:val="right"/>
            <w:rPr>
              <w:b/>
              <w:color w:val="0065A5" w:themeColor="accent1"/>
            </w:rPr>
          </w:pPr>
        </w:p>
      </w:tc>
      <w:tc>
        <w:tcPr>
          <w:tcW w:w="9900" w:type="dxa"/>
          <w:gridSpan w:val="2"/>
          <w:tcBorders>
            <w:bottom w:val="single" w:sz="12" w:space="0" w:color="0065A5" w:themeColor="accent1"/>
          </w:tcBorders>
          <w:vAlign w:val="center"/>
        </w:tcPr>
        <w:p w14:paraId="6FE33501" w14:textId="5D8EDE66" w:rsidR="00E7161B" w:rsidRPr="00926CD8" w:rsidRDefault="00687F7E" w:rsidP="00E7161B">
          <w:pPr>
            <w:pStyle w:val="Footer"/>
            <w:rPr>
              <w:b/>
              <w:color w:val="0065A5" w:themeColor="accent1"/>
              <w:sz w:val="24"/>
            </w:rPr>
          </w:pPr>
          <w:r>
            <w:rPr>
              <w:b/>
              <w:color w:val="0065A5" w:themeColor="accent1"/>
              <w:sz w:val="32"/>
            </w:rPr>
            <w:t xml:space="preserve">Facilitation Guide – Module </w:t>
          </w:r>
          <w:r w:rsidR="00A63AA0">
            <w:rPr>
              <w:b/>
              <w:color w:val="0065A5" w:themeColor="accent1"/>
              <w:sz w:val="32"/>
            </w:rPr>
            <w:t>1</w:t>
          </w:r>
        </w:p>
      </w:tc>
      <w:tc>
        <w:tcPr>
          <w:tcW w:w="1440" w:type="dxa"/>
          <w:tcBorders>
            <w:bottom w:val="single" w:sz="12" w:space="0" w:color="0065A5" w:themeColor="accent1"/>
          </w:tcBorders>
          <w:vAlign w:val="bottom"/>
        </w:tcPr>
        <w:p w14:paraId="7A756A8F" w14:textId="77777777" w:rsidR="00E7161B" w:rsidRPr="00926CD8" w:rsidRDefault="00E7161B" w:rsidP="00E7161B">
          <w:pPr>
            <w:pStyle w:val="Footer"/>
            <w:rPr>
              <w:color w:val="0065A5" w:themeColor="accent1"/>
              <w:sz w:val="24"/>
            </w:rPr>
          </w:pPr>
        </w:p>
      </w:tc>
    </w:tr>
    <w:tr w:rsidR="00E7161B" w14:paraId="6A0A15DB" w14:textId="77777777">
      <w:trPr>
        <w:trHeight w:val="20"/>
      </w:trPr>
      <w:tc>
        <w:tcPr>
          <w:tcW w:w="905" w:type="dxa"/>
          <w:tcBorders>
            <w:top w:val="single" w:sz="12" w:space="0" w:color="0065A5" w:themeColor="accent1"/>
            <w:bottom w:val="nil"/>
          </w:tcBorders>
        </w:tcPr>
        <w:p w14:paraId="7EAB564A" w14:textId="77777777" w:rsidR="00E7161B" w:rsidRPr="00FD7D81" w:rsidRDefault="00E7161B" w:rsidP="00E7161B">
          <w:pPr>
            <w:pStyle w:val="NoSpacing"/>
            <w:rPr>
              <w:sz w:val="18"/>
            </w:rPr>
          </w:pPr>
        </w:p>
      </w:tc>
      <w:tc>
        <w:tcPr>
          <w:tcW w:w="7470" w:type="dxa"/>
          <w:tcBorders>
            <w:top w:val="single" w:sz="12" w:space="0" w:color="0065A5" w:themeColor="accent1"/>
            <w:bottom w:val="nil"/>
          </w:tcBorders>
        </w:tcPr>
        <w:p w14:paraId="0E1A5B4F" w14:textId="77777777" w:rsidR="00E7161B" w:rsidRPr="00FD7D81" w:rsidRDefault="00E7161B" w:rsidP="00E7161B">
          <w:pPr>
            <w:pStyle w:val="NoSpacing"/>
            <w:rPr>
              <w:color w:val="44546A" w:themeColor="text2"/>
              <w:sz w:val="18"/>
            </w:rPr>
          </w:pPr>
        </w:p>
      </w:tc>
      <w:tc>
        <w:tcPr>
          <w:tcW w:w="2430" w:type="dxa"/>
          <w:tcBorders>
            <w:top w:val="single" w:sz="12" w:space="0" w:color="0065A5" w:themeColor="accent1"/>
            <w:bottom w:val="nil"/>
          </w:tcBorders>
        </w:tcPr>
        <w:p w14:paraId="242D93EF" w14:textId="77777777" w:rsidR="00E7161B" w:rsidRPr="00FD7D81" w:rsidRDefault="00E7161B" w:rsidP="00E7161B">
          <w:pPr>
            <w:pStyle w:val="NoSpacing"/>
            <w:rPr>
              <w:color w:val="44546A" w:themeColor="text2"/>
              <w:sz w:val="18"/>
            </w:rPr>
          </w:pPr>
        </w:p>
      </w:tc>
      <w:tc>
        <w:tcPr>
          <w:tcW w:w="1440" w:type="dxa"/>
          <w:tcBorders>
            <w:top w:val="single" w:sz="12" w:space="0" w:color="0065A5" w:themeColor="accent1"/>
            <w:bottom w:val="nil"/>
          </w:tcBorders>
        </w:tcPr>
        <w:p w14:paraId="0390EE14" w14:textId="77777777" w:rsidR="00E7161B" w:rsidRPr="00FD7D81" w:rsidRDefault="00E7161B" w:rsidP="00E7161B">
          <w:pPr>
            <w:pStyle w:val="NoSpacing"/>
            <w:rPr>
              <w:color w:val="44546A" w:themeColor="text2"/>
              <w:sz w:val="18"/>
            </w:rPr>
          </w:pPr>
        </w:p>
      </w:tc>
    </w:tr>
  </w:tbl>
  <w:p w14:paraId="1FF5734A" w14:textId="77777777" w:rsidR="00B61BFD" w:rsidRPr="00E7161B" w:rsidRDefault="00B61BFD" w:rsidP="00E71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BD37" w14:textId="77777777" w:rsidR="00E7161B" w:rsidRPr="00DF596F" w:rsidRDefault="00E7161B" w:rsidP="00E7161B">
    <w:pPr>
      <w:pStyle w:val="Header"/>
      <w:jc w:val="center"/>
    </w:pPr>
    <w:r>
      <w:rPr>
        <w:noProof/>
      </w:rPr>
      <mc:AlternateContent>
        <mc:Choice Requires="wps">
          <w:drawing>
            <wp:anchor distT="0" distB="0" distL="114300" distR="114300" simplePos="0" relativeHeight="251658240" behindDoc="1" locked="0" layoutInCell="1" allowOverlap="1" wp14:anchorId="69B35BE3" wp14:editId="20D8F300">
              <wp:simplePos x="0" y="0"/>
              <wp:positionH relativeFrom="margin">
                <wp:align>center</wp:align>
              </wp:positionH>
              <wp:positionV relativeFrom="paragraph">
                <wp:posOffset>-435610</wp:posOffset>
              </wp:positionV>
              <wp:extent cx="10058400" cy="837385"/>
              <wp:effectExtent l="57150" t="19050" r="76200" b="96520"/>
              <wp:wrapNone/>
              <wp:docPr id="1" name="Rectangle 1"/>
              <wp:cNvGraphicFramePr/>
              <a:graphic xmlns:a="http://schemas.openxmlformats.org/drawingml/2006/main">
                <a:graphicData uri="http://schemas.microsoft.com/office/word/2010/wordprocessingShape">
                  <wps:wsp>
                    <wps:cNvSpPr/>
                    <wps:spPr>
                      <a:xfrm>
                        <a:off x="0" y="0"/>
                        <a:ext cx="10058400" cy="837385"/>
                      </a:xfrm>
                      <a:prstGeom prst="rect">
                        <a:avLst/>
                      </a:prstGeom>
                      <a:solidFill>
                        <a:schemeClr val="accent1"/>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561C3" id="Rectangle 1" o:spid="_x0000_s1026" style="position:absolute;margin-left:0;margin-top:-34.3pt;width:11in;height:65.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" fillcolor="#0065a5 [3204]" strokecolor="#0065a5 [3204]">
              <v:shadow on="t" color="black" opacity="22937f" origin=",.5" offset="0,.63889mm"/>
              <w10:wrap anchorx="margin"/>
            </v:rect>
          </w:pict>
        </mc:Fallback>
      </mc:AlternateContent>
    </w:r>
    <w:r w:rsidRPr="00DF596F">
      <w:rPr>
        <w:noProof/>
      </w:rPr>
      <w:drawing>
        <wp:inline distT="0" distB="0" distL="0" distR="0" wp14:anchorId="3DEF112E" wp14:editId="1772E4CF">
          <wp:extent cx="5943600" cy="216535"/>
          <wp:effectExtent l="0" t="0" r="0" b="0"/>
          <wp:docPr id="8" name="Picture 8">
            <a:extLst xmlns:a="http://schemas.openxmlformats.org/drawingml/2006/main">
              <a:ext uri="{FF2B5EF4-FFF2-40B4-BE49-F238E27FC236}">
                <a16:creationId xmlns:a16="http://schemas.microsoft.com/office/drawing/2014/main" id="{D03A1B05-0E0C-E41F-902B-91BF66229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03A1B05-0E0C-E41F-902B-91BF66229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216535"/>
                  </a:xfrm>
                  <a:prstGeom prst="rect">
                    <a:avLst/>
                  </a:prstGeom>
                </pic:spPr>
              </pic:pic>
            </a:graphicData>
          </a:graphic>
        </wp:inline>
      </w:drawing>
    </w:r>
  </w:p>
  <w:p w14:paraId="0F6DE4DD" w14:textId="77777777" w:rsidR="00AF4093" w:rsidRPr="00E7161B" w:rsidRDefault="00AF4093" w:rsidP="00E7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7CA"/>
    <w:multiLevelType w:val="hybridMultilevel"/>
    <w:tmpl w:val="ED5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F5778"/>
    <w:multiLevelType w:val="hybridMultilevel"/>
    <w:tmpl w:val="AE22E1F0"/>
    <w:lvl w:ilvl="0" w:tplc="FB488B5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8680B"/>
    <w:multiLevelType w:val="hybridMultilevel"/>
    <w:tmpl w:val="890A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9C5"/>
    <w:multiLevelType w:val="hybridMultilevel"/>
    <w:tmpl w:val="38E87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E57BF"/>
    <w:multiLevelType w:val="multilevel"/>
    <w:tmpl w:val="278A22F6"/>
    <w:lvl w:ilvl="0">
      <w:start w:val="1"/>
      <w:numFmt w:val="decimal"/>
      <w:lvlText w:val="%1."/>
      <w:lvlJc w:val="left"/>
      <w:pPr>
        <w:ind w:left="360" w:hanging="360"/>
      </w:pPr>
      <w:rPr>
        <w:rFonts w:hint="default"/>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806568"/>
    <w:multiLevelType w:val="hybridMultilevel"/>
    <w:tmpl w:val="D1CAC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504B2"/>
    <w:multiLevelType w:val="hybridMultilevel"/>
    <w:tmpl w:val="5D062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05D86"/>
    <w:multiLevelType w:val="hybridMultilevel"/>
    <w:tmpl w:val="3D0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F5EEF"/>
    <w:multiLevelType w:val="hybridMultilevel"/>
    <w:tmpl w:val="AB4C2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90476"/>
    <w:multiLevelType w:val="multilevel"/>
    <w:tmpl w:val="5FBE5E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153C0C"/>
    <w:multiLevelType w:val="hybridMultilevel"/>
    <w:tmpl w:val="9856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E50E3"/>
    <w:multiLevelType w:val="hybridMultilevel"/>
    <w:tmpl w:val="A02E7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83D6C"/>
    <w:multiLevelType w:val="hybridMultilevel"/>
    <w:tmpl w:val="519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55561"/>
    <w:multiLevelType w:val="hybridMultilevel"/>
    <w:tmpl w:val="8A58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C6934"/>
    <w:multiLevelType w:val="hybridMultilevel"/>
    <w:tmpl w:val="012E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21034"/>
    <w:multiLevelType w:val="hybridMultilevel"/>
    <w:tmpl w:val="9F84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83C06"/>
    <w:multiLevelType w:val="hybridMultilevel"/>
    <w:tmpl w:val="CD8E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756705">
    <w:abstractNumId w:val="11"/>
  </w:num>
  <w:num w:numId="2" w16cid:durableId="1302618701">
    <w:abstractNumId w:val="3"/>
  </w:num>
  <w:num w:numId="3" w16cid:durableId="20591039">
    <w:abstractNumId w:val="6"/>
  </w:num>
  <w:num w:numId="4" w16cid:durableId="690496244">
    <w:abstractNumId w:val="13"/>
  </w:num>
  <w:num w:numId="5" w16cid:durableId="118032594">
    <w:abstractNumId w:val="0"/>
  </w:num>
  <w:num w:numId="6" w16cid:durableId="35786295">
    <w:abstractNumId w:val="4"/>
  </w:num>
  <w:num w:numId="7" w16cid:durableId="349913478">
    <w:abstractNumId w:val="7"/>
  </w:num>
  <w:num w:numId="8" w16cid:durableId="1291009750">
    <w:abstractNumId w:val="1"/>
  </w:num>
  <w:num w:numId="9" w16cid:durableId="141586973">
    <w:abstractNumId w:val="10"/>
  </w:num>
  <w:num w:numId="10" w16cid:durableId="1436559277">
    <w:abstractNumId w:val="9"/>
  </w:num>
  <w:num w:numId="11" w16cid:durableId="83691648">
    <w:abstractNumId w:val="8"/>
  </w:num>
  <w:num w:numId="12" w16cid:durableId="1507940346">
    <w:abstractNumId w:val="14"/>
  </w:num>
  <w:num w:numId="13" w16cid:durableId="1619020792">
    <w:abstractNumId w:val="5"/>
  </w:num>
  <w:num w:numId="14" w16cid:durableId="327639843">
    <w:abstractNumId w:val="2"/>
  </w:num>
  <w:num w:numId="15" w16cid:durableId="1750497123">
    <w:abstractNumId w:val="15"/>
  </w:num>
  <w:num w:numId="16" w16cid:durableId="1753353047">
    <w:abstractNumId w:val="12"/>
  </w:num>
  <w:num w:numId="17" w16cid:durableId="2139226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87"/>
    <w:rsid w:val="0000164B"/>
    <w:rsid w:val="00012F57"/>
    <w:rsid w:val="000134A6"/>
    <w:rsid w:val="0001684E"/>
    <w:rsid w:val="00016E69"/>
    <w:rsid w:val="000225FA"/>
    <w:rsid w:val="00023FAD"/>
    <w:rsid w:val="00025C44"/>
    <w:rsid w:val="00031638"/>
    <w:rsid w:val="00045F1B"/>
    <w:rsid w:val="00050317"/>
    <w:rsid w:val="00053CB9"/>
    <w:rsid w:val="000575BF"/>
    <w:rsid w:val="00063FE0"/>
    <w:rsid w:val="00066BAC"/>
    <w:rsid w:val="0007566E"/>
    <w:rsid w:val="00075898"/>
    <w:rsid w:val="00085679"/>
    <w:rsid w:val="00086794"/>
    <w:rsid w:val="000B191E"/>
    <w:rsid w:val="000C51DD"/>
    <w:rsid w:val="000D385F"/>
    <w:rsid w:val="000E0A05"/>
    <w:rsid w:val="000E174B"/>
    <w:rsid w:val="000E59CD"/>
    <w:rsid w:val="000F1510"/>
    <w:rsid w:val="000F1A64"/>
    <w:rsid w:val="000F3D34"/>
    <w:rsid w:val="001064C1"/>
    <w:rsid w:val="00107A97"/>
    <w:rsid w:val="00111818"/>
    <w:rsid w:val="001178E1"/>
    <w:rsid w:val="001218D6"/>
    <w:rsid w:val="00127FAF"/>
    <w:rsid w:val="00130D86"/>
    <w:rsid w:val="001318A0"/>
    <w:rsid w:val="00131EE2"/>
    <w:rsid w:val="00132CC1"/>
    <w:rsid w:val="00143AE5"/>
    <w:rsid w:val="001503DB"/>
    <w:rsid w:val="00152463"/>
    <w:rsid w:val="00154A12"/>
    <w:rsid w:val="001578DC"/>
    <w:rsid w:val="00172121"/>
    <w:rsid w:val="00190E46"/>
    <w:rsid w:val="00193DCE"/>
    <w:rsid w:val="00194AFD"/>
    <w:rsid w:val="00195E26"/>
    <w:rsid w:val="00197EA6"/>
    <w:rsid w:val="001B350A"/>
    <w:rsid w:val="001B6B16"/>
    <w:rsid w:val="001B726E"/>
    <w:rsid w:val="001C3F6A"/>
    <w:rsid w:val="001C5CC2"/>
    <w:rsid w:val="001D4CA4"/>
    <w:rsid w:val="001D5741"/>
    <w:rsid w:val="001D75CD"/>
    <w:rsid w:val="001E10A9"/>
    <w:rsid w:val="001E10AE"/>
    <w:rsid w:val="001E4AB0"/>
    <w:rsid w:val="001F2FF4"/>
    <w:rsid w:val="001F6F9B"/>
    <w:rsid w:val="00203AB7"/>
    <w:rsid w:val="0020720A"/>
    <w:rsid w:val="002072AB"/>
    <w:rsid w:val="00216695"/>
    <w:rsid w:val="00216B7E"/>
    <w:rsid w:val="00223A58"/>
    <w:rsid w:val="00241365"/>
    <w:rsid w:val="00244A1B"/>
    <w:rsid w:val="00246E77"/>
    <w:rsid w:val="002507A0"/>
    <w:rsid w:val="00250A59"/>
    <w:rsid w:val="00255574"/>
    <w:rsid w:val="00255788"/>
    <w:rsid w:val="00257A50"/>
    <w:rsid w:val="00262E8A"/>
    <w:rsid w:val="002645FB"/>
    <w:rsid w:val="002675A7"/>
    <w:rsid w:val="00267880"/>
    <w:rsid w:val="00270707"/>
    <w:rsid w:val="00275694"/>
    <w:rsid w:val="00277360"/>
    <w:rsid w:val="0028129F"/>
    <w:rsid w:val="00285AD2"/>
    <w:rsid w:val="00286512"/>
    <w:rsid w:val="0029281B"/>
    <w:rsid w:val="002A111B"/>
    <w:rsid w:val="002A1AEC"/>
    <w:rsid w:val="002A2309"/>
    <w:rsid w:val="002A6E4C"/>
    <w:rsid w:val="002A6E64"/>
    <w:rsid w:val="002B11E5"/>
    <w:rsid w:val="002B4215"/>
    <w:rsid w:val="002B5CB8"/>
    <w:rsid w:val="002C1814"/>
    <w:rsid w:val="002C4403"/>
    <w:rsid w:val="002C4E6B"/>
    <w:rsid w:val="002C61B3"/>
    <w:rsid w:val="002D3029"/>
    <w:rsid w:val="002D450A"/>
    <w:rsid w:val="002E006C"/>
    <w:rsid w:val="002E6C5C"/>
    <w:rsid w:val="002F44AD"/>
    <w:rsid w:val="002F5F4C"/>
    <w:rsid w:val="002F6C38"/>
    <w:rsid w:val="003062DE"/>
    <w:rsid w:val="0030651C"/>
    <w:rsid w:val="003228F7"/>
    <w:rsid w:val="00330686"/>
    <w:rsid w:val="0033387F"/>
    <w:rsid w:val="0034408E"/>
    <w:rsid w:val="00345EBB"/>
    <w:rsid w:val="00346EC3"/>
    <w:rsid w:val="00347961"/>
    <w:rsid w:val="00350845"/>
    <w:rsid w:val="0035527D"/>
    <w:rsid w:val="00361F35"/>
    <w:rsid w:val="00362D2D"/>
    <w:rsid w:val="00364EEA"/>
    <w:rsid w:val="00375430"/>
    <w:rsid w:val="0037548F"/>
    <w:rsid w:val="0037583B"/>
    <w:rsid w:val="00383BF5"/>
    <w:rsid w:val="00385083"/>
    <w:rsid w:val="0038639D"/>
    <w:rsid w:val="00387E89"/>
    <w:rsid w:val="00394E16"/>
    <w:rsid w:val="003A0977"/>
    <w:rsid w:val="003A7EB2"/>
    <w:rsid w:val="003B1ADD"/>
    <w:rsid w:val="003B3E0D"/>
    <w:rsid w:val="003C41A3"/>
    <w:rsid w:val="003C649F"/>
    <w:rsid w:val="003E5FF2"/>
    <w:rsid w:val="00402341"/>
    <w:rsid w:val="0041775C"/>
    <w:rsid w:val="00420D3D"/>
    <w:rsid w:val="00424701"/>
    <w:rsid w:val="00425134"/>
    <w:rsid w:val="00430A84"/>
    <w:rsid w:val="00431752"/>
    <w:rsid w:val="00435AF1"/>
    <w:rsid w:val="004409E5"/>
    <w:rsid w:val="0044114A"/>
    <w:rsid w:val="00463456"/>
    <w:rsid w:val="00471E45"/>
    <w:rsid w:val="00476DC4"/>
    <w:rsid w:val="004778F0"/>
    <w:rsid w:val="00485034"/>
    <w:rsid w:val="00490B0E"/>
    <w:rsid w:val="00493AD2"/>
    <w:rsid w:val="004A1FF2"/>
    <w:rsid w:val="004A258F"/>
    <w:rsid w:val="004A3B3B"/>
    <w:rsid w:val="004B679F"/>
    <w:rsid w:val="004B7A2B"/>
    <w:rsid w:val="004D644A"/>
    <w:rsid w:val="004E374A"/>
    <w:rsid w:val="004E4A6B"/>
    <w:rsid w:val="004F00AB"/>
    <w:rsid w:val="004F3DE6"/>
    <w:rsid w:val="004F43A5"/>
    <w:rsid w:val="004F5EFA"/>
    <w:rsid w:val="005000BE"/>
    <w:rsid w:val="0050252F"/>
    <w:rsid w:val="00506DEA"/>
    <w:rsid w:val="00512AC6"/>
    <w:rsid w:val="00514ABF"/>
    <w:rsid w:val="005167D1"/>
    <w:rsid w:val="0052577F"/>
    <w:rsid w:val="00534F78"/>
    <w:rsid w:val="00540609"/>
    <w:rsid w:val="0054404B"/>
    <w:rsid w:val="005574F5"/>
    <w:rsid w:val="005609D0"/>
    <w:rsid w:val="00561133"/>
    <w:rsid w:val="00570176"/>
    <w:rsid w:val="0057049C"/>
    <w:rsid w:val="00570D3B"/>
    <w:rsid w:val="00573FCC"/>
    <w:rsid w:val="0057479B"/>
    <w:rsid w:val="00576817"/>
    <w:rsid w:val="00576DE3"/>
    <w:rsid w:val="00577A35"/>
    <w:rsid w:val="0058033D"/>
    <w:rsid w:val="00582785"/>
    <w:rsid w:val="00583F17"/>
    <w:rsid w:val="00585ECF"/>
    <w:rsid w:val="00587730"/>
    <w:rsid w:val="00590019"/>
    <w:rsid w:val="005916E7"/>
    <w:rsid w:val="005922A5"/>
    <w:rsid w:val="005936EB"/>
    <w:rsid w:val="00596392"/>
    <w:rsid w:val="00597823"/>
    <w:rsid w:val="005B1A2E"/>
    <w:rsid w:val="005B6AF6"/>
    <w:rsid w:val="005D042B"/>
    <w:rsid w:val="005D5406"/>
    <w:rsid w:val="005E2F50"/>
    <w:rsid w:val="005E4DB9"/>
    <w:rsid w:val="005E541C"/>
    <w:rsid w:val="005F32F4"/>
    <w:rsid w:val="005F400F"/>
    <w:rsid w:val="00600010"/>
    <w:rsid w:val="0060585E"/>
    <w:rsid w:val="00612F22"/>
    <w:rsid w:val="006152E7"/>
    <w:rsid w:val="00617184"/>
    <w:rsid w:val="00624FA4"/>
    <w:rsid w:val="00625449"/>
    <w:rsid w:val="006316DD"/>
    <w:rsid w:val="006333B9"/>
    <w:rsid w:val="006338FC"/>
    <w:rsid w:val="00633EEF"/>
    <w:rsid w:val="006356AD"/>
    <w:rsid w:val="00657DE2"/>
    <w:rsid w:val="00660089"/>
    <w:rsid w:val="006606E0"/>
    <w:rsid w:val="00660BE1"/>
    <w:rsid w:val="00663511"/>
    <w:rsid w:val="006642F5"/>
    <w:rsid w:val="0067050E"/>
    <w:rsid w:val="00673B6F"/>
    <w:rsid w:val="006823A1"/>
    <w:rsid w:val="00687F7E"/>
    <w:rsid w:val="006A1274"/>
    <w:rsid w:val="006A6A27"/>
    <w:rsid w:val="006A7624"/>
    <w:rsid w:val="006B7040"/>
    <w:rsid w:val="006B7205"/>
    <w:rsid w:val="006B7B24"/>
    <w:rsid w:val="006C2013"/>
    <w:rsid w:val="006C3786"/>
    <w:rsid w:val="006D424A"/>
    <w:rsid w:val="006D4731"/>
    <w:rsid w:val="006E27ED"/>
    <w:rsid w:val="006F4661"/>
    <w:rsid w:val="006F57C7"/>
    <w:rsid w:val="006F62F3"/>
    <w:rsid w:val="007103F7"/>
    <w:rsid w:val="0071321B"/>
    <w:rsid w:val="00716B50"/>
    <w:rsid w:val="0072777F"/>
    <w:rsid w:val="007324B2"/>
    <w:rsid w:val="00745975"/>
    <w:rsid w:val="00753265"/>
    <w:rsid w:val="00753DEA"/>
    <w:rsid w:val="0075771A"/>
    <w:rsid w:val="00757C7E"/>
    <w:rsid w:val="00760EFA"/>
    <w:rsid w:val="00765510"/>
    <w:rsid w:val="00771E14"/>
    <w:rsid w:val="007731EE"/>
    <w:rsid w:val="00790FB9"/>
    <w:rsid w:val="0079144C"/>
    <w:rsid w:val="007A5D2E"/>
    <w:rsid w:val="007B180F"/>
    <w:rsid w:val="007D2B8B"/>
    <w:rsid w:val="007D345D"/>
    <w:rsid w:val="007D7EA2"/>
    <w:rsid w:val="007E6D45"/>
    <w:rsid w:val="007F124A"/>
    <w:rsid w:val="007F1294"/>
    <w:rsid w:val="007F170D"/>
    <w:rsid w:val="007F623D"/>
    <w:rsid w:val="0080176E"/>
    <w:rsid w:val="0081080E"/>
    <w:rsid w:val="00813D31"/>
    <w:rsid w:val="0081659D"/>
    <w:rsid w:val="00817303"/>
    <w:rsid w:val="008203C3"/>
    <w:rsid w:val="00822499"/>
    <w:rsid w:val="008242E7"/>
    <w:rsid w:val="0082673C"/>
    <w:rsid w:val="00826A84"/>
    <w:rsid w:val="00833723"/>
    <w:rsid w:val="0083651B"/>
    <w:rsid w:val="008376C6"/>
    <w:rsid w:val="0084221A"/>
    <w:rsid w:val="00843AFA"/>
    <w:rsid w:val="0084568D"/>
    <w:rsid w:val="00860F01"/>
    <w:rsid w:val="0086553B"/>
    <w:rsid w:val="0086726C"/>
    <w:rsid w:val="0087542E"/>
    <w:rsid w:val="00875D41"/>
    <w:rsid w:val="008807CB"/>
    <w:rsid w:val="00890957"/>
    <w:rsid w:val="008957F1"/>
    <w:rsid w:val="00896A43"/>
    <w:rsid w:val="008A2305"/>
    <w:rsid w:val="008A54A1"/>
    <w:rsid w:val="008B1C7C"/>
    <w:rsid w:val="008B48AC"/>
    <w:rsid w:val="008C4164"/>
    <w:rsid w:val="008C4DDA"/>
    <w:rsid w:val="008D0E00"/>
    <w:rsid w:val="008E1B26"/>
    <w:rsid w:val="008F100F"/>
    <w:rsid w:val="008F24FD"/>
    <w:rsid w:val="008F62A7"/>
    <w:rsid w:val="008F6402"/>
    <w:rsid w:val="00900187"/>
    <w:rsid w:val="00907DD1"/>
    <w:rsid w:val="00913E75"/>
    <w:rsid w:val="0091537B"/>
    <w:rsid w:val="00916502"/>
    <w:rsid w:val="00926BA8"/>
    <w:rsid w:val="00932E6F"/>
    <w:rsid w:val="00934435"/>
    <w:rsid w:val="00942B74"/>
    <w:rsid w:val="0095125A"/>
    <w:rsid w:val="00952A8F"/>
    <w:rsid w:val="009556C1"/>
    <w:rsid w:val="00956F6C"/>
    <w:rsid w:val="00961299"/>
    <w:rsid w:val="009615AB"/>
    <w:rsid w:val="00966D50"/>
    <w:rsid w:val="00970454"/>
    <w:rsid w:val="00971327"/>
    <w:rsid w:val="00974AC4"/>
    <w:rsid w:val="00980F15"/>
    <w:rsid w:val="009810B2"/>
    <w:rsid w:val="00982D1F"/>
    <w:rsid w:val="009834C9"/>
    <w:rsid w:val="00985A48"/>
    <w:rsid w:val="009A204A"/>
    <w:rsid w:val="009A4ABC"/>
    <w:rsid w:val="009B2057"/>
    <w:rsid w:val="009B39C5"/>
    <w:rsid w:val="009B63CF"/>
    <w:rsid w:val="009C319B"/>
    <w:rsid w:val="009C6513"/>
    <w:rsid w:val="009C7AA7"/>
    <w:rsid w:val="009E53C8"/>
    <w:rsid w:val="009E7C4E"/>
    <w:rsid w:val="009E7F2A"/>
    <w:rsid w:val="009F3ED4"/>
    <w:rsid w:val="00A05112"/>
    <w:rsid w:val="00A126DA"/>
    <w:rsid w:val="00A149B8"/>
    <w:rsid w:val="00A16510"/>
    <w:rsid w:val="00A171B2"/>
    <w:rsid w:val="00A319B8"/>
    <w:rsid w:val="00A34B88"/>
    <w:rsid w:val="00A43A81"/>
    <w:rsid w:val="00A53018"/>
    <w:rsid w:val="00A54EE9"/>
    <w:rsid w:val="00A56D07"/>
    <w:rsid w:val="00A622D5"/>
    <w:rsid w:val="00A6263D"/>
    <w:rsid w:val="00A63AA0"/>
    <w:rsid w:val="00A63E95"/>
    <w:rsid w:val="00A6428F"/>
    <w:rsid w:val="00A73087"/>
    <w:rsid w:val="00A84510"/>
    <w:rsid w:val="00A864EA"/>
    <w:rsid w:val="00A86C54"/>
    <w:rsid w:val="00A9293D"/>
    <w:rsid w:val="00A93912"/>
    <w:rsid w:val="00A970B9"/>
    <w:rsid w:val="00AA4EEB"/>
    <w:rsid w:val="00AB0069"/>
    <w:rsid w:val="00AB73B8"/>
    <w:rsid w:val="00AB7C28"/>
    <w:rsid w:val="00AC5A42"/>
    <w:rsid w:val="00AC6D9E"/>
    <w:rsid w:val="00AD2F1C"/>
    <w:rsid w:val="00AD7192"/>
    <w:rsid w:val="00AE2825"/>
    <w:rsid w:val="00AE5337"/>
    <w:rsid w:val="00AF4093"/>
    <w:rsid w:val="00B0405A"/>
    <w:rsid w:val="00B041E9"/>
    <w:rsid w:val="00B07619"/>
    <w:rsid w:val="00B11062"/>
    <w:rsid w:val="00B116F3"/>
    <w:rsid w:val="00B15852"/>
    <w:rsid w:val="00B20D68"/>
    <w:rsid w:val="00B22723"/>
    <w:rsid w:val="00B25A69"/>
    <w:rsid w:val="00B31041"/>
    <w:rsid w:val="00B32988"/>
    <w:rsid w:val="00B5132A"/>
    <w:rsid w:val="00B5390A"/>
    <w:rsid w:val="00B61BFD"/>
    <w:rsid w:val="00B71C50"/>
    <w:rsid w:val="00B71CF3"/>
    <w:rsid w:val="00B75B24"/>
    <w:rsid w:val="00B770A1"/>
    <w:rsid w:val="00B77D51"/>
    <w:rsid w:val="00B829ED"/>
    <w:rsid w:val="00B86EB1"/>
    <w:rsid w:val="00B91D61"/>
    <w:rsid w:val="00BA4199"/>
    <w:rsid w:val="00BA565F"/>
    <w:rsid w:val="00BC1787"/>
    <w:rsid w:val="00BD11E1"/>
    <w:rsid w:val="00BD1705"/>
    <w:rsid w:val="00BD2B1E"/>
    <w:rsid w:val="00BD3D3A"/>
    <w:rsid w:val="00BD7EAB"/>
    <w:rsid w:val="00BE5FED"/>
    <w:rsid w:val="00BE7053"/>
    <w:rsid w:val="00BF6C87"/>
    <w:rsid w:val="00C00E3D"/>
    <w:rsid w:val="00C029BC"/>
    <w:rsid w:val="00C05803"/>
    <w:rsid w:val="00C078E4"/>
    <w:rsid w:val="00C120CA"/>
    <w:rsid w:val="00C13697"/>
    <w:rsid w:val="00C14D1B"/>
    <w:rsid w:val="00C14F8D"/>
    <w:rsid w:val="00C16D07"/>
    <w:rsid w:val="00C17E90"/>
    <w:rsid w:val="00C27488"/>
    <w:rsid w:val="00C27531"/>
    <w:rsid w:val="00C276CA"/>
    <w:rsid w:val="00C331BA"/>
    <w:rsid w:val="00C3385C"/>
    <w:rsid w:val="00C340EB"/>
    <w:rsid w:val="00C3489F"/>
    <w:rsid w:val="00C35A55"/>
    <w:rsid w:val="00C40828"/>
    <w:rsid w:val="00C57943"/>
    <w:rsid w:val="00C66B28"/>
    <w:rsid w:val="00C71238"/>
    <w:rsid w:val="00C72400"/>
    <w:rsid w:val="00C73C21"/>
    <w:rsid w:val="00C807B2"/>
    <w:rsid w:val="00C8230A"/>
    <w:rsid w:val="00C8644C"/>
    <w:rsid w:val="00C87872"/>
    <w:rsid w:val="00C974EB"/>
    <w:rsid w:val="00CA1F6B"/>
    <w:rsid w:val="00CA2676"/>
    <w:rsid w:val="00CA5AD1"/>
    <w:rsid w:val="00CC18A8"/>
    <w:rsid w:val="00CC67A6"/>
    <w:rsid w:val="00CD796B"/>
    <w:rsid w:val="00CE3B94"/>
    <w:rsid w:val="00CE4B54"/>
    <w:rsid w:val="00CF07AF"/>
    <w:rsid w:val="00D10C99"/>
    <w:rsid w:val="00D13C33"/>
    <w:rsid w:val="00D16F01"/>
    <w:rsid w:val="00D22603"/>
    <w:rsid w:val="00D22BF7"/>
    <w:rsid w:val="00D23044"/>
    <w:rsid w:val="00D25CF1"/>
    <w:rsid w:val="00D31CA5"/>
    <w:rsid w:val="00D35394"/>
    <w:rsid w:val="00D4159C"/>
    <w:rsid w:val="00D41CBB"/>
    <w:rsid w:val="00D424D5"/>
    <w:rsid w:val="00D42914"/>
    <w:rsid w:val="00D45625"/>
    <w:rsid w:val="00D45A6E"/>
    <w:rsid w:val="00D46308"/>
    <w:rsid w:val="00D53EED"/>
    <w:rsid w:val="00D552A5"/>
    <w:rsid w:val="00D6419A"/>
    <w:rsid w:val="00D6422A"/>
    <w:rsid w:val="00D6715E"/>
    <w:rsid w:val="00D712C4"/>
    <w:rsid w:val="00D740CF"/>
    <w:rsid w:val="00D743BC"/>
    <w:rsid w:val="00D77E93"/>
    <w:rsid w:val="00D813CB"/>
    <w:rsid w:val="00D863C2"/>
    <w:rsid w:val="00D86A25"/>
    <w:rsid w:val="00D9051C"/>
    <w:rsid w:val="00D91755"/>
    <w:rsid w:val="00D92DB3"/>
    <w:rsid w:val="00D938E5"/>
    <w:rsid w:val="00D94419"/>
    <w:rsid w:val="00DA2BDD"/>
    <w:rsid w:val="00DA368B"/>
    <w:rsid w:val="00DA3F70"/>
    <w:rsid w:val="00DB6954"/>
    <w:rsid w:val="00DC1196"/>
    <w:rsid w:val="00DC334E"/>
    <w:rsid w:val="00DC7F27"/>
    <w:rsid w:val="00DD2505"/>
    <w:rsid w:val="00DD7DFE"/>
    <w:rsid w:val="00DE3AC8"/>
    <w:rsid w:val="00DE4BF3"/>
    <w:rsid w:val="00DE6307"/>
    <w:rsid w:val="00DF0734"/>
    <w:rsid w:val="00DF3574"/>
    <w:rsid w:val="00DF3B7B"/>
    <w:rsid w:val="00DF4B69"/>
    <w:rsid w:val="00E15595"/>
    <w:rsid w:val="00E15C11"/>
    <w:rsid w:val="00E20804"/>
    <w:rsid w:val="00E21EBC"/>
    <w:rsid w:val="00E224E6"/>
    <w:rsid w:val="00E335AE"/>
    <w:rsid w:val="00E37AD8"/>
    <w:rsid w:val="00E448F0"/>
    <w:rsid w:val="00E44F18"/>
    <w:rsid w:val="00E474B2"/>
    <w:rsid w:val="00E47EDD"/>
    <w:rsid w:val="00E523DA"/>
    <w:rsid w:val="00E573CD"/>
    <w:rsid w:val="00E605E3"/>
    <w:rsid w:val="00E632B9"/>
    <w:rsid w:val="00E65083"/>
    <w:rsid w:val="00E70503"/>
    <w:rsid w:val="00E7161B"/>
    <w:rsid w:val="00E727E4"/>
    <w:rsid w:val="00E73398"/>
    <w:rsid w:val="00E77D02"/>
    <w:rsid w:val="00E82801"/>
    <w:rsid w:val="00E856E6"/>
    <w:rsid w:val="00E866C3"/>
    <w:rsid w:val="00E87F4C"/>
    <w:rsid w:val="00E91B97"/>
    <w:rsid w:val="00E93811"/>
    <w:rsid w:val="00E93A87"/>
    <w:rsid w:val="00E94C54"/>
    <w:rsid w:val="00E96F06"/>
    <w:rsid w:val="00EA1AD5"/>
    <w:rsid w:val="00EA33A1"/>
    <w:rsid w:val="00EA5FDC"/>
    <w:rsid w:val="00EA6C9A"/>
    <w:rsid w:val="00EB443C"/>
    <w:rsid w:val="00EB5375"/>
    <w:rsid w:val="00EB5526"/>
    <w:rsid w:val="00EC14FC"/>
    <w:rsid w:val="00EC3B35"/>
    <w:rsid w:val="00EC6A2E"/>
    <w:rsid w:val="00ED02FB"/>
    <w:rsid w:val="00ED0A2B"/>
    <w:rsid w:val="00ED36EA"/>
    <w:rsid w:val="00ED3FC0"/>
    <w:rsid w:val="00EE6CC6"/>
    <w:rsid w:val="00EE7108"/>
    <w:rsid w:val="00EF3B96"/>
    <w:rsid w:val="00EF487E"/>
    <w:rsid w:val="00F03840"/>
    <w:rsid w:val="00F03BD8"/>
    <w:rsid w:val="00F11ECA"/>
    <w:rsid w:val="00F15B37"/>
    <w:rsid w:val="00F231E9"/>
    <w:rsid w:val="00F23879"/>
    <w:rsid w:val="00F26458"/>
    <w:rsid w:val="00F3217C"/>
    <w:rsid w:val="00F34140"/>
    <w:rsid w:val="00F37663"/>
    <w:rsid w:val="00F475A1"/>
    <w:rsid w:val="00F47E0F"/>
    <w:rsid w:val="00F508DE"/>
    <w:rsid w:val="00F55985"/>
    <w:rsid w:val="00F56094"/>
    <w:rsid w:val="00F56724"/>
    <w:rsid w:val="00F6101A"/>
    <w:rsid w:val="00F64085"/>
    <w:rsid w:val="00F71259"/>
    <w:rsid w:val="00F72736"/>
    <w:rsid w:val="00F73EBA"/>
    <w:rsid w:val="00F73F9A"/>
    <w:rsid w:val="00F76FB7"/>
    <w:rsid w:val="00F77995"/>
    <w:rsid w:val="00F806D2"/>
    <w:rsid w:val="00F85225"/>
    <w:rsid w:val="00F9108F"/>
    <w:rsid w:val="00F9517C"/>
    <w:rsid w:val="00F972DA"/>
    <w:rsid w:val="00FA157A"/>
    <w:rsid w:val="00FA1B96"/>
    <w:rsid w:val="00FA2A10"/>
    <w:rsid w:val="00FA2B7C"/>
    <w:rsid w:val="00FA6E1E"/>
    <w:rsid w:val="00FB1110"/>
    <w:rsid w:val="00FB7F27"/>
    <w:rsid w:val="00FD07FC"/>
    <w:rsid w:val="00FD0830"/>
    <w:rsid w:val="00FD3E21"/>
    <w:rsid w:val="00FD7087"/>
    <w:rsid w:val="00FE082F"/>
    <w:rsid w:val="00FE3D1C"/>
    <w:rsid w:val="00FE5ED8"/>
    <w:rsid w:val="00FF043A"/>
    <w:rsid w:val="00FF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0A09B"/>
  <w14:defaultImageDpi w14:val="300"/>
  <w15:docId w15:val="{91946ED6-6FE4-9E41-B183-5FDFF478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89"/>
    <w:pPr>
      <w:spacing w:before="120" w:after="120"/>
    </w:pPr>
    <w:rPr>
      <w:rFonts w:ascii="Calibri Light" w:eastAsiaTheme="minorHAnsi" w:hAnsi="Calibri Light"/>
      <w:sz w:val="22"/>
      <w:szCs w:val="22"/>
    </w:rPr>
  </w:style>
  <w:style w:type="paragraph" w:styleId="Heading1">
    <w:name w:val="heading 1"/>
    <w:basedOn w:val="Normal"/>
    <w:next w:val="Normal"/>
    <w:link w:val="Heading1Char"/>
    <w:uiPriority w:val="9"/>
    <w:qFormat/>
    <w:rsid w:val="00E7161B"/>
    <w:pPr>
      <w:keepNext/>
      <w:keepLines/>
      <w:spacing w:after="0"/>
      <w:jc w:val="center"/>
      <w:outlineLvl w:val="0"/>
    </w:pPr>
    <w:rPr>
      <w:rFonts w:eastAsiaTheme="majorEastAsia" w:cs="Calibri Light"/>
      <w:color w:val="0065A5" w:themeColor="accent1"/>
      <w:sz w:val="48"/>
      <w:szCs w:val="32"/>
    </w:rPr>
  </w:style>
  <w:style w:type="paragraph" w:styleId="Heading2">
    <w:name w:val="heading 2"/>
    <w:basedOn w:val="Heading1"/>
    <w:next w:val="Normal"/>
    <w:link w:val="Heading2Char"/>
    <w:uiPriority w:val="9"/>
    <w:unhideWhenUsed/>
    <w:qFormat/>
    <w:rsid w:val="00F76FB7"/>
    <w:pPr>
      <w:numPr>
        <w:ilvl w:val="1"/>
      </w:numPr>
      <w:spacing w:before="240"/>
      <w:ind w:left="-360"/>
      <w:jc w:val="left"/>
      <w:outlineLvl w:val="1"/>
    </w:pPr>
    <w:rPr>
      <w:b/>
      <w:color w:val="44546A" w:themeColor="text2"/>
      <w:sz w:val="32"/>
      <w:szCs w:val="28"/>
    </w:rPr>
  </w:style>
  <w:style w:type="paragraph" w:styleId="Heading3">
    <w:name w:val="heading 3"/>
    <w:basedOn w:val="Heading2"/>
    <w:next w:val="Normal"/>
    <w:link w:val="Heading3Char"/>
    <w:uiPriority w:val="9"/>
    <w:unhideWhenUsed/>
    <w:qFormat/>
    <w:rsid w:val="00A16510"/>
    <w:pPr>
      <w:numPr>
        <w:ilvl w:val="0"/>
      </w:numPr>
      <w:pBdr>
        <w:bottom w:val="single" w:sz="18" w:space="1" w:color="44546A" w:themeColor="text2"/>
      </w:pBdr>
      <w:ind w:left="810" w:hanging="81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92"/>
    <w:pPr>
      <w:ind w:left="720"/>
      <w:contextualSpacing/>
    </w:pPr>
  </w:style>
  <w:style w:type="paragraph" w:styleId="FootnoteText">
    <w:name w:val="footnote text"/>
    <w:basedOn w:val="Normal"/>
    <w:link w:val="FootnoteTextChar"/>
    <w:uiPriority w:val="99"/>
    <w:semiHidden/>
    <w:unhideWhenUsed/>
    <w:rsid w:val="00AD7192"/>
    <w:pPr>
      <w:spacing w:after="0"/>
    </w:pPr>
    <w:rPr>
      <w:sz w:val="20"/>
      <w:szCs w:val="20"/>
    </w:rPr>
  </w:style>
  <w:style w:type="character" w:customStyle="1" w:styleId="FootnoteTextChar">
    <w:name w:val="Footnote Text Char"/>
    <w:basedOn w:val="DefaultParagraphFont"/>
    <w:link w:val="FootnoteText"/>
    <w:uiPriority w:val="99"/>
    <w:semiHidden/>
    <w:rsid w:val="00AD7192"/>
    <w:rPr>
      <w:rFonts w:eastAsiaTheme="minorHAnsi"/>
      <w:sz w:val="20"/>
      <w:szCs w:val="20"/>
    </w:rPr>
  </w:style>
  <w:style w:type="character" w:styleId="FootnoteReference">
    <w:name w:val="footnote reference"/>
    <w:basedOn w:val="DefaultParagraphFont"/>
    <w:uiPriority w:val="99"/>
    <w:semiHidden/>
    <w:unhideWhenUsed/>
    <w:rsid w:val="006C2013"/>
    <w:rPr>
      <w:rFonts w:ascii="Calibri Light" w:hAnsi="Calibri Light"/>
      <w:sz w:val="20"/>
      <w:vertAlign w:val="superscript"/>
    </w:rPr>
  </w:style>
  <w:style w:type="character" w:styleId="CommentReference">
    <w:name w:val="annotation reference"/>
    <w:basedOn w:val="DefaultParagraphFont"/>
    <w:uiPriority w:val="99"/>
    <w:semiHidden/>
    <w:unhideWhenUsed/>
    <w:rsid w:val="00F03BD8"/>
    <w:rPr>
      <w:sz w:val="16"/>
      <w:szCs w:val="16"/>
    </w:rPr>
  </w:style>
  <w:style w:type="paragraph" w:styleId="CommentText">
    <w:name w:val="annotation text"/>
    <w:basedOn w:val="Normal"/>
    <w:link w:val="CommentTextChar"/>
    <w:uiPriority w:val="99"/>
    <w:unhideWhenUsed/>
    <w:rsid w:val="00F03BD8"/>
    <w:rPr>
      <w:sz w:val="20"/>
      <w:szCs w:val="20"/>
    </w:rPr>
  </w:style>
  <w:style w:type="character" w:customStyle="1" w:styleId="CommentTextChar">
    <w:name w:val="Comment Text Char"/>
    <w:basedOn w:val="DefaultParagraphFont"/>
    <w:link w:val="CommentText"/>
    <w:uiPriority w:val="99"/>
    <w:rsid w:val="00F03BD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03BD8"/>
    <w:rPr>
      <w:b/>
      <w:bCs/>
    </w:rPr>
  </w:style>
  <w:style w:type="character" w:customStyle="1" w:styleId="CommentSubjectChar">
    <w:name w:val="Comment Subject Char"/>
    <w:basedOn w:val="CommentTextChar"/>
    <w:link w:val="CommentSubject"/>
    <w:uiPriority w:val="99"/>
    <w:semiHidden/>
    <w:rsid w:val="00F03BD8"/>
    <w:rPr>
      <w:rFonts w:eastAsiaTheme="minorHAnsi"/>
      <w:b/>
      <w:bCs/>
      <w:sz w:val="20"/>
      <w:szCs w:val="20"/>
    </w:rPr>
  </w:style>
  <w:style w:type="paragraph" w:styleId="BalloonText">
    <w:name w:val="Balloon Text"/>
    <w:basedOn w:val="Normal"/>
    <w:link w:val="BalloonTextChar"/>
    <w:uiPriority w:val="99"/>
    <w:semiHidden/>
    <w:unhideWhenUsed/>
    <w:rsid w:val="00F03B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D8"/>
    <w:rPr>
      <w:rFonts w:ascii="Segoe UI" w:eastAsiaTheme="minorHAnsi" w:hAnsi="Segoe UI" w:cs="Segoe UI"/>
      <w:sz w:val="18"/>
      <w:szCs w:val="18"/>
    </w:rPr>
  </w:style>
  <w:style w:type="paragraph" w:styleId="Revision">
    <w:name w:val="Revision"/>
    <w:hidden/>
    <w:uiPriority w:val="99"/>
    <w:semiHidden/>
    <w:rsid w:val="005F400F"/>
    <w:rPr>
      <w:rFonts w:eastAsiaTheme="minorHAnsi"/>
      <w:sz w:val="22"/>
      <w:szCs w:val="22"/>
    </w:rPr>
  </w:style>
  <w:style w:type="paragraph" w:styleId="Header">
    <w:name w:val="header"/>
    <w:basedOn w:val="Normal"/>
    <w:link w:val="HeaderChar"/>
    <w:uiPriority w:val="99"/>
    <w:unhideWhenUsed/>
    <w:rsid w:val="00942B74"/>
    <w:pPr>
      <w:tabs>
        <w:tab w:val="center" w:pos="4680"/>
        <w:tab w:val="right" w:pos="9360"/>
      </w:tabs>
      <w:spacing w:before="0" w:after="0"/>
    </w:pPr>
  </w:style>
  <w:style w:type="character" w:customStyle="1" w:styleId="HeaderChar">
    <w:name w:val="Header Char"/>
    <w:basedOn w:val="DefaultParagraphFont"/>
    <w:link w:val="Header"/>
    <w:uiPriority w:val="99"/>
    <w:rsid w:val="00942B74"/>
    <w:rPr>
      <w:rFonts w:ascii="Calibri Light" w:eastAsiaTheme="minorHAnsi" w:hAnsi="Calibri Light"/>
      <w:sz w:val="22"/>
      <w:szCs w:val="22"/>
    </w:rPr>
  </w:style>
  <w:style w:type="paragraph" w:styleId="Footer">
    <w:name w:val="footer"/>
    <w:basedOn w:val="Normal"/>
    <w:link w:val="FooterChar"/>
    <w:uiPriority w:val="99"/>
    <w:unhideWhenUsed/>
    <w:rsid w:val="00942B74"/>
    <w:pPr>
      <w:tabs>
        <w:tab w:val="center" w:pos="4680"/>
        <w:tab w:val="right" w:pos="9360"/>
      </w:tabs>
      <w:spacing w:before="0" w:after="0"/>
    </w:pPr>
  </w:style>
  <w:style w:type="character" w:customStyle="1" w:styleId="FooterChar">
    <w:name w:val="Footer Char"/>
    <w:basedOn w:val="DefaultParagraphFont"/>
    <w:link w:val="Footer"/>
    <w:uiPriority w:val="99"/>
    <w:rsid w:val="00942B74"/>
    <w:rPr>
      <w:rFonts w:ascii="Calibri Light" w:eastAsiaTheme="minorHAnsi" w:hAnsi="Calibri Light"/>
      <w:sz w:val="22"/>
      <w:szCs w:val="22"/>
    </w:rPr>
  </w:style>
  <w:style w:type="table" w:styleId="TableGrid">
    <w:name w:val="Table Grid"/>
    <w:basedOn w:val="TableNormal"/>
    <w:uiPriority w:val="59"/>
    <w:rsid w:val="00066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161B"/>
    <w:rPr>
      <w:rFonts w:ascii="Calibri Light" w:eastAsiaTheme="majorEastAsia" w:hAnsi="Calibri Light" w:cs="Calibri Light"/>
      <w:color w:val="0065A5" w:themeColor="accent1"/>
      <w:sz w:val="48"/>
      <w:szCs w:val="32"/>
    </w:rPr>
  </w:style>
  <w:style w:type="character" w:customStyle="1" w:styleId="Heading2Char">
    <w:name w:val="Heading 2 Char"/>
    <w:basedOn w:val="DefaultParagraphFont"/>
    <w:link w:val="Heading2"/>
    <w:uiPriority w:val="9"/>
    <w:rsid w:val="00F76FB7"/>
    <w:rPr>
      <w:rFonts w:ascii="Calibri Light" w:eastAsiaTheme="majorEastAsia" w:hAnsi="Calibri Light" w:cs="Calibri Light"/>
      <w:b/>
      <w:color w:val="44546A" w:themeColor="text2"/>
      <w:sz w:val="32"/>
      <w:szCs w:val="28"/>
    </w:rPr>
  </w:style>
  <w:style w:type="paragraph" w:styleId="NoSpacing">
    <w:name w:val="No Spacing"/>
    <w:uiPriority w:val="1"/>
    <w:qFormat/>
    <w:rsid w:val="00AA4EEB"/>
    <w:rPr>
      <w:rFonts w:ascii="Calibri Light" w:eastAsiaTheme="minorHAnsi" w:hAnsi="Calibri Light"/>
      <w:sz w:val="22"/>
      <w:szCs w:val="22"/>
    </w:rPr>
  </w:style>
  <w:style w:type="character" w:customStyle="1" w:styleId="Heading3Char">
    <w:name w:val="Heading 3 Char"/>
    <w:basedOn w:val="DefaultParagraphFont"/>
    <w:link w:val="Heading3"/>
    <w:uiPriority w:val="9"/>
    <w:rsid w:val="00A16510"/>
    <w:rPr>
      <w:rFonts w:ascii="Calibri Light" w:eastAsiaTheme="majorEastAsia" w:hAnsi="Calibri Light" w:cs="Calibri Light"/>
      <w:b/>
      <w:color w:val="44546A" w:themeColor="text2"/>
      <w:szCs w:val="28"/>
    </w:rPr>
  </w:style>
  <w:style w:type="paragraph" w:styleId="Caption">
    <w:name w:val="caption"/>
    <w:basedOn w:val="Normal"/>
    <w:next w:val="Normal"/>
    <w:uiPriority w:val="35"/>
    <w:unhideWhenUsed/>
    <w:qFormat/>
    <w:rsid w:val="00132CC1"/>
    <w:pPr>
      <w:spacing w:before="0" w:after="200"/>
    </w:pPr>
    <w:rPr>
      <w:i/>
      <w:iCs/>
      <w:color w:val="44546A" w:themeColor="text2"/>
      <w:sz w:val="18"/>
      <w:szCs w:val="18"/>
    </w:rPr>
  </w:style>
  <w:style w:type="paragraph" w:styleId="TOCHeading">
    <w:name w:val="TOC Heading"/>
    <w:basedOn w:val="Heading1"/>
    <w:next w:val="Normal"/>
    <w:uiPriority w:val="39"/>
    <w:unhideWhenUsed/>
    <w:qFormat/>
    <w:rsid w:val="00C27488"/>
    <w:pPr>
      <w:spacing w:before="240" w:line="259" w:lineRule="auto"/>
      <w:jc w:val="left"/>
      <w:outlineLvl w:val="9"/>
    </w:pPr>
    <w:rPr>
      <w:rFonts w:asciiTheme="majorHAnsi" w:hAnsiTheme="majorHAnsi" w:cstheme="majorBidi"/>
      <w:sz w:val="32"/>
    </w:rPr>
  </w:style>
  <w:style w:type="paragraph" w:styleId="TOC1">
    <w:name w:val="toc 1"/>
    <w:basedOn w:val="Normal"/>
    <w:next w:val="Normal"/>
    <w:autoRedefine/>
    <w:uiPriority w:val="39"/>
    <w:unhideWhenUsed/>
    <w:rsid w:val="00C27488"/>
    <w:pPr>
      <w:tabs>
        <w:tab w:val="left" w:pos="440"/>
        <w:tab w:val="right" w:leader="dot" w:pos="9350"/>
      </w:tabs>
      <w:spacing w:after="100"/>
    </w:pPr>
    <w:rPr>
      <w:b/>
      <w:noProof/>
    </w:rPr>
  </w:style>
  <w:style w:type="paragraph" w:styleId="TOC2">
    <w:name w:val="toc 2"/>
    <w:basedOn w:val="Normal"/>
    <w:next w:val="Normal"/>
    <w:autoRedefine/>
    <w:uiPriority w:val="39"/>
    <w:unhideWhenUsed/>
    <w:rsid w:val="00C27488"/>
    <w:pPr>
      <w:tabs>
        <w:tab w:val="left" w:pos="880"/>
        <w:tab w:val="right" w:leader="dot" w:pos="9350"/>
      </w:tabs>
      <w:spacing w:after="100"/>
      <w:ind w:left="720" w:hanging="270"/>
    </w:pPr>
    <w:rPr>
      <w:noProof/>
    </w:rPr>
  </w:style>
  <w:style w:type="paragraph" w:styleId="TOC3">
    <w:name w:val="toc 3"/>
    <w:basedOn w:val="Normal"/>
    <w:next w:val="Normal"/>
    <w:autoRedefine/>
    <w:uiPriority w:val="39"/>
    <w:unhideWhenUsed/>
    <w:rsid w:val="00C27488"/>
    <w:pPr>
      <w:tabs>
        <w:tab w:val="right" w:leader="dot" w:pos="9350"/>
      </w:tabs>
      <w:spacing w:after="100"/>
      <w:ind w:left="900"/>
    </w:pPr>
    <w:rPr>
      <w:noProof/>
      <w:sz w:val="20"/>
    </w:rPr>
  </w:style>
  <w:style w:type="character" w:styleId="Hyperlink">
    <w:name w:val="Hyperlink"/>
    <w:basedOn w:val="DefaultParagraphFont"/>
    <w:uiPriority w:val="99"/>
    <w:unhideWhenUsed/>
    <w:rsid w:val="00C27488"/>
    <w:rPr>
      <w:color w:val="0563C1" w:themeColor="hyperlink"/>
      <w:u w:val="single"/>
    </w:rPr>
  </w:style>
  <w:style w:type="paragraph" w:customStyle="1" w:styleId="FooterTextStyle">
    <w:name w:val="Footer Text Style"/>
    <w:basedOn w:val="Normal"/>
    <w:qFormat/>
    <w:rsid w:val="000C51DD"/>
    <w:pPr>
      <w:spacing w:before="600" w:after="0"/>
    </w:pPr>
    <w:rPr>
      <w:rFonts w:cstheme="minorHAnsi"/>
      <w:iCs/>
      <w:color w:val="FFFFFF" w:themeColor="background1"/>
      <w:sz w:val="18"/>
      <w:szCs w:val="18"/>
    </w:rPr>
  </w:style>
  <w:style w:type="table" w:styleId="GridTable4-Accent6">
    <w:name w:val="Grid Table 4 Accent 6"/>
    <w:basedOn w:val="TableNormal"/>
    <w:uiPriority w:val="49"/>
    <w:rsid w:val="00B22723"/>
    <w:tblPr>
      <w:tblStyleRowBandSize w:val="1"/>
      <w:tblStyleColBandSize w:val="1"/>
      <w:tblBorders>
        <w:top w:val="single" w:sz="4" w:space="0" w:color="B5CC9D" w:themeColor="accent6" w:themeTint="99"/>
        <w:left w:val="single" w:sz="4" w:space="0" w:color="B5CC9D" w:themeColor="accent6" w:themeTint="99"/>
        <w:bottom w:val="single" w:sz="4" w:space="0" w:color="B5CC9D" w:themeColor="accent6" w:themeTint="99"/>
        <w:right w:val="single" w:sz="4" w:space="0" w:color="B5CC9D" w:themeColor="accent6" w:themeTint="99"/>
        <w:insideH w:val="single" w:sz="4" w:space="0" w:color="B5CC9D" w:themeColor="accent6" w:themeTint="99"/>
        <w:insideV w:val="single" w:sz="4" w:space="0" w:color="B5CC9D" w:themeColor="accent6" w:themeTint="99"/>
      </w:tblBorders>
    </w:tblPr>
    <w:tblStylePr w:type="firstRow">
      <w:rPr>
        <w:b/>
        <w:bCs/>
        <w:color w:val="FFFFFF" w:themeColor="background1"/>
      </w:rPr>
      <w:tblPr/>
      <w:tcPr>
        <w:tcBorders>
          <w:top w:val="single" w:sz="4" w:space="0" w:color="85AA5D" w:themeColor="accent6"/>
          <w:left w:val="single" w:sz="4" w:space="0" w:color="85AA5D" w:themeColor="accent6"/>
          <w:bottom w:val="single" w:sz="4" w:space="0" w:color="85AA5D" w:themeColor="accent6"/>
          <w:right w:val="single" w:sz="4" w:space="0" w:color="85AA5D" w:themeColor="accent6"/>
          <w:insideH w:val="nil"/>
          <w:insideV w:val="nil"/>
        </w:tcBorders>
        <w:shd w:val="clear" w:color="auto" w:fill="85AA5D" w:themeFill="accent6"/>
      </w:tcPr>
    </w:tblStylePr>
    <w:tblStylePr w:type="lastRow">
      <w:rPr>
        <w:b/>
        <w:bCs/>
      </w:rPr>
      <w:tblPr/>
      <w:tcPr>
        <w:tcBorders>
          <w:top w:val="double" w:sz="4" w:space="0" w:color="85AA5D" w:themeColor="accent6"/>
        </w:tcBorders>
      </w:tcPr>
    </w:tblStylePr>
    <w:tblStylePr w:type="firstCol">
      <w:rPr>
        <w:b/>
        <w:bCs/>
      </w:rPr>
    </w:tblStylePr>
    <w:tblStylePr w:type="lastCol">
      <w:rPr>
        <w:b/>
        <w:bCs/>
      </w:rPr>
    </w:tblStylePr>
    <w:tblStylePr w:type="band1Vert">
      <w:tblPr/>
      <w:tcPr>
        <w:shd w:val="clear" w:color="auto" w:fill="E6EEDE" w:themeFill="accent6" w:themeFillTint="33"/>
      </w:tcPr>
    </w:tblStylePr>
    <w:tblStylePr w:type="band1Horz">
      <w:tblPr/>
      <w:tcPr>
        <w:shd w:val="clear" w:color="auto" w:fill="E6EEDE" w:themeFill="accent6" w:themeFillTint="33"/>
      </w:tcPr>
    </w:tblStylePr>
  </w:style>
  <w:style w:type="character" w:styleId="Mention">
    <w:name w:val="Mention"/>
    <w:basedOn w:val="DefaultParagraphFont"/>
    <w:uiPriority w:val="99"/>
    <w:unhideWhenUsed/>
    <w:rsid w:val="00131EE2"/>
    <w:rPr>
      <w:color w:val="2B579A"/>
      <w:shd w:val="clear" w:color="auto" w:fill="E1DFDD"/>
    </w:rPr>
  </w:style>
  <w:style w:type="character" w:styleId="UnresolvedMention">
    <w:name w:val="Unresolved Mention"/>
    <w:basedOn w:val="DefaultParagraphFont"/>
    <w:uiPriority w:val="99"/>
    <w:semiHidden/>
    <w:unhideWhenUsed/>
    <w:rsid w:val="008A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30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2ugzWjl2tv0" TargetMode="External"/><Relationship Id="rId18" Type="http://schemas.openxmlformats.org/officeDocument/2006/relationships/hyperlink" Target="https://www.youtube.com/watch?v=R8e6QOaIbG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ucation.nh.gov/sites/g/files/ehbemt326/files/inline-documents/makeitfast.pdf" TargetMode="External"/><Relationship Id="rId17" Type="http://schemas.openxmlformats.org/officeDocument/2006/relationships/hyperlink" Target="https://www.youtube.com/watch?v=fWken5DsJc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pfcc.org/bestpractices/sustainable-partnerships/background/pfcc-defined.html" TargetMode="External"/><Relationship Id="rId20" Type="http://schemas.openxmlformats.org/officeDocument/2006/relationships/hyperlink" Target="https://www.youtube.com/watch?v=XeWB0ey_SX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aXvcZCC1eK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raumainformedcare.chcs.org/what-is-trauma-inform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inkculturalhealth.hhs.gov/education/behavioral-healt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MA Colors">
      <a:dk1>
        <a:sysClr val="windowText" lastClr="000000"/>
      </a:dk1>
      <a:lt1>
        <a:sysClr val="window" lastClr="FFFFFF"/>
      </a:lt1>
      <a:dk2>
        <a:srgbClr val="44546A"/>
      </a:dk2>
      <a:lt2>
        <a:srgbClr val="E7E6E6"/>
      </a:lt2>
      <a:accent1>
        <a:srgbClr val="0065A5"/>
      </a:accent1>
      <a:accent2>
        <a:srgbClr val="ED7D31"/>
      </a:accent2>
      <a:accent3>
        <a:srgbClr val="A5A5A5"/>
      </a:accent3>
      <a:accent4>
        <a:srgbClr val="552633"/>
      </a:accent4>
      <a:accent5>
        <a:srgbClr val="5B9BD5"/>
      </a:accent5>
      <a:accent6>
        <a:srgbClr val="85AA5D"/>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b1012-496e-4734-a1be-467c30f8dffb">
      <Terms xmlns="http://schemas.microsoft.com/office/infopath/2007/PartnerControls"/>
    </lcf76f155ced4ddcb4097134ff3c332f>
    <TaxCatchAll xmlns="4d84fda0-3f44-4786-a3a9-3d964c4107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D2CA7BC8BD7D408B7BC4EF787667DB" ma:contentTypeVersion="11" ma:contentTypeDescription="Create a new document." ma:contentTypeScope="" ma:versionID="3614db7316bb894fe78074b3adfa341c">
  <xsd:schema xmlns:xsd="http://www.w3.org/2001/XMLSchema" xmlns:xs="http://www.w3.org/2001/XMLSchema" xmlns:p="http://schemas.microsoft.com/office/2006/metadata/properties" xmlns:ns2="e67b1012-496e-4734-a1be-467c30f8dffb" xmlns:ns3="4d84fda0-3f44-4786-a3a9-3d964c410792" targetNamespace="http://schemas.microsoft.com/office/2006/metadata/properties" ma:root="true" ma:fieldsID="baa4adf0ca2c5b7105ce9dccf2c86184" ns2:_="" ns3:_="">
    <xsd:import namespace="e67b1012-496e-4734-a1be-467c30f8dffb"/>
    <xsd:import namespace="4d84fda0-3f44-4786-a3a9-3d964c410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b1012-496e-4734-a1be-467c30f8d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e87a64-7d78-4ce3-a736-21d6e97503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4fda0-3f44-4786-a3a9-3d964c4107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5aa956-3433-471e-9ef6-cc058c5756e9}" ma:internalName="TaxCatchAll" ma:showField="CatchAllData" ma:web="4d84fda0-3f44-4786-a3a9-3d964c410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31E1D-CFC1-46AF-B105-1F229A700999}">
  <ds:schemaRefs>
    <ds:schemaRef ds:uri="http://schemas.openxmlformats.org/officeDocument/2006/bibliography"/>
  </ds:schemaRefs>
</ds:datastoreItem>
</file>

<file path=customXml/itemProps2.xml><?xml version="1.0" encoding="utf-8"?>
<ds:datastoreItem xmlns:ds="http://schemas.openxmlformats.org/officeDocument/2006/customXml" ds:itemID="{AA359A31-3D85-4522-95C5-527361B0669D}">
  <ds:schemaRefs>
    <ds:schemaRef ds:uri="http://schemas.microsoft.com/sharepoint/v3/contenttype/forms"/>
  </ds:schemaRefs>
</ds:datastoreItem>
</file>

<file path=customXml/itemProps3.xml><?xml version="1.0" encoding="utf-8"?>
<ds:datastoreItem xmlns:ds="http://schemas.openxmlformats.org/officeDocument/2006/customXml" ds:itemID="{EA9AE402-D1EC-4CE2-9EFC-B7661E69D460}">
  <ds:schemaRefs>
    <ds:schemaRef ds:uri="d39d5fe0-d6d6-44b4-a175-6c8e91be63e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2e3cf38e-c787-415d-bf24-0c755eb14653"/>
    <ds:schemaRef ds:uri="http://schemas.microsoft.com/sharepoint/v3"/>
    <ds:schemaRef ds:uri="http://purl.org/dc/dcmitype/"/>
  </ds:schemaRefs>
</ds:datastoreItem>
</file>

<file path=customXml/itemProps4.xml><?xml version="1.0" encoding="utf-8"?>
<ds:datastoreItem xmlns:ds="http://schemas.openxmlformats.org/officeDocument/2006/customXml" ds:itemID="{BCD9BF1A-5F20-43E0-AEB0-751C11384642}"/>
</file>

<file path=docMetadata/LabelInfo.xml><?xml version="1.0" encoding="utf-8"?>
<clbl:labelList xmlns:clbl="http://schemas.microsoft.com/office/2020/mipLabelMetadata">
  <clbl:label id="{fa98e028-f401-4b3e-a75a-76893fc4ef4f}" enabled="0" method="" siteId="{fa98e028-f401-4b3e-a75a-76893fc4ef4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2018-01-30T17:30:00Z</cp:lastPrinted>
  <dcterms:created xsi:type="dcterms:W3CDTF">2024-06-28T20:47:00Z</dcterms:created>
  <dcterms:modified xsi:type="dcterms:W3CDTF">2024-06-28T20:47:00Z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0x010100D6D2CA7BC8BD7D408B7BC4EF787667DB</vt:lpwstr>
  </property>
  <property fmtid="{D5CDD505-2E9C-101B-9397-08002B2CF9AE}" pid="3" name="Order">
    <vt:r8>7300</vt:r8>
  </property>
  <property fmtid="{D5CDD505-2E9C-101B-9397-08002B2CF9AE}" pid="4" name="MediaServiceImageTags">
    <vt:lpwstr/>
  </property>
</Properties>
</file>