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color w:val="auto"/>
          <w:sz w:val="22"/>
          <w:szCs w:val="22"/>
        </w:rPr>
        <w:id w:val="1430396582"/>
        <w:docPartObj>
          <w:docPartGallery w:val="Table of Contents"/>
          <w:docPartUnique/>
        </w:docPartObj>
      </w:sdtPr>
      <w:sdtEndPr>
        <w:rPr>
          <w:b/>
          <w:bCs/>
          <w:noProof/>
        </w:rPr>
      </w:sdtEndPr>
      <w:sdtContent>
        <w:p w14:paraId="7AEDDF4B" w14:textId="69A721DA" w:rsidR="0066661C" w:rsidRPr="00FC6CD6" w:rsidRDefault="0066661C" w:rsidP="003871BE">
          <w:pPr>
            <w:pStyle w:val="TOCHeading"/>
            <w:spacing w:line="240" w:lineRule="auto"/>
            <w:jc w:val="both"/>
            <w:rPr>
              <w:rFonts w:ascii="Arial" w:eastAsia="Times New Roman" w:hAnsi="Arial" w:cs="Arial"/>
              <w:b/>
              <w:color w:val="auto"/>
              <w:sz w:val="22"/>
              <w:szCs w:val="22"/>
            </w:rPr>
          </w:pPr>
          <w:r w:rsidRPr="00FC6CD6">
            <w:rPr>
              <w:rFonts w:ascii="Arial" w:eastAsia="Times New Roman" w:hAnsi="Arial" w:cs="Arial"/>
              <w:b/>
              <w:color w:val="auto"/>
              <w:sz w:val="22"/>
              <w:szCs w:val="22"/>
            </w:rPr>
            <w:t>Table of Contents</w:t>
          </w:r>
        </w:p>
        <w:p w14:paraId="4BCA89E7" w14:textId="77777777" w:rsidR="000E3E17" w:rsidRPr="003E0A85" w:rsidRDefault="000E3E17" w:rsidP="000E3E17">
          <w:pPr>
            <w:spacing w:after="0"/>
            <w:rPr>
              <w:rFonts w:ascii="Arial" w:hAnsi="Arial" w:cs="Arial"/>
            </w:rPr>
          </w:pPr>
        </w:p>
        <w:p w14:paraId="5C4E6FDD" w14:textId="19B488A6" w:rsidR="003E0A85" w:rsidRPr="003E0A85" w:rsidRDefault="0066661C" w:rsidP="00EE0EAB">
          <w:pPr>
            <w:pStyle w:val="TOC2"/>
            <w:rPr>
              <w:noProof/>
            </w:rPr>
          </w:pPr>
          <w:r w:rsidRPr="00FC6CD6">
            <w:fldChar w:fldCharType="begin"/>
          </w:r>
          <w:r w:rsidRPr="00FC6CD6">
            <w:instrText xml:space="preserve"> TOC \o "1-3" \h \z \u </w:instrText>
          </w:r>
          <w:r w:rsidRPr="00FC6CD6">
            <w:fldChar w:fldCharType="separate"/>
          </w:r>
          <w:hyperlink w:anchor="_Toc130827874" w:history="1">
            <w:r w:rsidR="003E0A85" w:rsidRPr="003E0A85">
              <w:rPr>
                <w:rStyle w:val="Hyperlink"/>
                <w:rFonts w:ascii="Arial" w:hAnsi="Arial" w:cs="Arial"/>
                <w:noProof/>
              </w:rPr>
              <w:t xml:space="preserve">SCORED SUBMISSION REQUIREMENTS </w:t>
            </w:r>
            <w:r w:rsidR="00D11F7D">
              <w:rPr>
                <w:rStyle w:val="Hyperlink"/>
                <w:rFonts w:ascii="Arial" w:hAnsi="Arial" w:cs="Arial"/>
                <w:noProof/>
              </w:rPr>
              <w:t>&amp;</w:t>
            </w:r>
            <w:r w:rsidR="003E0A85" w:rsidRPr="003E0A85">
              <w:rPr>
                <w:rStyle w:val="Hyperlink"/>
                <w:rFonts w:ascii="Arial" w:hAnsi="Arial" w:cs="Arial"/>
                <w:noProof/>
              </w:rPr>
              <w:t xml:space="preserve"> EVALUATION CRITERIA INSTRUCTIONS</w:t>
            </w:r>
            <w:r w:rsidR="003E0A85" w:rsidRPr="003E0A85">
              <w:rPr>
                <w:noProof/>
                <w:webHidden/>
              </w:rPr>
              <w:tab/>
            </w:r>
            <w:r w:rsidR="003E0A85" w:rsidRPr="003E0A85">
              <w:rPr>
                <w:noProof/>
                <w:webHidden/>
              </w:rPr>
              <w:fldChar w:fldCharType="begin"/>
            </w:r>
            <w:r w:rsidR="003E0A85" w:rsidRPr="003E0A85">
              <w:rPr>
                <w:noProof/>
                <w:webHidden/>
              </w:rPr>
              <w:instrText xml:space="preserve"> PAGEREF _Toc130827874 \h </w:instrText>
            </w:r>
            <w:r w:rsidR="003E0A85" w:rsidRPr="003E0A85">
              <w:rPr>
                <w:noProof/>
                <w:webHidden/>
              </w:rPr>
            </w:r>
            <w:r w:rsidR="003E0A85" w:rsidRPr="003E0A85">
              <w:rPr>
                <w:noProof/>
                <w:webHidden/>
              </w:rPr>
              <w:fldChar w:fldCharType="separate"/>
            </w:r>
            <w:r w:rsidR="00EE0EAB">
              <w:rPr>
                <w:noProof/>
                <w:webHidden/>
              </w:rPr>
              <w:t>3</w:t>
            </w:r>
            <w:r w:rsidR="003E0A85" w:rsidRPr="003E0A85">
              <w:rPr>
                <w:noProof/>
                <w:webHidden/>
              </w:rPr>
              <w:fldChar w:fldCharType="end"/>
            </w:r>
          </w:hyperlink>
        </w:p>
        <w:p w14:paraId="48264C06" w14:textId="4E13DA8C" w:rsidR="003E0A85" w:rsidRPr="003E0A85" w:rsidRDefault="00303037">
          <w:pPr>
            <w:pStyle w:val="TOC1"/>
            <w:rPr>
              <w:rFonts w:ascii="Arial" w:hAnsi="Arial" w:cs="Arial"/>
              <w:noProof/>
            </w:rPr>
          </w:pPr>
          <w:hyperlink w:anchor="_Toc130827875" w:history="1">
            <w:r w:rsidR="003E0A85" w:rsidRPr="003E0A85">
              <w:rPr>
                <w:rStyle w:val="Hyperlink"/>
                <w:rFonts w:ascii="Arial" w:hAnsi="Arial" w:cs="Arial"/>
                <w:noProof/>
              </w:rPr>
              <w:t>A.</w:t>
            </w:r>
            <w:r w:rsidR="003E0A85" w:rsidRPr="003E0A85">
              <w:rPr>
                <w:rFonts w:ascii="Arial" w:hAnsi="Arial" w:cs="Arial"/>
                <w:noProof/>
              </w:rPr>
              <w:tab/>
            </w:r>
            <w:r w:rsidR="003E0A85" w:rsidRPr="003E0A85">
              <w:rPr>
                <w:rStyle w:val="Hyperlink"/>
                <w:rFonts w:ascii="Arial" w:hAnsi="Arial" w:cs="Arial"/>
                <w:noProof/>
              </w:rPr>
              <w:t>INCENTIVIZING VALUE AND QUALITY</w:t>
            </w:r>
            <w:r w:rsidR="003E0A85" w:rsidRPr="003E0A85">
              <w:rPr>
                <w:rFonts w:ascii="Arial" w:hAnsi="Arial" w:cs="Arial"/>
                <w:noProof/>
                <w:webHidden/>
              </w:rPr>
              <w:tab/>
            </w:r>
            <w:r w:rsidR="003E0A85" w:rsidRPr="003E0A85">
              <w:rPr>
                <w:rFonts w:ascii="Arial" w:hAnsi="Arial" w:cs="Arial"/>
                <w:noProof/>
                <w:webHidden/>
              </w:rPr>
              <w:fldChar w:fldCharType="begin"/>
            </w:r>
            <w:r w:rsidR="003E0A85" w:rsidRPr="003E0A85">
              <w:rPr>
                <w:rFonts w:ascii="Arial" w:hAnsi="Arial" w:cs="Arial"/>
                <w:noProof/>
                <w:webHidden/>
              </w:rPr>
              <w:instrText xml:space="preserve"> PAGEREF _Toc130827875 \h </w:instrText>
            </w:r>
            <w:r w:rsidR="003E0A85" w:rsidRPr="003E0A85">
              <w:rPr>
                <w:rFonts w:ascii="Arial" w:hAnsi="Arial" w:cs="Arial"/>
                <w:noProof/>
                <w:webHidden/>
              </w:rPr>
            </w:r>
            <w:r w:rsidR="003E0A85" w:rsidRPr="003E0A85">
              <w:rPr>
                <w:rFonts w:ascii="Arial" w:hAnsi="Arial" w:cs="Arial"/>
                <w:noProof/>
                <w:webHidden/>
              </w:rPr>
              <w:fldChar w:fldCharType="separate"/>
            </w:r>
            <w:r w:rsidR="00EE0EAB">
              <w:rPr>
                <w:rFonts w:ascii="Arial" w:hAnsi="Arial" w:cs="Arial"/>
                <w:noProof/>
                <w:webHidden/>
              </w:rPr>
              <w:t>5</w:t>
            </w:r>
            <w:r w:rsidR="003E0A85" w:rsidRPr="003E0A85">
              <w:rPr>
                <w:rFonts w:ascii="Arial" w:hAnsi="Arial" w:cs="Arial"/>
                <w:noProof/>
                <w:webHidden/>
              </w:rPr>
              <w:fldChar w:fldCharType="end"/>
            </w:r>
          </w:hyperlink>
        </w:p>
        <w:p w14:paraId="003F5AC0" w14:textId="544E1B24" w:rsidR="003E0A85" w:rsidRPr="003E0A85" w:rsidRDefault="00303037" w:rsidP="00EE0EAB">
          <w:pPr>
            <w:pStyle w:val="TOC2"/>
            <w:rPr>
              <w:noProof/>
            </w:rPr>
          </w:pPr>
          <w:hyperlink w:anchor="_Toc130827876" w:history="1">
            <w:r w:rsidR="003E0A85" w:rsidRPr="003E0A85">
              <w:rPr>
                <w:rStyle w:val="Hyperlink"/>
                <w:rFonts w:ascii="Arial" w:hAnsi="Arial" w:cs="Arial"/>
                <w:noProof/>
              </w:rPr>
              <w:t>SRC# 13 – Value-Based Purchasing (VBP): AUTOSCORED</w:t>
            </w:r>
            <w:r w:rsidR="003E0A85" w:rsidRPr="003E0A85">
              <w:rPr>
                <w:noProof/>
                <w:webHidden/>
              </w:rPr>
              <w:tab/>
            </w:r>
            <w:r w:rsidR="003E0A85" w:rsidRPr="003E0A85">
              <w:rPr>
                <w:noProof/>
                <w:webHidden/>
              </w:rPr>
              <w:fldChar w:fldCharType="begin"/>
            </w:r>
            <w:r w:rsidR="003E0A85" w:rsidRPr="003E0A85">
              <w:rPr>
                <w:noProof/>
                <w:webHidden/>
              </w:rPr>
              <w:instrText xml:space="preserve"> PAGEREF _Toc130827876 \h </w:instrText>
            </w:r>
            <w:r w:rsidR="003E0A85" w:rsidRPr="003E0A85">
              <w:rPr>
                <w:noProof/>
                <w:webHidden/>
              </w:rPr>
            </w:r>
            <w:r w:rsidR="003E0A85" w:rsidRPr="003E0A85">
              <w:rPr>
                <w:noProof/>
                <w:webHidden/>
              </w:rPr>
              <w:fldChar w:fldCharType="separate"/>
            </w:r>
            <w:r w:rsidR="00EE0EAB">
              <w:rPr>
                <w:noProof/>
                <w:webHidden/>
              </w:rPr>
              <w:t>5</w:t>
            </w:r>
            <w:r w:rsidR="003E0A85" w:rsidRPr="003E0A85">
              <w:rPr>
                <w:noProof/>
                <w:webHidden/>
              </w:rPr>
              <w:fldChar w:fldCharType="end"/>
            </w:r>
          </w:hyperlink>
        </w:p>
        <w:p w14:paraId="19891FB1" w14:textId="256F80EF" w:rsidR="003E0A85" w:rsidRPr="003E0A85" w:rsidRDefault="00303037" w:rsidP="00EE0EAB">
          <w:pPr>
            <w:pStyle w:val="TOC2"/>
            <w:rPr>
              <w:noProof/>
            </w:rPr>
          </w:pPr>
          <w:hyperlink w:anchor="_Toc130827877" w:history="1">
            <w:r w:rsidR="003E0A85" w:rsidRPr="003E0A85">
              <w:rPr>
                <w:rStyle w:val="Hyperlink"/>
                <w:rFonts w:ascii="Arial" w:hAnsi="Arial" w:cs="Arial"/>
                <w:noProof/>
              </w:rPr>
              <w:t>SRC# 14 – Expanded Benefits – Medical and Long-Term Care: AUTOSCORED</w:t>
            </w:r>
            <w:r w:rsidR="003E0A85" w:rsidRPr="003E0A85">
              <w:rPr>
                <w:noProof/>
                <w:webHidden/>
              </w:rPr>
              <w:tab/>
            </w:r>
            <w:r w:rsidR="003E0A85" w:rsidRPr="003E0A85">
              <w:rPr>
                <w:noProof/>
                <w:webHidden/>
              </w:rPr>
              <w:fldChar w:fldCharType="begin"/>
            </w:r>
            <w:r w:rsidR="003E0A85" w:rsidRPr="003E0A85">
              <w:rPr>
                <w:noProof/>
                <w:webHidden/>
              </w:rPr>
              <w:instrText xml:space="preserve"> PAGEREF _Toc130827877 \h </w:instrText>
            </w:r>
            <w:r w:rsidR="003E0A85" w:rsidRPr="003E0A85">
              <w:rPr>
                <w:noProof/>
                <w:webHidden/>
              </w:rPr>
            </w:r>
            <w:r w:rsidR="003E0A85" w:rsidRPr="003E0A85">
              <w:rPr>
                <w:noProof/>
                <w:webHidden/>
              </w:rPr>
              <w:fldChar w:fldCharType="separate"/>
            </w:r>
            <w:r w:rsidR="00EE0EAB">
              <w:rPr>
                <w:noProof/>
                <w:webHidden/>
              </w:rPr>
              <w:t>7</w:t>
            </w:r>
            <w:r w:rsidR="003E0A85" w:rsidRPr="003E0A85">
              <w:rPr>
                <w:noProof/>
                <w:webHidden/>
              </w:rPr>
              <w:fldChar w:fldCharType="end"/>
            </w:r>
          </w:hyperlink>
        </w:p>
        <w:p w14:paraId="3C9175A9" w14:textId="13413B9D" w:rsidR="003E0A85" w:rsidRPr="003E0A85" w:rsidRDefault="00303037" w:rsidP="00EE0EAB">
          <w:pPr>
            <w:pStyle w:val="TOC2"/>
            <w:rPr>
              <w:noProof/>
            </w:rPr>
          </w:pPr>
          <w:hyperlink w:anchor="_Toc130827878" w:history="1">
            <w:r w:rsidR="003E0A85" w:rsidRPr="003E0A85">
              <w:rPr>
                <w:rStyle w:val="Hyperlink"/>
                <w:rFonts w:ascii="Arial" w:hAnsi="Arial" w:cs="Arial"/>
                <w:noProof/>
              </w:rPr>
              <w:t>SRC# 15 – Birth Outcomes: AUTOSCORED</w:t>
            </w:r>
            <w:r w:rsidR="003E0A85" w:rsidRPr="003E0A85">
              <w:rPr>
                <w:noProof/>
                <w:webHidden/>
              </w:rPr>
              <w:tab/>
            </w:r>
            <w:r w:rsidR="003E0A85" w:rsidRPr="003E0A85">
              <w:rPr>
                <w:noProof/>
                <w:webHidden/>
              </w:rPr>
              <w:fldChar w:fldCharType="begin"/>
            </w:r>
            <w:r w:rsidR="003E0A85" w:rsidRPr="003E0A85">
              <w:rPr>
                <w:noProof/>
                <w:webHidden/>
              </w:rPr>
              <w:instrText xml:space="preserve"> PAGEREF _Toc130827878 \h </w:instrText>
            </w:r>
            <w:r w:rsidR="003E0A85" w:rsidRPr="003E0A85">
              <w:rPr>
                <w:noProof/>
                <w:webHidden/>
              </w:rPr>
            </w:r>
            <w:r w:rsidR="003E0A85" w:rsidRPr="003E0A85">
              <w:rPr>
                <w:noProof/>
                <w:webHidden/>
              </w:rPr>
              <w:fldChar w:fldCharType="separate"/>
            </w:r>
            <w:r w:rsidR="00EE0EAB">
              <w:rPr>
                <w:noProof/>
                <w:webHidden/>
              </w:rPr>
              <w:t>9</w:t>
            </w:r>
            <w:r w:rsidR="003E0A85" w:rsidRPr="003E0A85">
              <w:rPr>
                <w:noProof/>
                <w:webHidden/>
              </w:rPr>
              <w:fldChar w:fldCharType="end"/>
            </w:r>
          </w:hyperlink>
        </w:p>
        <w:p w14:paraId="335BAA9F" w14:textId="5473D980" w:rsidR="003E0A85" w:rsidRPr="003E0A85" w:rsidRDefault="00303037" w:rsidP="00EE0EAB">
          <w:pPr>
            <w:pStyle w:val="TOC2"/>
            <w:rPr>
              <w:noProof/>
            </w:rPr>
          </w:pPr>
          <w:hyperlink w:anchor="_Toc130827879" w:history="1">
            <w:r w:rsidR="003E0A85" w:rsidRPr="003E0A85">
              <w:rPr>
                <w:rStyle w:val="Hyperlink"/>
                <w:rFonts w:ascii="Arial" w:hAnsi="Arial" w:cs="Arial"/>
                <w:noProof/>
              </w:rPr>
              <w:t>SRC# 16 – Chronic Disease Management (DM) Program: AUTOSCORED</w:t>
            </w:r>
            <w:r w:rsidR="003E0A85" w:rsidRPr="003E0A85">
              <w:rPr>
                <w:noProof/>
                <w:webHidden/>
              </w:rPr>
              <w:tab/>
            </w:r>
            <w:r w:rsidR="003E0A85" w:rsidRPr="003E0A85">
              <w:rPr>
                <w:noProof/>
                <w:webHidden/>
              </w:rPr>
              <w:fldChar w:fldCharType="begin"/>
            </w:r>
            <w:r w:rsidR="003E0A85" w:rsidRPr="003E0A85">
              <w:rPr>
                <w:noProof/>
                <w:webHidden/>
              </w:rPr>
              <w:instrText xml:space="preserve"> PAGEREF _Toc130827879 \h </w:instrText>
            </w:r>
            <w:r w:rsidR="003E0A85" w:rsidRPr="003E0A85">
              <w:rPr>
                <w:noProof/>
                <w:webHidden/>
              </w:rPr>
            </w:r>
            <w:r w:rsidR="003E0A85" w:rsidRPr="003E0A85">
              <w:rPr>
                <w:noProof/>
                <w:webHidden/>
              </w:rPr>
              <w:fldChar w:fldCharType="separate"/>
            </w:r>
            <w:r w:rsidR="00EE0EAB">
              <w:rPr>
                <w:noProof/>
                <w:webHidden/>
              </w:rPr>
              <w:t>11</w:t>
            </w:r>
            <w:r w:rsidR="003E0A85" w:rsidRPr="003E0A85">
              <w:rPr>
                <w:noProof/>
                <w:webHidden/>
              </w:rPr>
              <w:fldChar w:fldCharType="end"/>
            </w:r>
          </w:hyperlink>
        </w:p>
        <w:p w14:paraId="5EAD53BA" w14:textId="3BB4495C" w:rsidR="003E0A85" w:rsidRPr="003E0A85" w:rsidRDefault="00303037" w:rsidP="00EE0EAB">
          <w:pPr>
            <w:pStyle w:val="TOC2"/>
            <w:rPr>
              <w:noProof/>
            </w:rPr>
          </w:pPr>
          <w:hyperlink w:anchor="_Toc130827880" w:history="1">
            <w:r w:rsidR="003E0A85" w:rsidRPr="003E0A85">
              <w:rPr>
                <w:rStyle w:val="Hyperlink"/>
                <w:rFonts w:ascii="Arial" w:hAnsi="Arial" w:cs="Arial"/>
                <w:noProof/>
              </w:rPr>
              <w:t>SRC# 17 – HEDIS Measures: AUTOSCORED</w:t>
            </w:r>
            <w:r w:rsidR="003E0A85" w:rsidRPr="003E0A85">
              <w:rPr>
                <w:noProof/>
                <w:webHidden/>
              </w:rPr>
              <w:tab/>
            </w:r>
            <w:r w:rsidR="003E0A85" w:rsidRPr="003E0A85">
              <w:rPr>
                <w:noProof/>
                <w:webHidden/>
              </w:rPr>
              <w:fldChar w:fldCharType="begin"/>
            </w:r>
            <w:r w:rsidR="003E0A85" w:rsidRPr="003E0A85">
              <w:rPr>
                <w:noProof/>
                <w:webHidden/>
              </w:rPr>
              <w:instrText xml:space="preserve"> PAGEREF _Toc130827880 \h </w:instrText>
            </w:r>
            <w:r w:rsidR="003E0A85" w:rsidRPr="003E0A85">
              <w:rPr>
                <w:noProof/>
                <w:webHidden/>
              </w:rPr>
            </w:r>
            <w:r w:rsidR="003E0A85" w:rsidRPr="003E0A85">
              <w:rPr>
                <w:noProof/>
                <w:webHidden/>
              </w:rPr>
              <w:fldChar w:fldCharType="separate"/>
            </w:r>
            <w:r w:rsidR="00EE0EAB">
              <w:rPr>
                <w:noProof/>
                <w:webHidden/>
              </w:rPr>
              <w:t>14</w:t>
            </w:r>
            <w:r w:rsidR="003E0A85" w:rsidRPr="003E0A85">
              <w:rPr>
                <w:noProof/>
                <w:webHidden/>
              </w:rPr>
              <w:fldChar w:fldCharType="end"/>
            </w:r>
          </w:hyperlink>
        </w:p>
        <w:p w14:paraId="3A71E8BA" w14:textId="25FF5A7F" w:rsidR="003E0A85" w:rsidRPr="003E0A85" w:rsidRDefault="00303037" w:rsidP="00EE0EAB">
          <w:pPr>
            <w:pStyle w:val="TOC2"/>
            <w:rPr>
              <w:noProof/>
            </w:rPr>
          </w:pPr>
          <w:hyperlink w:anchor="_Toc130827881" w:history="1">
            <w:r w:rsidR="003E0A85" w:rsidRPr="003E0A85">
              <w:rPr>
                <w:rStyle w:val="Hyperlink"/>
                <w:rFonts w:ascii="Arial" w:hAnsi="Arial" w:cs="Arial"/>
                <w:noProof/>
              </w:rPr>
              <w:t>SRC# 18 – Organizational Commitment to Quality: AUTOSCORED</w:t>
            </w:r>
            <w:r w:rsidR="003E0A85" w:rsidRPr="003E0A85">
              <w:rPr>
                <w:noProof/>
                <w:webHidden/>
              </w:rPr>
              <w:tab/>
            </w:r>
            <w:r w:rsidR="003E0A85" w:rsidRPr="003E0A85">
              <w:rPr>
                <w:noProof/>
                <w:webHidden/>
              </w:rPr>
              <w:fldChar w:fldCharType="begin"/>
            </w:r>
            <w:r w:rsidR="003E0A85" w:rsidRPr="003E0A85">
              <w:rPr>
                <w:noProof/>
                <w:webHidden/>
              </w:rPr>
              <w:instrText xml:space="preserve"> PAGEREF _Toc130827881 \h </w:instrText>
            </w:r>
            <w:r w:rsidR="003E0A85" w:rsidRPr="003E0A85">
              <w:rPr>
                <w:noProof/>
                <w:webHidden/>
              </w:rPr>
            </w:r>
            <w:r w:rsidR="003E0A85" w:rsidRPr="003E0A85">
              <w:rPr>
                <w:noProof/>
                <w:webHidden/>
              </w:rPr>
              <w:fldChar w:fldCharType="separate"/>
            </w:r>
            <w:r w:rsidR="00EE0EAB">
              <w:rPr>
                <w:noProof/>
                <w:webHidden/>
              </w:rPr>
              <w:t>16</w:t>
            </w:r>
            <w:r w:rsidR="003E0A85" w:rsidRPr="003E0A85">
              <w:rPr>
                <w:noProof/>
                <w:webHidden/>
              </w:rPr>
              <w:fldChar w:fldCharType="end"/>
            </w:r>
          </w:hyperlink>
        </w:p>
        <w:p w14:paraId="3EF9FF76" w14:textId="5B61B9F4" w:rsidR="003E0A85" w:rsidRPr="003E0A85" w:rsidRDefault="00303037">
          <w:pPr>
            <w:pStyle w:val="TOC1"/>
            <w:rPr>
              <w:rFonts w:ascii="Arial" w:hAnsi="Arial" w:cs="Arial"/>
              <w:noProof/>
            </w:rPr>
          </w:pPr>
          <w:hyperlink w:anchor="_Toc130827882" w:history="1">
            <w:r w:rsidR="003E0A85" w:rsidRPr="003E0A85">
              <w:rPr>
                <w:rStyle w:val="Hyperlink"/>
                <w:rFonts w:ascii="Arial" w:hAnsi="Arial" w:cs="Arial"/>
                <w:noProof/>
              </w:rPr>
              <w:t>B.</w:t>
            </w:r>
            <w:r w:rsidR="003E0A85" w:rsidRPr="003E0A85">
              <w:rPr>
                <w:rFonts w:ascii="Arial" w:hAnsi="Arial" w:cs="Arial"/>
                <w:noProof/>
              </w:rPr>
              <w:tab/>
            </w:r>
            <w:r w:rsidR="003E0A85" w:rsidRPr="003E0A85">
              <w:rPr>
                <w:rStyle w:val="Hyperlink"/>
                <w:rFonts w:ascii="Arial" w:hAnsi="Arial" w:cs="Arial"/>
                <w:noProof/>
              </w:rPr>
              <w:t>DELIVERY SYSTEM ENHANCEMENTS AND INTEGRATION</w:t>
            </w:r>
            <w:r w:rsidR="003E0A85" w:rsidRPr="003E0A85">
              <w:rPr>
                <w:rFonts w:ascii="Arial" w:hAnsi="Arial" w:cs="Arial"/>
                <w:noProof/>
                <w:webHidden/>
              </w:rPr>
              <w:tab/>
            </w:r>
            <w:r w:rsidR="003E0A85" w:rsidRPr="003E0A85">
              <w:rPr>
                <w:rFonts w:ascii="Arial" w:hAnsi="Arial" w:cs="Arial"/>
                <w:noProof/>
                <w:webHidden/>
              </w:rPr>
              <w:fldChar w:fldCharType="begin"/>
            </w:r>
            <w:r w:rsidR="003E0A85" w:rsidRPr="003E0A85">
              <w:rPr>
                <w:rFonts w:ascii="Arial" w:hAnsi="Arial" w:cs="Arial"/>
                <w:noProof/>
                <w:webHidden/>
              </w:rPr>
              <w:instrText xml:space="preserve"> PAGEREF _Toc130827882 \h </w:instrText>
            </w:r>
            <w:r w:rsidR="003E0A85" w:rsidRPr="003E0A85">
              <w:rPr>
                <w:rFonts w:ascii="Arial" w:hAnsi="Arial" w:cs="Arial"/>
                <w:noProof/>
                <w:webHidden/>
              </w:rPr>
            </w:r>
            <w:r w:rsidR="003E0A85" w:rsidRPr="003E0A85">
              <w:rPr>
                <w:rFonts w:ascii="Arial" w:hAnsi="Arial" w:cs="Arial"/>
                <w:noProof/>
                <w:webHidden/>
              </w:rPr>
              <w:fldChar w:fldCharType="separate"/>
            </w:r>
            <w:r w:rsidR="00EE0EAB">
              <w:rPr>
                <w:rFonts w:ascii="Arial" w:hAnsi="Arial" w:cs="Arial"/>
                <w:noProof/>
                <w:webHidden/>
              </w:rPr>
              <w:t>17</w:t>
            </w:r>
            <w:r w:rsidR="003E0A85" w:rsidRPr="003E0A85">
              <w:rPr>
                <w:rFonts w:ascii="Arial" w:hAnsi="Arial" w:cs="Arial"/>
                <w:noProof/>
                <w:webHidden/>
              </w:rPr>
              <w:fldChar w:fldCharType="end"/>
            </w:r>
          </w:hyperlink>
        </w:p>
        <w:p w14:paraId="17CA2E2E" w14:textId="2CA72337" w:rsidR="003E0A85" w:rsidRPr="003E0A85" w:rsidRDefault="00303037" w:rsidP="00EE0EAB">
          <w:pPr>
            <w:pStyle w:val="TOC2"/>
            <w:rPr>
              <w:noProof/>
            </w:rPr>
          </w:pPr>
          <w:hyperlink w:anchor="_Toc130827883" w:history="1">
            <w:r w:rsidR="003E0A85" w:rsidRPr="003E0A85">
              <w:rPr>
                <w:rStyle w:val="Hyperlink"/>
                <w:rFonts w:ascii="Arial" w:hAnsi="Arial" w:cs="Arial"/>
                <w:noProof/>
              </w:rPr>
              <w:t>SRC# 19 – Person-Centered Care and Patient-Centered Medical Homes: AUTOSCORED</w:t>
            </w:r>
            <w:r w:rsidR="003E0A85" w:rsidRPr="003E0A85">
              <w:rPr>
                <w:noProof/>
                <w:webHidden/>
              </w:rPr>
              <w:tab/>
            </w:r>
            <w:r w:rsidR="003E0A85" w:rsidRPr="003E0A85">
              <w:rPr>
                <w:noProof/>
                <w:webHidden/>
              </w:rPr>
              <w:fldChar w:fldCharType="begin"/>
            </w:r>
            <w:r w:rsidR="003E0A85" w:rsidRPr="003E0A85">
              <w:rPr>
                <w:noProof/>
                <w:webHidden/>
              </w:rPr>
              <w:instrText xml:space="preserve"> PAGEREF _Toc130827883 \h </w:instrText>
            </w:r>
            <w:r w:rsidR="003E0A85" w:rsidRPr="003E0A85">
              <w:rPr>
                <w:noProof/>
                <w:webHidden/>
              </w:rPr>
            </w:r>
            <w:r w:rsidR="003E0A85" w:rsidRPr="003E0A85">
              <w:rPr>
                <w:noProof/>
                <w:webHidden/>
              </w:rPr>
              <w:fldChar w:fldCharType="separate"/>
            </w:r>
            <w:r w:rsidR="00EE0EAB">
              <w:rPr>
                <w:noProof/>
                <w:webHidden/>
              </w:rPr>
              <w:t>17</w:t>
            </w:r>
            <w:r w:rsidR="003E0A85" w:rsidRPr="003E0A85">
              <w:rPr>
                <w:noProof/>
                <w:webHidden/>
              </w:rPr>
              <w:fldChar w:fldCharType="end"/>
            </w:r>
          </w:hyperlink>
        </w:p>
        <w:p w14:paraId="425A6C28" w14:textId="12BD48BA" w:rsidR="003E0A85" w:rsidRPr="003E0A85" w:rsidRDefault="00303037" w:rsidP="00EE0EAB">
          <w:pPr>
            <w:pStyle w:val="TOC2"/>
            <w:rPr>
              <w:noProof/>
            </w:rPr>
          </w:pPr>
          <w:hyperlink w:anchor="_Toc130827884" w:history="1">
            <w:r w:rsidR="003E0A85" w:rsidRPr="003E0A85">
              <w:rPr>
                <w:rStyle w:val="Hyperlink"/>
                <w:rFonts w:ascii="Arial" w:hAnsi="Arial" w:cs="Arial"/>
                <w:noProof/>
              </w:rPr>
              <w:t>SRC# 20 – Behavioral Health/Primary Care Integration: AUTOSCORED</w:t>
            </w:r>
            <w:r w:rsidR="003E0A85" w:rsidRPr="003E0A85">
              <w:rPr>
                <w:noProof/>
                <w:webHidden/>
              </w:rPr>
              <w:tab/>
            </w:r>
            <w:r w:rsidR="003E0A85" w:rsidRPr="003E0A85">
              <w:rPr>
                <w:noProof/>
                <w:webHidden/>
              </w:rPr>
              <w:fldChar w:fldCharType="begin"/>
            </w:r>
            <w:r w:rsidR="003E0A85" w:rsidRPr="003E0A85">
              <w:rPr>
                <w:noProof/>
                <w:webHidden/>
              </w:rPr>
              <w:instrText xml:space="preserve"> PAGEREF _Toc130827884 \h </w:instrText>
            </w:r>
            <w:r w:rsidR="003E0A85" w:rsidRPr="003E0A85">
              <w:rPr>
                <w:noProof/>
                <w:webHidden/>
              </w:rPr>
            </w:r>
            <w:r w:rsidR="003E0A85" w:rsidRPr="003E0A85">
              <w:rPr>
                <w:noProof/>
                <w:webHidden/>
              </w:rPr>
              <w:fldChar w:fldCharType="separate"/>
            </w:r>
            <w:r w:rsidR="00EE0EAB">
              <w:rPr>
                <w:noProof/>
                <w:webHidden/>
              </w:rPr>
              <w:t>20</w:t>
            </w:r>
            <w:r w:rsidR="003E0A85" w:rsidRPr="003E0A85">
              <w:rPr>
                <w:noProof/>
                <w:webHidden/>
              </w:rPr>
              <w:fldChar w:fldCharType="end"/>
            </w:r>
          </w:hyperlink>
        </w:p>
        <w:p w14:paraId="21F42562" w14:textId="21BECE8F" w:rsidR="003E0A85" w:rsidRPr="003E0A85" w:rsidRDefault="00303037" w:rsidP="00EE0EAB">
          <w:pPr>
            <w:pStyle w:val="TOC2"/>
            <w:rPr>
              <w:noProof/>
            </w:rPr>
          </w:pPr>
          <w:hyperlink w:anchor="_Toc130827885" w:history="1">
            <w:r w:rsidR="003E0A85" w:rsidRPr="003E0A85">
              <w:rPr>
                <w:rStyle w:val="Hyperlink"/>
                <w:rFonts w:ascii="Arial" w:hAnsi="Arial" w:cs="Arial"/>
                <w:noProof/>
              </w:rPr>
              <w:t>SRC# 21 – Vignette – Coordination of Benefits: EVALUATOR SCORED</w:t>
            </w:r>
            <w:r w:rsidR="003E0A85" w:rsidRPr="003E0A85">
              <w:rPr>
                <w:noProof/>
                <w:webHidden/>
              </w:rPr>
              <w:tab/>
            </w:r>
            <w:r w:rsidR="003E0A85" w:rsidRPr="003E0A85">
              <w:rPr>
                <w:noProof/>
                <w:webHidden/>
              </w:rPr>
              <w:fldChar w:fldCharType="begin"/>
            </w:r>
            <w:r w:rsidR="003E0A85" w:rsidRPr="003E0A85">
              <w:rPr>
                <w:noProof/>
                <w:webHidden/>
              </w:rPr>
              <w:instrText xml:space="preserve"> PAGEREF _Toc130827885 \h </w:instrText>
            </w:r>
            <w:r w:rsidR="003E0A85" w:rsidRPr="003E0A85">
              <w:rPr>
                <w:noProof/>
                <w:webHidden/>
              </w:rPr>
            </w:r>
            <w:r w:rsidR="003E0A85" w:rsidRPr="003E0A85">
              <w:rPr>
                <w:noProof/>
                <w:webHidden/>
              </w:rPr>
              <w:fldChar w:fldCharType="separate"/>
            </w:r>
            <w:r w:rsidR="00EE0EAB">
              <w:rPr>
                <w:noProof/>
                <w:webHidden/>
              </w:rPr>
              <w:t>24</w:t>
            </w:r>
            <w:r w:rsidR="003E0A85" w:rsidRPr="003E0A85">
              <w:rPr>
                <w:noProof/>
                <w:webHidden/>
              </w:rPr>
              <w:fldChar w:fldCharType="end"/>
            </w:r>
          </w:hyperlink>
        </w:p>
        <w:p w14:paraId="2E4AD4D4" w14:textId="403D1FAE" w:rsidR="003E0A85" w:rsidRPr="003E0A85" w:rsidRDefault="00303037" w:rsidP="00EE0EAB">
          <w:pPr>
            <w:pStyle w:val="TOC2"/>
            <w:rPr>
              <w:noProof/>
            </w:rPr>
          </w:pPr>
          <w:hyperlink w:anchor="_Toc130827886" w:history="1">
            <w:r w:rsidR="003E0A85" w:rsidRPr="003E0A85">
              <w:rPr>
                <w:rStyle w:val="Hyperlink"/>
                <w:rFonts w:ascii="Arial" w:hAnsi="Arial" w:cs="Arial"/>
                <w:noProof/>
              </w:rPr>
              <w:t>SRC# 22 – Provider Network Agreements/Contracts: AUTOSCORED</w:t>
            </w:r>
            <w:r w:rsidR="003E0A85" w:rsidRPr="003E0A85">
              <w:rPr>
                <w:noProof/>
                <w:webHidden/>
              </w:rPr>
              <w:tab/>
            </w:r>
            <w:r w:rsidR="003E0A85" w:rsidRPr="003E0A85">
              <w:rPr>
                <w:noProof/>
                <w:webHidden/>
              </w:rPr>
              <w:fldChar w:fldCharType="begin"/>
            </w:r>
            <w:r w:rsidR="003E0A85" w:rsidRPr="003E0A85">
              <w:rPr>
                <w:noProof/>
                <w:webHidden/>
              </w:rPr>
              <w:instrText xml:space="preserve"> PAGEREF _Toc130827886 \h </w:instrText>
            </w:r>
            <w:r w:rsidR="003E0A85" w:rsidRPr="003E0A85">
              <w:rPr>
                <w:noProof/>
                <w:webHidden/>
              </w:rPr>
            </w:r>
            <w:r w:rsidR="003E0A85" w:rsidRPr="003E0A85">
              <w:rPr>
                <w:noProof/>
                <w:webHidden/>
              </w:rPr>
              <w:fldChar w:fldCharType="separate"/>
            </w:r>
            <w:r w:rsidR="00EE0EAB">
              <w:rPr>
                <w:noProof/>
                <w:webHidden/>
              </w:rPr>
              <w:t>27</w:t>
            </w:r>
            <w:r w:rsidR="003E0A85" w:rsidRPr="003E0A85">
              <w:rPr>
                <w:noProof/>
                <w:webHidden/>
              </w:rPr>
              <w:fldChar w:fldCharType="end"/>
            </w:r>
          </w:hyperlink>
        </w:p>
        <w:p w14:paraId="07D393A6" w14:textId="11F52A83" w:rsidR="003E0A85" w:rsidRPr="003E0A85" w:rsidRDefault="00303037" w:rsidP="00EE0EAB">
          <w:pPr>
            <w:pStyle w:val="TOC2"/>
            <w:rPr>
              <w:noProof/>
            </w:rPr>
          </w:pPr>
          <w:hyperlink w:anchor="_Toc130827887" w:history="1">
            <w:r w:rsidR="003E0A85" w:rsidRPr="003E0A85">
              <w:rPr>
                <w:rStyle w:val="Hyperlink"/>
                <w:rFonts w:ascii="Arial" w:hAnsi="Arial" w:cs="Arial"/>
                <w:noProof/>
              </w:rPr>
              <w:t>SRC# 23 – Telemedicine: AUTOSCORED</w:t>
            </w:r>
            <w:r w:rsidR="003E0A85" w:rsidRPr="003E0A85">
              <w:rPr>
                <w:noProof/>
                <w:webHidden/>
              </w:rPr>
              <w:tab/>
            </w:r>
            <w:r w:rsidR="003E0A85" w:rsidRPr="003E0A85">
              <w:rPr>
                <w:noProof/>
                <w:webHidden/>
              </w:rPr>
              <w:fldChar w:fldCharType="begin"/>
            </w:r>
            <w:r w:rsidR="003E0A85" w:rsidRPr="003E0A85">
              <w:rPr>
                <w:noProof/>
                <w:webHidden/>
              </w:rPr>
              <w:instrText xml:space="preserve"> PAGEREF _Toc130827887 \h </w:instrText>
            </w:r>
            <w:r w:rsidR="003E0A85" w:rsidRPr="003E0A85">
              <w:rPr>
                <w:noProof/>
                <w:webHidden/>
              </w:rPr>
            </w:r>
            <w:r w:rsidR="003E0A85" w:rsidRPr="003E0A85">
              <w:rPr>
                <w:noProof/>
                <w:webHidden/>
              </w:rPr>
              <w:fldChar w:fldCharType="separate"/>
            </w:r>
            <w:r w:rsidR="00EE0EAB">
              <w:rPr>
                <w:noProof/>
                <w:webHidden/>
              </w:rPr>
              <w:t>29</w:t>
            </w:r>
            <w:r w:rsidR="003E0A85" w:rsidRPr="003E0A85">
              <w:rPr>
                <w:noProof/>
                <w:webHidden/>
              </w:rPr>
              <w:fldChar w:fldCharType="end"/>
            </w:r>
          </w:hyperlink>
        </w:p>
        <w:p w14:paraId="5AD3F77B" w14:textId="4BB9B215" w:rsidR="003E0A85" w:rsidRPr="003E0A85" w:rsidRDefault="00303037" w:rsidP="00EE0EAB">
          <w:pPr>
            <w:pStyle w:val="TOC2"/>
            <w:rPr>
              <w:noProof/>
            </w:rPr>
          </w:pPr>
          <w:hyperlink w:anchor="_Toc130827888" w:history="1">
            <w:r w:rsidR="003E0A85" w:rsidRPr="003E0A85">
              <w:rPr>
                <w:rStyle w:val="Hyperlink"/>
                <w:rFonts w:ascii="Arial" w:hAnsi="Arial" w:cs="Arial"/>
                <w:noProof/>
              </w:rPr>
              <w:t>SRC# 24 – Evidence-Based Programs for Children with Intense Behaviors: AUTOSCORED</w:t>
            </w:r>
            <w:r w:rsidR="003E0A85" w:rsidRPr="003E0A85">
              <w:rPr>
                <w:noProof/>
                <w:webHidden/>
              </w:rPr>
              <w:tab/>
            </w:r>
            <w:r w:rsidR="003E0A85" w:rsidRPr="003E0A85">
              <w:rPr>
                <w:noProof/>
                <w:webHidden/>
              </w:rPr>
              <w:fldChar w:fldCharType="begin"/>
            </w:r>
            <w:r w:rsidR="003E0A85" w:rsidRPr="003E0A85">
              <w:rPr>
                <w:noProof/>
                <w:webHidden/>
              </w:rPr>
              <w:instrText xml:space="preserve"> PAGEREF _Toc130827888 \h </w:instrText>
            </w:r>
            <w:r w:rsidR="003E0A85" w:rsidRPr="003E0A85">
              <w:rPr>
                <w:noProof/>
                <w:webHidden/>
              </w:rPr>
            </w:r>
            <w:r w:rsidR="003E0A85" w:rsidRPr="003E0A85">
              <w:rPr>
                <w:noProof/>
                <w:webHidden/>
              </w:rPr>
              <w:fldChar w:fldCharType="separate"/>
            </w:r>
            <w:r w:rsidR="00EE0EAB">
              <w:rPr>
                <w:noProof/>
                <w:webHidden/>
              </w:rPr>
              <w:t>30</w:t>
            </w:r>
            <w:r w:rsidR="003E0A85" w:rsidRPr="003E0A85">
              <w:rPr>
                <w:noProof/>
                <w:webHidden/>
              </w:rPr>
              <w:fldChar w:fldCharType="end"/>
            </w:r>
          </w:hyperlink>
        </w:p>
        <w:p w14:paraId="10CA2206" w14:textId="33A147C6" w:rsidR="003E0A85" w:rsidRPr="003E0A85" w:rsidRDefault="00303037" w:rsidP="00EE0EAB">
          <w:pPr>
            <w:pStyle w:val="TOC2"/>
            <w:rPr>
              <w:noProof/>
            </w:rPr>
          </w:pPr>
          <w:hyperlink w:anchor="_Toc130827889" w:history="1">
            <w:r w:rsidR="003E0A85" w:rsidRPr="003E0A85">
              <w:rPr>
                <w:rStyle w:val="Hyperlink"/>
                <w:rFonts w:ascii="Arial" w:hAnsi="Arial" w:cs="Arial"/>
                <w:noProof/>
              </w:rPr>
              <w:t>SRC</w:t>
            </w:r>
            <w:r w:rsidR="003E0A85" w:rsidRPr="003E0A85">
              <w:rPr>
                <w:rStyle w:val="Hyperlink"/>
                <w:rFonts w:ascii="Arial" w:hAnsi="Arial" w:cs="Arial"/>
                <w:bCs/>
                <w:noProof/>
              </w:rPr>
              <w:t># 25 – Essential Provider Networks: AUTOSCORED</w:t>
            </w:r>
            <w:r w:rsidR="003E0A85" w:rsidRPr="003E0A85">
              <w:rPr>
                <w:noProof/>
                <w:webHidden/>
              </w:rPr>
              <w:tab/>
            </w:r>
            <w:r w:rsidR="003E0A85" w:rsidRPr="003E0A85">
              <w:rPr>
                <w:noProof/>
                <w:webHidden/>
              </w:rPr>
              <w:fldChar w:fldCharType="begin"/>
            </w:r>
            <w:r w:rsidR="003E0A85" w:rsidRPr="003E0A85">
              <w:rPr>
                <w:noProof/>
                <w:webHidden/>
              </w:rPr>
              <w:instrText xml:space="preserve"> PAGEREF _Toc130827889 \h </w:instrText>
            </w:r>
            <w:r w:rsidR="003E0A85" w:rsidRPr="003E0A85">
              <w:rPr>
                <w:noProof/>
                <w:webHidden/>
              </w:rPr>
            </w:r>
            <w:r w:rsidR="003E0A85" w:rsidRPr="003E0A85">
              <w:rPr>
                <w:noProof/>
                <w:webHidden/>
              </w:rPr>
              <w:fldChar w:fldCharType="separate"/>
            </w:r>
            <w:r w:rsidR="00EE0EAB">
              <w:rPr>
                <w:noProof/>
                <w:webHidden/>
              </w:rPr>
              <w:t>33</w:t>
            </w:r>
            <w:r w:rsidR="003E0A85" w:rsidRPr="003E0A85">
              <w:rPr>
                <w:noProof/>
                <w:webHidden/>
              </w:rPr>
              <w:fldChar w:fldCharType="end"/>
            </w:r>
          </w:hyperlink>
        </w:p>
        <w:p w14:paraId="3587E8B8" w14:textId="1C6DC12F" w:rsidR="003E0A85" w:rsidRPr="003E0A85" w:rsidRDefault="00303037">
          <w:pPr>
            <w:pStyle w:val="TOC1"/>
            <w:rPr>
              <w:rFonts w:ascii="Arial" w:hAnsi="Arial" w:cs="Arial"/>
              <w:noProof/>
            </w:rPr>
          </w:pPr>
          <w:hyperlink w:anchor="_Toc130827890" w:history="1">
            <w:r w:rsidR="003E0A85" w:rsidRPr="003E0A85">
              <w:rPr>
                <w:rStyle w:val="Hyperlink"/>
                <w:rFonts w:ascii="Arial" w:hAnsi="Arial" w:cs="Arial"/>
                <w:noProof/>
              </w:rPr>
              <w:t>C.</w:t>
            </w:r>
            <w:r w:rsidR="003E0A85" w:rsidRPr="003E0A85">
              <w:rPr>
                <w:rFonts w:ascii="Arial" w:hAnsi="Arial" w:cs="Arial"/>
                <w:noProof/>
              </w:rPr>
              <w:tab/>
            </w:r>
            <w:r w:rsidR="003E0A85" w:rsidRPr="003E0A85">
              <w:rPr>
                <w:rStyle w:val="Hyperlink"/>
                <w:rFonts w:ascii="Arial" w:hAnsi="Arial" w:cs="Arial"/>
                <w:noProof/>
              </w:rPr>
              <w:t>PATHWAYS TO PROSPERITY</w:t>
            </w:r>
            <w:r w:rsidR="003E0A85" w:rsidRPr="003E0A85">
              <w:rPr>
                <w:rFonts w:ascii="Arial" w:hAnsi="Arial" w:cs="Arial"/>
                <w:noProof/>
                <w:webHidden/>
              </w:rPr>
              <w:tab/>
            </w:r>
            <w:r w:rsidR="003E0A85" w:rsidRPr="003E0A85">
              <w:rPr>
                <w:rFonts w:ascii="Arial" w:hAnsi="Arial" w:cs="Arial"/>
                <w:noProof/>
                <w:webHidden/>
              </w:rPr>
              <w:fldChar w:fldCharType="begin"/>
            </w:r>
            <w:r w:rsidR="003E0A85" w:rsidRPr="003E0A85">
              <w:rPr>
                <w:rFonts w:ascii="Arial" w:hAnsi="Arial" w:cs="Arial"/>
                <w:noProof/>
                <w:webHidden/>
              </w:rPr>
              <w:instrText xml:space="preserve"> PAGEREF _Toc130827890 \h </w:instrText>
            </w:r>
            <w:r w:rsidR="003E0A85" w:rsidRPr="003E0A85">
              <w:rPr>
                <w:rFonts w:ascii="Arial" w:hAnsi="Arial" w:cs="Arial"/>
                <w:noProof/>
                <w:webHidden/>
              </w:rPr>
            </w:r>
            <w:r w:rsidR="003E0A85" w:rsidRPr="003E0A85">
              <w:rPr>
                <w:rFonts w:ascii="Arial" w:hAnsi="Arial" w:cs="Arial"/>
                <w:noProof/>
                <w:webHidden/>
              </w:rPr>
              <w:fldChar w:fldCharType="separate"/>
            </w:r>
            <w:r w:rsidR="00EE0EAB">
              <w:rPr>
                <w:rFonts w:ascii="Arial" w:hAnsi="Arial" w:cs="Arial"/>
                <w:noProof/>
                <w:webHidden/>
              </w:rPr>
              <w:t>34</w:t>
            </w:r>
            <w:r w:rsidR="003E0A85" w:rsidRPr="003E0A85">
              <w:rPr>
                <w:rFonts w:ascii="Arial" w:hAnsi="Arial" w:cs="Arial"/>
                <w:noProof/>
                <w:webHidden/>
              </w:rPr>
              <w:fldChar w:fldCharType="end"/>
            </w:r>
          </w:hyperlink>
        </w:p>
        <w:p w14:paraId="39F79896" w14:textId="717B04DF" w:rsidR="003E0A85" w:rsidRPr="003E0A85" w:rsidRDefault="00303037" w:rsidP="00EE0EAB">
          <w:pPr>
            <w:pStyle w:val="TOC2"/>
            <w:rPr>
              <w:noProof/>
            </w:rPr>
          </w:pPr>
          <w:hyperlink w:anchor="_Toc130827891" w:history="1">
            <w:r w:rsidR="003E0A85" w:rsidRPr="003E0A85">
              <w:rPr>
                <w:rStyle w:val="Hyperlink"/>
                <w:rFonts w:ascii="Arial" w:hAnsi="Arial" w:cs="Arial"/>
                <w:noProof/>
              </w:rPr>
              <w:t>SRC# 26 – Community Partnerships: AUTOSCORED</w:t>
            </w:r>
            <w:r w:rsidR="003E0A85" w:rsidRPr="003E0A85">
              <w:rPr>
                <w:noProof/>
                <w:webHidden/>
              </w:rPr>
              <w:tab/>
            </w:r>
            <w:r w:rsidR="003E0A85" w:rsidRPr="003E0A85">
              <w:rPr>
                <w:noProof/>
                <w:webHidden/>
              </w:rPr>
              <w:fldChar w:fldCharType="begin"/>
            </w:r>
            <w:r w:rsidR="003E0A85" w:rsidRPr="003E0A85">
              <w:rPr>
                <w:noProof/>
                <w:webHidden/>
              </w:rPr>
              <w:instrText xml:space="preserve"> PAGEREF _Toc130827891 \h </w:instrText>
            </w:r>
            <w:r w:rsidR="003E0A85" w:rsidRPr="003E0A85">
              <w:rPr>
                <w:noProof/>
                <w:webHidden/>
              </w:rPr>
            </w:r>
            <w:r w:rsidR="003E0A85" w:rsidRPr="003E0A85">
              <w:rPr>
                <w:noProof/>
                <w:webHidden/>
              </w:rPr>
              <w:fldChar w:fldCharType="separate"/>
            </w:r>
            <w:r w:rsidR="00EE0EAB">
              <w:rPr>
                <w:noProof/>
                <w:webHidden/>
              </w:rPr>
              <w:t>34</w:t>
            </w:r>
            <w:r w:rsidR="003E0A85" w:rsidRPr="003E0A85">
              <w:rPr>
                <w:noProof/>
                <w:webHidden/>
              </w:rPr>
              <w:fldChar w:fldCharType="end"/>
            </w:r>
          </w:hyperlink>
        </w:p>
        <w:p w14:paraId="6AA57FBE" w14:textId="0C1B77F2" w:rsidR="003E0A85" w:rsidRPr="003E0A85" w:rsidRDefault="00303037" w:rsidP="00EE0EAB">
          <w:pPr>
            <w:pStyle w:val="TOC2"/>
            <w:rPr>
              <w:noProof/>
            </w:rPr>
          </w:pPr>
          <w:hyperlink w:anchor="_Toc130827892" w:history="1">
            <w:r w:rsidR="003E0A85" w:rsidRPr="003E0A85">
              <w:rPr>
                <w:rStyle w:val="Hyperlink"/>
                <w:rFonts w:ascii="Arial" w:hAnsi="Arial" w:cs="Arial"/>
                <w:noProof/>
              </w:rPr>
              <w:t>SRC# 27 – Expanded Benefits – Pathways to Prosperity: AUTOSCORED</w:t>
            </w:r>
            <w:r w:rsidR="003E0A85" w:rsidRPr="003E0A85">
              <w:rPr>
                <w:noProof/>
                <w:webHidden/>
              </w:rPr>
              <w:tab/>
            </w:r>
            <w:r w:rsidR="003E0A85" w:rsidRPr="003E0A85">
              <w:rPr>
                <w:noProof/>
                <w:webHidden/>
              </w:rPr>
              <w:fldChar w:fldCharType="begin"/>
            </w:r>
            <w:r w:rsidR="003E0A85" w:rsidRPr="003E0A85">
              <w:rPr>
                <w:noProof/>
                <w:webHidden/>
              </w:rPr>
              <w:instrText xml:space="preserve"> PAGEREF _Toc130827892 \h </w:instrText>
            </w:r>
            <w:r w:rsidR="003E0A85" w:rsidRPr="003E0A85">
              <w:rPr>
                <w:noProof/>
                <w:webHidden/>
              </w:rPr>
            </w:r>
            <w:r w:rsidR="003E0A85" w:rsidRPr="003E0A85">
              <w:rPr>
                <w:noProof/>
                <w:webHidden/>
              </w:rPr>
              <w:fldChar w:fldCharType="separate"/>
            </w:r>
            <w:r w:rsidR="00EE0EAB">
              <w:rPr>
                <w:noProof/>
                <w:webHidden/>
              </w:rPr>
              <w:t>36</w:t>
            </w:r>
            <w:r w:rsidR="003E0A85" w:rsidRPr="003E0A85">
              <w:rPr>
                <w:noProof/>
                <w:webHidden/>
              </w:rPr>
              <w:fldChar w:fldCharType="end"/>
            </w:r>
          </w:hyperlink>
        </w:p>
        <w:p w14:paraId="6A228046" w14:textId="02A9CEB1" w:rsidR="003E0A85" w:rsidRPr="003E0A85" w:rsidRDefault="00303037" w:rsidP="00EE0EAB">
          <w:pPr>
            <w:pStyle w:val="TOC2"/>
            <w:rPr>
              <w:noProof/>
            </w:rPr>
          </w:pPr>
          <w:hyperlink w:anchor="_Toc130827893" w:history="1">
            <w:r w:rsidR="003E0A85" w:rsidRPr="003E0A85">
              <w:rPr>
                <w:rStyle w:val="Hyperlink"/>
                <w:rFonts w:ascii="Arial" w:hAnsi="Arial" w:cs="Arial"/>
                <w:noProof/>
              </w:rPr>
              <w:t>SRC# 28 – Vignette – Pathways to Prosperity #1: EVALUATOR SCORED</w:t>
            </w:r>
            <w:r w:rsidR="003E0A85" w:rsidRPr="003E0A85">
              <w:rPr>
                <w:noProof/>
                <w:webHidden/>
              </w:rPr>
              <w:tab/>
            </w:r>
            <w:r w:rsidR="003E0A85" w:rsidRPr="003E0A85">
              <w:rPr>
                <w:noProof/>
                <w:webHidden/>
              </w:rPr>
              <w:fldChar w:fldCharType="begin"/>
            </w:r>
            <w:r w:rsidR="003E0A85" w:rsidRPr="003E0A85">
              <w:rPr>
                <w:noProof/>
                <w:webHidden/>
              </w:rPr>
              <w:instrText xml:space="preserve"> PAGEREF _Toc130827893 \h </w:instrText>
            </w:r>
            <w:r w:rsidR="003E0A85" w:rsidRPr="003E0A85">
              <w:rPr>
                <w:noProof/>
                <w:webHidden/>
              </w:rPr>
            </w:r>
            <w:r w:rsidR="003E0A85" w:rsidRPr="003E0A85">
              <w:rPr>
                <w:noProof/>
                <w:webHidden/>
              </w:rPr>
              <w:fldChar w:fldCharType="separate"/>
            </w:r>
            <w:r w:rsidR="00EE0EAB">
              <w:rPr>
                <w:noProof/>
                <w:webHidden/>
              </w:rPr>
              <w:t>38</w:t>
            </w:r>
            <w:r w:rsidR="003E0A85" w:rsidRPr="003E0A85">
              <w:rPr>
                <w:noProof/>
                <w:webHidden/>
              </w:rPr>
              <w:fldChar w:fldCharType="end"/>
            </w:r>
          </w:hyperlink>
        </w:p>
        <w:p w14:paraId="489FFEFB" w14:textId="2A3E0224" w:rsidR="003E0A85" w:rsidRPr="003E0A85" w:rsidRDefault="00303037" w:rsidP="00EE0EAB">
          <w:pPr>
            <w:pStyle w:val="TOC2"/>
            <w:rPr>
              <w:noProof/>
            </w:rPr>
          </w:pPr>
          <w:hyperlink w:anchor="_Toc130827894" w:history="1">
            <w:r w:rsidR="003E0A85" w:rsidRPr="003E0A85">
              <w:rPr>
                <w:rStyle w:val="Hyperlink"/>
                <w:rFonts w:ascii="Arial" w:hAnsi="Arial" w:cs="Arial"/>
                <w:noProof/>
              </w:rPr>
              <w:t>SRC# 29 – Vignette – Pathways to Prosperity #2: EVALUATOR SCORED</w:t>
            </w:r>
            <w:r w:rsidR="003E0A85" w:rsidRPr="003E0A85">
              <w:rPr>
                <w:noProof/>
                <w:webHidden/>
              </w:rPr>
              <w:tab/>
            </w:r>
            <w:r w:rsidR="003E0A85" w:rsidRPr="003E0A85">
              <w:rPr>
                <w:noProof/>
                <w:webHidden/>
              </w:rPr>
              <w:fldChar w:fldCharType="begin"/>
            </w:r>
            <w:r w:rsidR="003E0A85" w:rsidRPr="003E0A85">
              <w:rPr>
                <w:noProof/>
                <w:webHidden/>
              </w:rPr>
              <w:instrText xml:space="preserve"> PAGEREF _Toc130827894 \h </w:instrText>
            </w:r>
            <w:r w:rsidR="003E0A85" w:rsidRPr="003E0A85">
              <w:rPr>
                <w:noProof/>
                <w:webHidden/>
              </w:rPr>
            </w:r>
            <w:r w:rsidR="003E0A85" w:rsidRPr="003E0A85">
              <w:rPr>
                <w:noProof/>
                <w:webHidden/>
              </w:rPr>
              <w:fldChar w:fldCharType="separate"/>
            </w:r>
            <w:r w:rsidR="00EE0EAB">
              <w:rPr>
                <w:noProof/>
                <w:webHidden/>
              </w:rPr>
              <w:t>42</w:t>
            </w:r>
            <w:r w:rsidR="003E0A85" w:rsidRPr="003E0A85">
              <w:rPr>
                <w:noProof/>
                <w:webHidden/>
              </w:rPr>
              <w:fldChar w:fldCharType="end"/>
            </w:r>
          </w:hyperlink>
        </w:p>
        <w:p w14:paraId="3D05BF32" w14:textId="3FB7E9AF" w:rsidR="003E0A85" w:rsidRPr="003E0A85" w:rsidRDefault="00303037" w:rsidP="00EE0EAB">
          <w:pPr>
            <w:pStyle w:val="TOC2"/>
            <w:rPr>
              <w:noProof/>
            </w:rPr>
          </w:pPr>
          <w:hyperlink w:anchor="_Toc130827895" w:history="1">
            <w:r w:rsidR="003E0A85" w:rsidRPr="003E0A85">
              <w:rPr>
                <w:rStyle w:val="Hyperlink"/>
                <w:rFonts w:ascii="Arial" w:hAnsi="Arial" w:cs="Arial"/>
                <w:noProof/>
              </w:rPr>
              <w:t>SRC# 30 – Commercial Insurance Premium Assistance Program: EVALUATOR SCORED</w:t>
            </w:r>
            <w:r w:rsidR="003E0A85" w:rsidRPr="003E0A85">
              <w:rPr>
                <w:noProof/>
                <w:webHidden/>
              </w:rPr>
              <w:tab/>
            </w:r>
            <w:r w:rsidR="003E0A85" w:rsidRPr="003E0A85">
              <w:rPr>
                <w:noProof/>
                <w:webHidden/>
              </w:rPr>
              <w:fldChar w:fldCharType="begin"/>
            </w:r>
            <w:r w:rsidR="003E0A85" w:rsidRPr="003E0A85">
              <w:rPr>
                <w:noProof/>
                <w:webHidden/>
              </w:rPr>
              <w:instrText xml:space="preserve"> PAGEREF _Toc130827895 \h </w:instrText>
            </w:r>
            <w:r w:rsidR="003E0A85" w:rsidRPr="003E0A85">
              <w:rPr>
                <w:noProof/>
                <w:webHidden/>
              </w:rPr>
            </w:r>
            <w:r w:rsidR="003E0A85" w:rsidRPr="003E0A85">
              <w:rPr>
                <w:noProof/>
                <w:webHidden/>
              </w:rPr>
              <w:fldChar w:fldCharType="separate"/>
            </w:r>
            <w:r w:rsidR="00EE0EAB">
              <w:rPr>
                <w:noProof/>
                <w:webHidden/>
              </w:rPr>
              <w:t>46</w:t>
            </w:r>
            <w:r w:rsidR="003E0A85" w:rsidRPr="003E0A85">
              <w:rPr>
                <w:noProof/>
                <w:webHidden/>
              </w:rPr>
              <w:fldChar w:fldCharType="end"/>
            </w:r>
          </w:hyperlink>
        </w:p>
        <w:p w14:paraId="2084BD1A" w14:textId="553D2338" w:rsidR="003E0A85" w:rsidRPr="003E0A85" w:rsidRDefault="00303037">
          <w:pPr>
            <w:pStyle w:val="TOC1"/>
            <w:rPr>
              <w:rFonts w:ascii="Arial" w:hAnsi="Arial" w:cs="Arial"/>
              <w:noProof/>
            </w:rPr>
          </w:pPr>
          <w:hyperlink w:anchor="_Toc130827896" w:history="1">
            <w:r w:rsidR="003E0A85" w:rsidRPr="003E0A85">
              <w:rPr>
                <w:rStyle w:val="Hyperlink"/>
                <w:rFonts w:ascii="Arial" w:hAnsi="Arial" w:cs="Arial"/>
                <w:noProof/>
              </w:rPr>
              <w:t>D.</w:t>
            </w:r>
            <w:r w:rsidR="003E0A85" w:rsidRPr="003E0A85">
              <w:rPr>
                <w:rFonts w:ascii="Arial" w:hAnsi="Arial" w:cs="Arial"/>
                <w:noProof/>
              </w:rPr>
              <w:tab/>
            </w:r>
            <w:r w:rsidR="003E0A85" w:rsidRPr="003E0A85">
              <w:rPr>
                <w:rStyle w:val="Hyperlink"/>
                <w:rFonts w:ascii="Arial" w:hAnsi="Arial" w:cs="Arial"/>
                <w:noProof/>
              </w:rPr>
              <w:t>RESPONDENT BACKGROUND AND EXPERIENCE</w:t>
            </w:r>
            <w:r w:rsidR="003E0A85" w:rsidRPr="003E0A85">
              <w:rPr>
                <w:rFonts w:ascii="Arial" w:hAnsi="Arial" w:cs="Arial"/>
                <w:noProof/>
                <w:webHidden/>
              </w:rPr>
              <w:tab/>
            </w:r>
            <w:r w:rsidR="003E0A85" w:rsidRPr="003E0A85">
              <w:rPr>
                <w:rFonts w:ascii="Arial" w:hAnsi="Arial" w:cs="Arial"/>
                <w:noProof/>
                <w:webHidden/>
              </w:rPr>
              <w:fldChar w:fldCharType="begin"/>
            </w:r>
            <w:r w:rsidR="003E0A85" w:rsidRPr="003E0A85">
              <w:rPr>
                <w:rFonts w:ascii="Arial" w:hAnsi="Arial" w:cs="Arial"/>
                <w:noProof/>
                <w:webHidden/>
              </w:rPr>
              <w:instrText xml:space="preserve"> PAGEREF _Toc130827896 \h </w:instrText>
            </w:r>
            <w:r w:rsidR="003E0A85" w:rsidRPr="003E0A85">
              <w:rPr>
                <w:rFonts w:ascii="Arial" w:hAnsi="Arial" w:cs="Arial"/>
                <w:noProof/>
                <w:webHidden/>
              </w:rPr>
            </w:r>
            <w:r w:rsidR="003E0A85" w:rsidRPr="003E0A85">
              <w:rPr>
                <w:rFonts w:ascii="Arial" w:hAnsi="Arial" w:cs="Arial"/>
                <w:noProof/>
                <w:webHidden/>
              </w:rPr>
              <w:fldChar w:fldCharType="separate"/>
            </w:r>
            <w:r w:rsidR="00EE0EAB">
              <w:rPr>
                <w:rFonts w:ascii="Arial" w:hAnsi="Arial" w:cs="Arial"/>
                <w:noProof/>
                <w:webHidden/>
              </w:rPr>
              <w:t>48</w:t>
            </w:r>
            <w:r w:rsidR="003E0A85" w:rsidRPr="003E0A85">
              <w:rPr>
                <w:rFonts w:ascii="Arial" w:hAnsi="Arial" w:cs="Arial"/>
                <w:noProof/>
                <w:webHidden/>
              </w:rPr>
              <w:fldChar w:fldCharType="end"/>
            </w:r>
          </w:hyperlink>
        </w:p>
        <w:p w14:paraId="1F57636B" w14:textId="63D18C19" w:rsidR="003E0A85" w:rsidRPr="003E0A85" w:rsidRDefault="00303037" w:rsidP="00EE0EAB">
          <w:pPr>
            <w:pStyle w:val="TOC2"/>
            <w:rPr>
              <w:noProof/>
            </w:rPr>
          </w:pPr>
          <w:hyperlink w:anchor="_Toc130827897" w:history="1">
            <w:r w:rsidR="003E0A85" w:rsidRPr="003E0A85">
              <w:rPr>
                <w:rStyle w:val="Hyperlink"/>
                <w:rFonts w:ascii="Arial" w:hAnsi="Arial" w:cs="Arial"/>
                <w:noProof/>
              </w:rPr>
              <w:t>SRC# 31 – Managed Care Experience: AUTOSCORED</w:t>
            </w:r>
            <w:r w:rsidR="003E0A85" w:rsidRPr="003E0A85">
              <w:rPr>
                <w:noProof/>
                <w:webHidden/>
              </w:rPr>
              <w:tab/>
            </w:r>
            <w:r w:rsidR="003E0A85" w:rsidRPr="003E0A85">
              <w:rPr>
                <w:noProof/>
                <w:webHidden/>
              </w:rPr>
              <w:fldChar w:fldCharType="begin"/>
            </w:r>
            <w:r w:rsidR="003E0A85" w:rsidRPr="003E0A85">
              <w:rPr>
                <w:noProof/>
                <w:webHidden/>
              </w:rPr>
              <w:instrText xml:space="preserve"> PAGEREF _Toc130827897 \h </w:instrText>
            </w:r>
            <w:r w:rsidR="003E0A85" w:rsidRPr="003E0A85">
              <w:rPr>
                <w:noProof/>
                <w:webHidden/>
              </w:rPr>
            </w:r>
            <w:r w:rsidR="003E0A85" w:rsidRPr="003E0A85">
              <w:rPr>
                <w:noProof/>
                <w:webHidden/>
              </w:rPr>
              <w:fldChar w:fldCharType="separate"/>
            </w:r>
            <w:r w:rsidR="00EE0EAB">
              <w:rPr>
                <w:noProof/>
                <w:webHidden/>
              </w:rPr>
              <w:t>48</w:t>
            </w:r>
            <w:r w:rsidR="003E0A85" w:rsidRPr="003E0A85">
              <w:rPr>
                <w:noProof/>
                <w:webHidden/>
              </w:rPr>
              <w:fldChar w:fldCharType="end"/>
            </w:r>
          </w:hyperlink>
        </w:p>
        <w:p w14:paraId="768DB298" w14:textId="0DEEF0C0" w:rsidR="003E0A85" w:rsidRPr="003E0A85" w:rsidRDefault="00303037" w:rsidP="00EE0EAB">
          <w:pPr>
            <w:pStyle w:val="TOC2"/>
            <w:rPr>
              <w:noProof/>
            </w:rPr>
          </w:pPr>
          <w:hyperlink w:anchor="_Toc130827898" w:history="1">
            <w:r w:rsidR="003E0A85" w:rsidRPr="003E0A85">
              <w:rPr>
                <w:rStyle w:val="Hyperlink"/>
                <w:rFonts w:ascii="Arial" w:hAnsi="Arial" w:cs="Arial"/>
                <w:noProof/>
              </w:rPr>
              <w:t>SRC# 32 – Compliance History: AUTOSCORED</w:t>
            </w:r>
            <w:r w:rsidR="003E0A85" w:rsidRPr="003E0A85">
              <w:rPr>
                <w:noProof/>
                <w:webHidden/>
              </w:rPr>
              <w:tab/>
            </w:r>
            <w:r w:rsidR="003E0A85" w:rsidRPr="003E0A85">
              <w:rPr>
                <w:noProof/>
                <w:webHidden/>
              </w:rPr>
              <w:fldChar w:fldCharType="begin"/>
            </w:r>
            <w:r w:rsidR="003E0A85" w:rsidRPr="003E0A85">
              <w:rPr>
                <w:noProof/>
                <w:webHidden/>
              </w:rPr>
              <w:instrText xml:space="preserve"> PAGEREF _Toc130827898 \h </w:instrText>
            </w:r>
            <w:r w:rsidR="003E0A85" w:rsidRPr="003E0A85">
              <w:rPr>
                <w:noProof/>
                <w:webHidden/>
              </w:rPr>
            </w:r>
            <w:r w:rsidR="003E0A85" w:rsidRPr="003E0A85">
              <w:rPr>
                <w:noProof/>
                <w:webHidden/>
              </w:rPr>
              <w:fldChar w:fldCharType="separate"/>
            </w:r>
            <w:r w:rsidR="00EE0EAB">
              <w:rPr>
                <w:noProof/>
                <w:webHidden/>
              </w:rPr>
              <w:t>50</w:t>
            </w:r>
            <w:r w:rsidR="003E0A85" w:rsidRPr="003E0A85">
              <w:rPr>
                <w:noProof/>
                <w:webHidden/>
              </w:rPr>
              <w:fldChar w:fldCharType="end"/>
            </w:r>
          </w:hyperlink>
        </w:p>
        <w:p w14:paraId="3509704C" w14:textId="5B0FF132" w:rsidR="003E0A85" w:rsidRPr="003E0A85" w:rsidRDefault="00303037" w:rsidP="00EE0EAB">
          <w:pPr>
            <w:pStyle w:val="TOC2"/>
            <w:rPr>
              <w:noProof/>
            </w:rPr>
          </w:pPr>
          <w:hyperlink w:anchor="_Toc130827899" w:history="1">
            <w:r w:rsidR="003E0A85" w:rsidRPr="003E0A85">
              <w:rPr>
                <w:rStyle w:val="Hyperlink"/>
                <w:rFonts w:ascii="Arial" w:hAnsi="Arial" w:cs="Arial"/>
                <w:noProof/>
              </w:rPr>
              <w:t>SRC# 33 – Florida Presence: AUTOSCORED</w:t>
            </w:r>
            <w:r w:rsidR="003E0A85" w:rsidRPr="003E0A85">
              <w:rPr>
                <w:noProof/>
                <w:webHidden/>
              </w:rPr>
              <w:tab/>
            </w:r>
            <w:r w:rsidR="003E0A85" w:rsidRPr="003E0A85">
              <w:rPr>
                <w:noProof/>
                <w:webHidden/>
              </w:rPr>
              <w:fldChar w:fldCharType="begin"/>
            </w:r>
            <w:r w:rsidR="003E0A85" w:rsidRPr="003E0A85">
              <w:rPr>
                <w:noProof/>
                <w:webHidden/>
              </w:rPr>
              <w:instrText xml:space="preserve"> PAGEREF _Toc130827899 \h </w:instrText>
            </w:r>
            <w:r w:rsidR="003E0A85" w:rsidRPr="003E0A85">
              <w:rPr>
                <w:noProof/>
                <w:webHidden/>
              </w:rPr>
            </w:r>
            <w:r w:rsidR="003E0A85" w:rsidRPr="003E0A85">
              <w:rPr>
                <w:noProof/>
                <w:webHidden/>
              </w:rPr>
              <w:fldChar w:fldCharType="separate"/>
            </w:r>
            <w:r w:rsidR="00EE0EAB">
              <w:rPr>
                <w:noProof/>
                <w:webHidden/>
              </w:rPr>
              <w:t>52</w:t>
            </w:r>
            <w:r w:rsidR="003E0A85" w:rsidRPr="003E0A85">
              <w:rPr>
                <w:noProof/>
                <w:webHidden/>
              </w:rPr>
              <w:fldChar w:fldCharType="end"/>
            </w:r>
          </w:hyperlink>
        </w:p>
        <w:p w14:paraId="4625EFD9" w14:textId="1E6889AC" w:rsidR="003E0A85" w:rsidRPr="003E0A85" w:rsidRDefault="00303037" w:rsidP="00EE0EAB">
          <w:pPr>
            <w:pStyle w:val="TOC2"/>
            <w:rPr>
              <w:noProof/>
            </w:rPr>
          </w:pPr>
          <w:hyperlink w:anchor="_Toc130827900" w:history="1">
            <w:r w:rsidR="003E0A85" w:rsidRPr="003E0A85">
              <w:rPr>
                <w:rStyle w:val="Hyperlink"/>
                <w:rFonts w:ascii="Arial" w:hAnsi="Arial" w:cs="Arial"/>
                <w:noProof/>
              </w:rPr>
              <w:t>SRC# 34 – Managed Care Plan Accreditation: AUTOSCORED</w:t>
            </w:r>
            <w:r w:rsidR="003E0A85" w:rsidRPr="003E0A85">
              <w:rPr>
                <w:noProof/>
                <w:webHidden/>
              </w:rPr>
              <w:tab/>
            </w:r>
            <w:r w:rsidR="003E0A85" w:rsidRPr="003E0A85">
              <w:rPr>
                <w:noProof/>
                <w:webHidden/>
              </w:rPr>
              <w:fldChar w:fldCharType="begin"/>
            </w:r>
            <w:r w:rsidR="003E0A85" w:rsidRPr="003E0A85">
              <w:rPr>
                <w:noProof/>
                <w:webHidden/>
              </w:rPr>
              <w:instrText xml:space="preserve"> PAGEREF _Toc130827900 \h </w:instrText>
            </w:r>
            <w:r w:rsidR="003E0A85" w:rsidRPr="003E0A85">
              <w:rPr>
                <w:noProof/>
                <w:webHidden/>
              </w:rPr>
            </w:r>
            <w:r w:rsidR="003E0A85" w:rsidRPr="003E0A85">
              <w:rPr>
                <w:noProof/>
                <w:webHidden/>
              </w:rPr>
              <w:fldChar w:fldCharType="separate"/>
            </w:r>
            <w:r w:rsidR="00EE0EAB">
              <w:rPr>
                <w:noProof/>
                <w:webHidden/>
              </w:rPr>
              <w:t>53</w:t>
            </w:r>
            <w:r w:rsidR="003E0A85" w:rsidRPr="003E0A85">
              <w:rPr>
                <w:noProof/>
                <w:webHidden/>
              </w:rPr>
              <w:fldChar w:fldCharType="end"/>
            </w:r>
          </w:hyperlink>
        </w:p>
        <w:p w14:paraId="386F2250" w14:textId="6FE6F457" w:rsidR="003E0A85" w:rsidRPr="003E0A85" w:rsidRDefault="00303037">
          <w:pPr>
            <w:pStyle w:val="TOC1"/>
            <w:rPr>
              <w:rFonts w:ascii="Arial" w:hAnsi="Arial" w:cs="Arial"/>
              <w:noProof/>
            </w:rPr>
          </w:pPr>
          <w:hyperlink w:anchor="_Toc130827901" w:history="1">
            <w:r w:rsidR="003E0A85" w:rsidRPr="003E0A85">
              <w:rPr>
                <w:rStyle w:val="Hyperlink"/>
                <w:rFonts w:ascii="Arial" w:hAnsi="Arial" w:cs="Arial"/>
                <w:noProof/>
              </w:rPr>
              <w:t>E.</w:t>
            </w:r>
            <w:r w:rsidR="003E0A85" w:rsidRPr="003E0A85">
              <w:rPr>
                <w:rFonts w:ascii="Arial" w:hAnsi="Arial" w:cs="Arial"/>
                <w:noProof/>
              </w:rPr>
              <w:tab/>
            </w:r>
            <w:r w:rsidR="003E0A85" w:rsidRPr="003E0A85">
              <w:rPr>
                <w:rStyle w:val="Hyperlink"/>
                <w:rFonts w:ascii="Arial" w:hAnsi="Arial" w:cs="Arial"/>
                <w:noProof/>
              </w:rPr>
              <w:t>RECIPIENT AND PROVIDER EXPERIENCE</w:t>
            </w:r>
            <w:r w:rsidR="003E0A85" w:rsidRPr="003E0A85">
              <w:rPr>
                <w:rFonts w:ascii="Arial" w:hAnsi="Arial" w:cs="Arial"/>
                <w:noProof/>
                <w:webHidden/>
              </w:rPr>
              <w:tab/>
            </w:r>
            <w:r w:rsidR="003E0A85" w:rsidRPr="003E0A85">
              <w:rPr>
                <w:rFonts w:ascii="Arial" w:hAnsi="Arial" w:cs="Arial"/>
                <w:noProof/>
                <w:webHidden/>
              </w:rPr>
              <w:fldChar w:fldCharType="begin"/>
            </w:r>
            <w:r w:rsidR="003E0A85" w:rsidRPr="003E0A85">
              <w:rPr>
                <w:rFonts w:ascii="Arial" w:hAnsi="Arial" w:cs="Arial"/>
                <w:noProof/>
                <w:webHidden/>
              </w:rPr>
              <w:instrText xml:space="preserve"> PAGEREF _Toc130827901 \h </w:instrText>
            </w:r>
            <w:r w:rsidR="003E0A85" w:rsidRPr="003E0A85">
              <w:rPr>
                <w:rFonts w:ascii="Arial" w:hAnsi="Arial" w:cs="Arial"/>
                <w:noProof/>
                <w:webHidden/>
              </w:rPr>
            </w:r>
            <w:r w:rsidR="003E0A85" w:rsidRPr="003E0A85">
              <w:rPr>
                <w:rFonts w:ascii="Arial" w:hAnsi="Arial" w:cs="Arial"/>
                <w:noProof/>
                <w:webHidden/>
              </w:rPr>
              <w:fldChar w:fldCharType="separate"/>
            </w:r>
            <w:r w:rsidR="00EE0EAB">
              <w:rPr>
                <w:rFonts w:ascii="Arial" w:hAnsi="Arial" w:cs="Arial"/>
                <w:noProof/>
                <w:webHidden/>
              </w:rPr>
              <w:t>55</w:t>
            </w:r>
            <w:r w:rsidR="003E0A85" w:rsidRPr="003E0A85">
              <w:rPr>
                <w:rFonts w:ascii="Arial" w:hAnsi="Arial" w:cs="Arial"/>
                <w:noProof/>
                <w:webHidden/>
              </w:rPr>
              <w:fldChar w:fldCharType="end"/>
            </w:r>
          </w:hyperlink>
        </w:p>
        <w:p w14:paraId="1A841FAC" w14:textId="58C83585" w:rsidR="003E0A85" w:rsidRPr="003E0A85" w:rsidRDefault="00303037" w:rsidP="00EE0EAB">
          <w:pPr>
            <w:pStyle w:val="TOC2"/>
            <w:rPr>
              <w:noProof/>
            </w:rPr>
          </w:pPr>
          <w:hyperlink w:anchor="_Toc130827902" w:history="1">
            <w:r w:rsidR="003E0A85" w:rsidRPr="003E0A85">
              <w:rPr>
                <w:rStyle w:val="Hyperlink"/>
                <w:rFonts w:ascii="Arial" w:hAnsi="Arial" w:cs="Arial"/>
                <w:noProof/>
              </w:rPr>
              <w:t>SRC# 35 –Grievances: AUTOSCORED</w:t>
            </w:r>
            <w:r w:rsidR="003E0A85" w:rsidRPr="003E0A85">
              <w:rPr>
                <w:noProof/>
                <w:webHidden/>
              </w:rPr>
              <w:tab/>
            </w:r>
            <w:r w:rsidR="003E0A85" w:rsidRPr="003E0A85">
              <w:rPr>
                <w:noProof/>
                <w:webHidden/>
              </w:rPr>
              <w:fldChar w:fldCharType="begin"/>
            </w:r>
            <w:r w:rsidR="003E0A85" w:rsidRPr="003E0A85">
              <w:rPr>
                <w:noProof/>
                <w:webHidden/>
              </w:rPr>
              <w:instrText xml:space="preserve"> PAGEREF _Toc130827902 \h </w:instrText>
            </w:r>
            <w:r w:rsidR="003E0A85" w:rsidRPr="003E0A85">
              <w:rPr>
                <w:noProof/>
                <w:webHidden/>
              </w:rPr>
            </w:r>
            <w:r w:rsidR="003E0A85" w:rsidRPr="003E0A85">
              <w:rPr>
                <w:noProof/>
                <w:webHidden/>
              </w:rPr>
              <w:fldChar w:fldCharType="separate"/>
            </w:r>
            <w:r w:rsidR="00EE0EAB">
              <w:rPr>
                <w:noProof/>
                <w:webHidden/>
              </w:rPr>
              <w:t>55</w:t>
            </w:r>
            <w:r w:rsidR="003E0A85" w:rsidRPr="003E0A85">
              <w:rPr>
                <w:noProof/>
                <w:webHidden/>
              </w:rPr>
              <w:fldChar w:fldCharType="end"/>
            </w:r>
          </w:hyperlink>
        </w:p>
        <w:p w14:paraId="59BFBD55" w14:textId="20361B9D" w:rsidR="003E0A85" w:rsidRPr="003E0A85" w:rsidRDefault="00303037" w:rsidP="00EE0EAB">
          <w:pPr>
            <w:pStyle w:val="TOC2"/>
            <w:rPr>
              <w:noProof/>
            </w:rPr>
          </w:pPr>
          <w:hyperlink w:anchor="_Toc130827903" w:history="1">
            <w:r w:rsidR="003E0A85" w:rsidRPr="003E0A85">
              <w:rPr>
                <w:rStyle w:val="Hyperlink"/>
                <w:rFonts w:ascii="Arial" w:hAnsi="Arial" w:cs="Arial"/>
                <w:noProof/>
              </w:rPr>
              <w:t>SRC# 36 – Claims Processing and Payment: AUTOSCORED</w:t>
            </w:r>
            <w:r w:rsidR="003E0A85" w:rsidRPr="003E0A85">
              <w:rPr>
                <w:noProof/>
                <w:webHidden/>
              </w:rPr>
              <w:tab/>
            </w:r>
            <w:r w:rsidR="003E0A85" w:rsidRPr="003E0A85">
              <w:rPr>
                <w:noProof/>
                <w:webHidden/>
              </w:rPr>
              <w:fldChar w:fldCharType="begin"/>
            </w:r>
            <w:r w:rsidR="003E0A85" w:rsidRPr="003E0A85">
              <w:rPr>
                <w:noProof/>
                <w:webHidden/>
              </w:rPr>
              <w:instrText xml:space="preserve"> PAGEREF _Toc130827903 \h </w:instrText>
            </w:r>
            <w:r w:rsidR="003E0A85" w:rsidRPr="003E0A85">
              <w:rPr>
                <w:noProof/>
                <w:webHidden/>
              </w:rPr>
            </w:r>
            <w:r w:rsidR="003E0A85" w:rsidRPr="003E0A85">
              <w:rPr>
                <w:noProof/>
                <w:webHidden/>
              </w:rPr>
              <w:fldChar w:fldCharType="separate"/>
            </w:r>
            <w:r w:rsidR="00EE0EAB">
              <w:rPr>
                <w:noProof/>
                <w:webHidden/>
              </w:rPr>
              <w:t>57</w:t>
            </w:r>
            <w:r w:rsidR="003E0A85" w:rsidRPr="003E0A85">
              <w:rPr>
                <w:noProof/>
                <w:webHidden/>
              </w:rPr>
              <w:fldChar w:fldCharType="end"/>
            </w:r>
          </w:hyperlink>
        </w:p>
        <w:p w14:paraId="2BCF5A65" w14:textId="16B2B3D8" w:rsidR="003E0A85" w:rsidRPr="003E0A85" w:rsidRDefault="00303037" w:rsidP="00EE0EAB">
          <w:pPr>
            <w:pStyle w:val="TOC2"/>
            <w:rPr>
              <w:noProof/>
            </w:rPr>
          </w:pPr>
          <w:hyperlink w:anchor="_Toc130827904" w:history="1">
            <w:r w:rsidR="003E0A85" w:rsidRPr="003E0A85">
              <w:rPr>
                <w:rStyle w:val="Hyperlink"/>
                <w:rFonts w:ascii="Arial" w:hAnsi="Arial" w:cs="Arial"/>
                <w:noProof/>
              </w:rPr>
              <w:t>SRC# 37 – Provider Engagement Model: AUTOSCORED</w:t>
            </w:r>
            <w:r w:rsidR="003E0A85" w:rsidRPr="003E0A85">
              <w:rPr>
                <w:noProof/>
                <w:webHidden/>
              </w:rPr>
              <w:tab/>
            </w:r>
            <w:r w:rsidR="003E0A85" w:rsidRPr="003E0A85">
              <w:rPr>
                <w:noProof/>
                <w:webHidden/>
              </w:rPr>
              <w:fldChar w:fldCharType="begin"/>
            </w:r>
            <w:r w:rsidR="003E0A85" w:rsidRPr="003E0A85">
              <w:rPr>
                <w:noProof/>
                <w:webHidden/>
              </w:rPr>
              <w:instrText xml:space="preserve"> PAGEREF _Toc130827904 \h </w:instrText>
            </w:r>
            <w:r w:rsidR="003E0A85" w:rsidRPr="003E0A85">
              <w:rPr>
                <w:noProof/>
                <w:webHidden/>
              </w:rPr>
            </w:r>
            <w:r w:rsidR="003E0A85" w:rsidRPr="003E0A85">
              <w:rPr>
                <w:noProof/>
                <w:webHidden/>
              </w:rPr>
              <w:fldChar w:fldCharType="separate"/>
            </w:r>
            <w:r w:rsidR="00EE0EAB">
              <w:rPr>
                <w:noProof/>
                <w:webHidden/>
              </w:rPr>
              <w:t>59</w:t>
            </w:r>
            <w:r w:rsidR="003E0A85" w:rsidRPr="003E0A85">
              <w:rPr>
                <w:noProof/>
                <w:webHidden/>
              </w:rPr>
              <w:fldChar w:fldCharType="end"/>
            </w:r>
          </w:hyperlink>
        </w:p>
        <w:p w14:paraId="4CCB997A" w14:textId="52CEDC9F" w:rsidR="003E0A85" w:rsidRPr="003E0A85" w:rsidRDefault="00303037" w:rsidP="00EE0EAB">
          <w:pPr>
            <w:pStyle w:val="TOC2"/>
            <w:rPr>
              <w:noProof/>
            </w:rPr>
          </w:pPr>
          <w:hyperlink w:anchor="_Toc130827905" w:history="1">
            <w:r w:rsidR="003E0A85" w:rsidRPr="003E0A85">
              <w:rPr>
                <w:rStyle w:val="Hyperlink"/>
                <w:rFonts w:ascii="Arial" w:hAnsi="Arial" w:cs="Arial"/>
                <w:noProof/>
              </w:rPr>
              <w:t>SRC# 38 – Non-Emergency Transportation Performance: AUTOSCORED</w:t>
            </w:r>
            <w:r w:rsidR="003E0A85" w:rsidRPr="003E0A85">
              <w:rPr>
                <w:noProof/>
                <w:webHidden/>
              </w:rPr>
              <w:tab/>
            </w:r>
            <w:r w:rsidR="003E0A85" w:rsidRPr="003E0A85">
              <w:rPr>
                <w:noProof/>
                <w:webHidden/>
              </w:rPr>
              <w:fldChar w:fldCharType="begin"/>
            </w:r>
            <w:r w:rsidR="003E0A85" w:rsidRPr="003E0A85">
              <w:rPr>
                <w:noProof/>
                <w:webHidden/>
              </w:rPr>
              <w:instrText xml:space="preserve"> PAGEREF _Toc130827905 \h </w:instrText>
            </w:r>
            <w:r w:rsidR="003E0A85" w:rsidRPr="003E0A85">
              <w:rPr>
                <w:noProof/>
                <w:webHidden/>
              </w:rPr>
            </w:r>
            <w:r w:rsidR="003E0A85" w:rsidRPr="003E0A85">
              <w:rPr>
                <w:noProof/>
                <w:webHidden/>
              </w:rPr>
              <w:fldChar w:fldCharType="separate"/>
            </w:r>
            <w:r w:rsidR="00EE0EAB">
              <w:rPr>
                <w:noProof/>
                <w:webHidden/>
              </w:rPr>
              <w:t>61</w:t>
            </w:r>
            <w:r w:rsidR="003E0A85" w:rsidRPr="003E0A85">
              <w:rPr>
                <w:noProof/>
                <w:webHidden/>
              </w:rPr>
              <w:fldChar w:fldCharType="end"/>
            </w:r>
          </w:hyperlink>
        </w:p>
        <w:p w14:paraId="39CBAD6B" w14:textId="7C8CD07D" w:rsidR="003E0A85" w:rsidRPr="003E0A85" w:rsidRDefault="00303037" w:rsidP="00EE0EAB">
          <w:pPr>
            <w:pStyle w:val="TOC2"/>
            <w:rPr>
              <w:noProof/>
            </w:rPr>
          </w:pPr>
          <w:hyperlink w:anchor="_Toc130827906" w:history="1">
            <w:r w:rsidR="003E0A85" w:rsidRPr="003E0A85">
              <w:rPr>
                <w:rStyle w:val="Hyperlink"/>
                <w:rFonts w:ascii="Arial" w:hAnsi="Arial" w:cs="Arial"/>
                <w:noProof/>
              </w:rPr>
              <w:t>SRC# 39 – Consumer Assessment of Healthcare Providers and Systems Results: AUTOSCORED</w:t>
            </w:r>
            <w:r w:rsidR="003E0A85" w:rsidRPr="003E0A85">
              <w:rPr>
                <w:noProof/>
                <w:webHidden/>
              </w:rPr>
              <w:tab/>
            </w:r>
            <w:r w:rsidR="003E0A85" w:rsidRPr="003E0A85">
              <w:rPr>
                <w:noProof/>
                <w:webHidden/>
              </w:rPr>
              <w:fldChar w:fldCharType="begin"/>
            </w:r>
            <w:r w:rsidR="003E0A85" w:rsidRPr="003E0A85">
              <w:rPr>
                <w:noProof/>
                <w:webHidden/>
              </w:rPr>
              <w:instrText xml:space="preserve"> PAGEREF _Toc130827906 \h </w:instrText>
            </w:r>
            <w:r w:rsidR="003E0A85" w:rsidRPr="003E0A85">
              <w:rPr>
                <w:noProof/>
                <w:webHidden/>
              </w:rPr>
            </w:r>
            <w:r w:rsidR="003E0A85" w:rsidRPr="003E0A85">
              <w:rPr>
                <w:noProof/>
                <w:webHidden/>
              </w:rPr>
              <w:fldChar w:fldCharType="separate"/>
            </w:r>
            <w:r w:rsidR="00EE0EAB">
              <w:rPr>
                <w:noProof/>
                <w:webHidden/>
              </w:rPr>
              <w:t>63</w:t>
            </w:r>
            <w:r w:rsidR="003E0A85" w:rsidRPr="003E0A85">
              <w:rPr>
                <w:noProof/>
                <w:webHidden/>
              </w:rPr>
              <w:fldChar w:fldCharType="end"/>
            </w:r>
          </w:hyperlink>
        </w:p>
        <w:p w14:paraId="55C8C261" w14:textId="0618B3E7" w:rsidR="003E0A85" w:rsidRPr="003E0A85" w:rsidRDefault="00303037">
          <w:pPr>
            <w:pStyle w:val="TOC1"/>
            <w:rPr>
              <w:rFonts w:ascii="Arial" w:hAnsi="Arial" w:cs="Arial"/>
              <w:noProof/>
            </w:rPr>
          </w:pPr>
          <w:hyperlink w:anchor="_Toc130827907" w:history="1">
            <w:r w:rsidR="003E0A85" w:rsidRPr="003E0A85">
              <w:rPr>
                <w:rStyle w:val="Hyperlink"/>
                <w:rFonts w:ascii="Arial" w:hAnsi="Arial" w:cs="Arial"/>
                <w:noProof/>
              </w:rPr>
              <w:t>F.</w:t>
            </w:r>
            <w:r w:rsidR="003E0A85" w:rsidRPr="003E0A85">
              <w:rPr>
                <w:rFonts w:ascii="Arial" w:hAnsi="Arial" w:cs="Arial"/>
                <w:noProof/>
              </w:rPr>
              <w:tab/>
            </w:r>
            <w:r w:rsidR="003E0A85" w:rsidRPr="003E0A85">
              <w:rPr>
                <w:rStyle w:val="Hyperlink"/>
                <w:rFonts w:ascii="Arial" w:hAnsi="Arial" w:cs="Arial"/>
                <w:noProof/>
              </w:rPr>
              <w:t>BUSINESS OPERATIONS AND ADMINISTRATION</w:t>
            </w:r>
            <w:r w:rsidR="003E0A85" w:rsidRPr="003E0A85">
              <w:rPr>
                <w:rFonts w:ascii="Arial" w:hAnsi="Arial" w:cs="Arial"/>
                <w:noProof/>
                <w:webHidden/>
              </w:rPr>
              <w:tab/>
            </w:r>
            <w:r w:rsidR="003E0A85" w:rsidRPr="003E0A85">
              <w:rPr>
                <w:rFonts w:ascii="Arial" w:hAnsi="Arial" w:cs="Arial"/>
                <w:noProof/>
                <w:webHidden/>
              </w:rPr>
              <w:fldChar w:fldCharType="begin"/>
            </w:r>
            <w:r w:rsidR="003E0A85" w:rsidRPr="003E0A85">
              <w:rPr>
                <w:rFonts w:ascii="Arial" w:hAnsi="Arial" w:cs="Arial"/>
                <w:noProof/>
                <w:webHidden/>
              </w:rPr>
              <w:instrText xml:space="preserve"> PAGEREF _Toc130827907 \h </w:instrText>
            </w:r>
            <w:r w:rsidR="003E0A85" w:rsidRPr="003E0A85">
              <w:rPr>
                <w:rFonts w:ascii="Arial" w:hAnsi="Arial" w:cs="Arial"/>
                <w:noProof/>
                <w:webHidden/>
              </w:rPr>
            </w:r>
            <w:r w:rsidR="003E0A85" w:rsidRPr="003E0A85">
              <w:rPr>
                <w:rFonts w:ascii="Arial" w:hAnsi="Arial" w:cs="Arial"/>
                <w:noProof/>
                <w:webHidden/>
              </w:rPr>
              <w:fldChar w:fldCharType="separate"/>
            </w:r>
            <w:r w:rsidR="00EE0EAB">
              <w:rPr>
                <w:rFonts w:ascii="Arial" w:hAnsi="Arial" w:cs="Arial"/>
                <w:noProof/>
                <w:webHidden/>
              </w:rPr>
              <w:t>65</w:t>
            </w:r>
            <w:r w:rsidR="003E0A85" w:rsidRPr="003E0A85">
              <w:rPr>
                <w:rFonts w:ascii="Arial" w:hAnsi="Arial" w:cs="Arial"/>
                <w:noProof/>
                <w:webHidden/>
              </w:rPr>
              <w:fldChar w:fldCharType="end"/>
            </w:r>
          </w:hyperlink>
        </w:p>
        <w:p w14:paraId="11D5DB48" w14:textId="6ABDAC77" w:rsidR="003E0A85" w:rsidRPr="003E0A85" w:rsidRDefault="00303037" w:rsidP="00EE0EAB">
          <w:pPr>
            <w:pStyle w:val="TOC2"/>
            <w:rPr>
              <w:noProof/>
            </w:rPr>
          </w:pPr>
          <w:hyperlink w:anchor="_Toc130827908" w:history="1">
            <w:r w:rsidR="003E0A85" w:rsidRPr="003E0A85">
              <w:rPr>
                <w:rStyle w:val="Hyperlink"/>
                <w:rFonts w:ascii="Arial" w:hAnsi="Arial" w:cs="Arial"/>
                <w:noProof/>
              </w:rPr>
              <w:t>SRC</w:t>
            </w:r>
            <w:r w:rsidR="003E0A85" w:rsidRPr="003E0A85">
              <w:rPr>
                <w:rStyle w:val="Hyperlink"/>
                <w:rFonts w:ascii="Arial" w:eastAsia="Times New Roman" w:hAnsi="Arial" w:cs="Arial"/>
                <w:noProof/>
              </w:rPr>
              <w:t>#40 – Encounter Data Submission Compliance: EVALUATOR SCORED</w:t>
            </w:r>
            <w:r w:rsidR="003E0A85" w:rsidRPr="003E0A85">
              <w:rPr>
                <w:noProof/>
                <w:webHidden/>
              </w:rPr>
              <w:tab/>
            </w:r>
            <w:r w:rsidR="003E0A85" w:rsidRPr="003E0A85">
              <w:rPr>
                <w:noProof/>
                <w:webHidden/>
              </w:rPr>
              <w:fldChar w:fldCharType="begin"/>
            </w:r>
            <w:r w:rsidR="003E0A85" w:rsidRPr="003E0A85">
              <w:rPr>
                <w:noProof/>
                <w:webHidden/>
              </w:rPr>
              <w:instrText xml:space="preserve"> PAGEREF _Toc130827908 \h </w:instrText>
            </w:r>
            <w:r w:rsidR="003E0A85" w:rsidRPr="003E0A85">
              <w:rPr>
                <w:noProof/>
                <w:webHidden/>
              </w:rPr>
            </w:r>
            <w:r w:rsidR="003E0A85" w:rsidRPr="003E0A85">
              <w:rPr>
                <w:noProof/>
                <w:webHidden/>
              </w:rPr>
              <w:fldChar w:fldCharType="separate"/>
            </w:r>
            <w:r w:rsidR="00EE0EAB">
              <w:rPr>
                <w:noProof/>
                <w:webHidden/>
              </w:rPr>
              <w:t>65</w:t>
            </w:r>
            <w:r w:rsidR="003E0A85" w:rsidRPr="003E0A85">
              <w:rPr>
                <w:noProof/>
                <w:webHidden/>
              </w:rPr>
              <w:fldChar w:fldCharType="end"/>
            </w:r>
          </w:hyperlink>
        </w:p>
        <w:p w14:paraId="544A1D0A" w14:textId="1AC534D6" w:rsidR="003E0A85" w:rsidRPr="003E0A85" w:rsidRDefault="00303037" w:rsidP="00EE0EAB">
          <w:pPr>
            <w:pStyle w:val="TOC2"/>
            <w:rPr>
              <w:noProof/>
            </w:rPr>
          </w:pPr>
          <w:hyperlink w:anchor="_Toc130827909" w:history="1">
            <w:r w:rsidR="003E0A85" w:rsidRPr="003E0A85">
              <w:rPr>
                <w:rStyle w:val="Hyperlink"/>
                <w:rFonts w:ascii="Arial" w:hAnsi="Arial" w:cs="Arial"/>
                <w:noProof/>
              </w:rPr>
              <w:t>SRC# 41 – Management Experience and Retention: AUTOSCORED</w:t>
            </w:r>
            <w:r w:rsidR="003E0A85" w:rsidRPr="003E0A85">
              <w:rPr>
                <w:noProof/>
                <w:webHidden/>
              </w:rPr>
              <w:tab/>
            </w:r>
            <w:r w:rsidR="003E0A85" w:rsidRPr="003E0A85">
              <w:rPr>
                <w:noProof/>
                <w:webHidden/>
              </w:rPr>
              <w:fldChar w:fldCharType="begin"/>
            </w:r>
            <w:r w:rsidR="003E0A85" w:rsidRPr="003E0A85">
              <w:rPr>
                <w:noProof/>
                <w:webHidden/>
              </w:rPr>
              <w:instrText xml:space="preserve"> PAGEREF _Toc130827909 \h </w:instrText>
            </w:r>
            <w:r w:rsidR="003E0A85" w:rsidRPr="003E0A85">
              <w:rPr>
                <w:noProof/>
                <w:webHidden/>
              </w:rPr>
            </w:r>
            <w:r w:rsidR="003E0A85" w:rsidRPr="003E0A85">
              <w:rPr>
                <w:noProof/>
                <w:webHidden/>
              </w:rPr>
              <w:fldChar w:fldCharType="separate"/>
            </w:r>
            <w:r w:rsidR="00EE0EAB">
              <w:rPr>
                <w:noProof/>
                <w:webHidden/>
              </w:rPr>
              <w:t>68</w:t>
            </w:r>
            <w:r w:rsidR="003E0A85" w:rsidRPr="003E0A85">
              <w:rPr>
                <w:noProof/>
                <w:webHidden/>
              </w:rPr>
              <w:fldChar w:fldCharType="end"/>
            </w:r>
          </w:hyperlink>
        </w:p>
        <w:p w14:paraId="3A48F834" w14:textId="0DF46EF8" w:rsidR="003E0A85" w:rsidRPr="003E0A85" w:rsidRDefault="00303037" w:rsidP="00EE0EAB">
          <w:pPr>
            <w:pStyle w:val="TOC2"/>
            <w:rPr>
              <w:noProof/>
            </w:rPr>
          </w:pPr>
          <w:hyperlink w:anchor="_Toc130827910" w:history="1">
            <w:r w:rsidR="003E0A85" w:rsidRPr="003E0A85">
              <w:rPr>
                <w:rStyle w:val="Hyperlink"/>
                <w:rFonts w:ascii="Arial" w:eastAsia="Times New Roman" w:hAnsi="Arial" w:cs="Arial"/>
                <w:noProof/>
              </w:rPr>
              <w:t xml:space="preserve">SRC# 42 – Fraud and Abuse </w:t>
            </w:r>
            <w:r w:rsidR="003E0A85" w:rsidRPr="003E0A85">
              <w:rPr>
                <w:rStyle w:val="Hyperlink"/>
                <w:rFonts w:ascii="Arial" w:hAnsi="Arial" w:cs="Arial"/>
                <w:noProof/>
              </w:rPr>
              <w:t>Compliance</w:t>
            </w:r>
            <w:r w:rsidR="003E0A85" w:rsidRPr="003E0A85">
              <w:rPr>
                <w:rStyle w:val="Hyperlink"/>
                <w:rFonts w:ascii="Arial" w:eastAsia="Times New Roman" w:hAnsi="Arial" w:cs="Arial"/>
                <w:noProof/>
              </w:rPr>
              <w:t xml:space="preserve"> Program: EVALUATOR SCORED</w:t>
            </w:r>
            <w:r w:rsidR="003E0A85" w:rsidRPr="003E0A85">
              <w:rPr>
                <w:noProof/>
                <w:webHidden/>
              </w:rPr>
              <w:tab/>
            </w:r>
            <w:r w:rsidR="003E0A85" w:rsidRPr="003E0A85">
              <w:rPr>
                <w:noProof/>
                <w:webHidden/>
              </w:rPr>
              <w:fldChar w:fldCharType="begin"/>
            </w:r>
            <w:r w:rsidR="003E0A85" w:rsidRPr="003E0A85">
              <w:rPr>
                <w:noProof/>
                <w:webHidden/>
              </w:rPr>
              <w:instrText xml:space="preserve"> PAGEREF _Toc130827910 \h </w:instrText>
            </w:r>
            <w:r w:rsidR="003E0A85" w:rsidRPr="003E0A85">
              <w:rPr>
                <w:noProof/>
                <w:webHidden/>
              </w:rPr>
            </w:r>
            <w:r w:rsidR="003E0A85" w:rsidRPr="003E0A85">
              <w:rPr>
                <w:noProof/>
                <w:webHidden/>
              </w:rPr>
              <w:fldChar w:fldCharType="separate"/>
            </w:r>
            <w:r w:rsidR="00EE0EAB">
              <w:rPr>
                <w:noProof/>
                <w:webHidden/>
              </w:rPr>
              <w:t>69</w:t>
            </w:r>
            <w:r w:rsidR="003E0A85" w:rsidRPr="003E0A85">
              <w:rPr>
                <w:noProof/>
                <w:webHidden/>
              </w:rPr>
              <w:fldChar w:fldCharType="end"/>
            </w:r>
          </w:hyperlink>
        </w:p>
        <w:p w14:paraId="1C66A820" w14:textId="66F5E700" w:rsidR="003E0A85" w:rsidRPr="003E0A85" w:rsidRDefault="00303037" w:rsidP="00EE0EAB">
          <w:pPr>
            <w:pStyle w:val="TOC2"/>
            <w:rPr>
              <w:noProof/>
            </w:rPr>
          </w:pPr>
          <w:hyperlink w:anchor="_Toc130827911" w:history="1">
            <w:r w:rsidR="003E0A85" w:rsidRPr="003E0A85">
              <w:rPr>
                <w:rStyle w:val="Hyperlink"/>
                <w:rFonts w:ascii="Arial" w:hAnsi="Arial" w:cs="Arial"/>
                <w:noProof/>
              </w:rPr>
              <w:t>SRC# 43 – Fraud and Abuse Special Investigations Unit (SIU) Manager: EVALUATOR SCORED</w:t>
            </w:r>
            <w:r w:rsidR="003E0A85" w:rsidRPr="003E0A85">
              <w:rPr>
                <w:noProof/>
                <w:webHidden/>
              </w:rPr>
              <w:tab/>
            </w:r>
            <w:r w:rsidR="003E0A85" w:rsidRPr="003E0A85">
              <w:rPr>
                <w:noProof/>
                <w:webHidden/>
              </w:rPr>
              <w:fldChar w:fldCharType="begin"/>
            </w:r>
            <w:r w:rsidR="003E0A85" w:rsidRPr="003E0A85">
              <w:rPr>
                <w:noProof/>
                <w:webHidden/>
              </w:rPr>
              <w:instrText xml:space="preserve"> PAGEREF _Toc130827911 \h </w:instrText>
            </w:r>
            <w:r w:rsidR="003E0A85" w:rsidRPr="003E0A85">
              <w:rPr>
                <w:noProof/>
                <w:webHidden/>
              </w:rPr>
            </w:r>
            <w:r w:rsidR="003E0A85" w:rsidRPr="003E0A85">
              <w:rPr>
                <w:noProof/>
                <w:webHidden/>
              </w:rPr>
              <w:fldChar w:fldCharType="separate"/>
            </w:r>
            <w:r w:rsidR="00EE0EAB">
              <w:rPr>
                <w:noProof/>
                <w:webHidden/>
              </w:rPr>
              <w:t>71</w:t>
            </w:r>
            <w:r w:rsidR="003E0A85" w:rsidRPr="003E0A85">
              <w:rPr>
                <w:noProof/>
                <w:webHidden/>
              </w:rPr>
              <w:fldChar w:fldCharType="end"/>
            </w:r>
          </w:hyperlink>
        </w:p>
        <w:p w14:paraId="294CA72C" w14:textId="56A7C9B2" w:rsidR="003E0A85" w:rsidRPr="003E0A85" w:rsidRDefault="00303037" w:rsidP="00EE0EAB">
          <w:pPr>
            <w:pStyle w:val="TOC2"/>
            <w:rPr>
              <w:noProof/>
            </w:rPr>
          </w:pPr>
          <w:hyperlink w:anchor="_Toc130827912" w:history="1">
            <w:r w:rsidR="003E0A85" w:rsidRPr="003E0A85">
              <w:rPr>
                <w:rStyle w:val="Hyperlink"/>
                <w:rFonts w:ascii="Arial" w:hAnsi="Arial" w:cs="Arial"/>
                <w:noProof/>
              </w:rPr>
              <w:t>SRC# 44 – Fraud and Abuse Special Investigations Unit (SIU): EVALUATOR SCORED</w:t>
            </w:r>
            <w:r w:rsidR="003E0A85" w:rsidRPr="003E0A85">
              <w:rPr>
                <w:noProof/>
                <w:webHidden/>
              </w:rPr>
              <w:tab/>
            </w:r>
            <w:r w:rsidR="003E0A85" w:rsidRPr="003E0A85">
              <w:rPr>
                <w:noProof/>
                <w:webHidden/>
              </w:rPr>
              <w:fldChar w:fldCharType="begin"/>
            </w:r>
            <w:r w:rsidR="003E0A85" w:rsidRPr="003E0A85">
              <w:rPr>
                <w:noProof/>
                <w:webHidden/>
              </w:rPr>
              <w:instrText xml:space="preserve"> PAGEREF _Toc130827912 \h </w:instrText>
            </w:r>
            <w:r w:rsidR="003E0A85" w:rsidRPr="003E0A85">
              <w:rPr>
                <w:noProof/>
                <w:webHidden/>
              </w:rPr>
            </w:r>
            <w:r w:rsidR="003E0A85" w:rsidRPr="003E0A85">
              <w:rPr>
                <w:noProof/>
                <w:webHidden/>
              </w:rPr>
              <w:fldChar w:fldCharType="separate"/>
            </w:r>
            <w:r w:rsidR="00EE0EAB">
              <w:rPr>
                <w:noProof/>
                <w:webHidden/>
              </w:rPr>
              <w:t>73</w:t>
            </w:r>
            <w:r w:rsidR="003E0A85" w:rsidRPr="003E0A85">
              <w:rPr>
                <w:noProof/>
                <w:webHidden/>
              </w:rPr>
              <w:fldChar w:fldCharType="end"/>
            </w:r>
          </w:hyperlink>
        </w:p>
        <w:p w14:paraId="129C27CD" w14:textId="030B61CD" w:rsidR="0066661C" w:rsidRPr="00FC6CD6" w:rsidRDefault="0066661C" w:rsidP="003871BE">
          <w:pPr>
            <w:spacing w:line="240" w:lineRule="auto"/>
            <w:jc w:val="both"/>
            <w:rPr>
              <w:rFonts w:ascii="Arial" w:hAnsi="Arial" w:cs="Arial"/>
            </w:rPr>
          </w:pPr>
          <w:r w:rsidRPr="00FC6CD6">
            <w:rPr>
              <w:rFonts w:ascii="Arial" w:hAnsi="Arial" w:cs="Arial"/>
              <w:b/>
              <w:bCs/>
              <w:noProof/>
            </w:rPr>
            <w:fldChar w:fldCharType="end"/>
          </w:r>
        </w:p>
      </w:sdtContent>
    </w:sdt>
    <w:p w14:paraId="6F0E39B4" w14:textId="77777777" w:rsidR="00EC7163" w:rsidRDefault="00EC7163" w:rsidP="003871BE">
      <w:pPr>
        <w:spacing w:line="240" w:lineRule="auto"/>
        <w:jc w:val="both"/>
        <w:rPr>
          <w:rFonts w:ascii="Arial" w:hAnsi="Arial" w:cs="Arial"/>
          <w:b/>
        </w:rPr>
      </w:pPr>
    </w:p>
    <w:p w14:paraId="31C6267A" w14:textId="38376C1D" w:rsidR="0066661C" w:rsidRPr="00FC6CD6" w:rsidRDefault="00EC7163" w:rsidP="008878B4">
      <w:pPr>
        <w:spacing w:line="240" w:lineRule="auto"/>
        <w:jc w:val="center"/>
        <w:rPr>
          <w:rFonts w:ascii="Arial" w:hAnsi="Arial" w:cs="Arial"/>
          <w:b/>
        </w:rPr>
      </w:pPr>
      <w:r>
        <w:rPr>
          <w:rFonts w:ascii="Arial" w:hAnsi="Arial" w:cs="Arial"/>
          <w:b/>
        </w:rPr>
        <w:t>REMAINDER OF PAGE INTENTIONALLY LEFT BLANK</w:t>
      </w:r>
      <w:r w:rsidR="0066661C" w:rsidRPr="00FC6CD6">
        <w:rPr>
          <w:rFonts w:ascii="Arial" w:hAnsi="Arial" w:cs="Arial"/>
          <w:b/>
        </w:rPr>
        <w:br w:type="page"/>
      </w:r>
    </w:p>
    <w:p w14:paraId="4D13301A" w14:textId="43918AB9" w:rsidR="00D21A93" w:rsidRDefault="00A37D19" w:rsidP="00493FC7">
      <w:pPr>
        <w:pStyle w:val="Heading2"/>
        <w:jc w:val="both"/>
        <w:rPr>
          <w:sz w:val="22"/>
          <w:szCs w:val="22"/>
        </w:rPr>
      </w:pPr>
      <w:bookmarkStart w:id="0" w:name="_Toc127883329"/>
      <w:bookmarkStart w:id="1" w:name="_Toc127895040"/>
      <w:bookmarkStart w:id="2" w:name="_Toc130827874"/>
      <w:r w:rsidRPr="00493FC7">
        <w:rPr>
          <w:sz w:val="22"/>
          <w:szCs w:val="22"/>
        </w:rPr>
        <w:lastRenderedPageBreak/>
        <w:t xml:space="preserve">SCORED </w:t>
      </w:r>
      <w:r w:rsidR="00D21A93" w:rsidRPr="00493FC7">
        <w:rPr>
          <w:sz w:val="22"/>
          <w:szCs w:val="22"/>
        </w:rPr>
        <w:t xml:space="preserve">SUBMISSION REQUIREMENTS </w:t>
      </w:r>
      <w:r w:rsidR="00D11F7D">
        <w:rPr>
          <w:sz w:val="22"/>
          <w:szCs w:val="22"/>
        </w:rPr>
        <w:t>&amp;</w:t>
      </w:r>
      <w:r w:rsidR="00D21A93" w:rsidRPr="00493FC7">
        <w:rPr>
          <w:sz w:val="22"/>
          <w:szCs w:val="22"/>
        </w:rPr>
        <w:t xml:space="preserve"> EVALUATION CRITERIA INSTRUCTIONS</w:t>
      </w:r>
      <w:bookmarkEnd w:id="0"/>
      <w:bookmarkEnd w:id="1"/>
      <w:bookmarkEnd w:id="2"/>
    </w:p>
    <w:p w14:paraId="2D35DE3E" w14:textId="77777777" w:rsidR="00493FC7" w:rsidRPr="00493FC7" w:rsidRDefault="00493FC7" w:rsidP="00493FC7">
      <w:pPr>
        <w:spacing w:after="0"/>
      </w:pPr>
    </w:p>
    <w:p w14:paraId="5EC18378" w14:textId="366BE0FB" w:rsidR="00D21A93" w:rsidRPr="00493FC7" w:rsidRDefault="005E0D36" w:rsidP="003871BE">
      <w:pPr>
        <w:pStyle w:val="NoSpacing"/>
        <w:jc w:val="both"/>
        <w:rPr>
          <w:rFonts w:ascii="Arial" w:hAnsi="Arial" w:cs="Arial"/>
          <w:u w:val="single"/>
        </w:rPr>
      </w:pPr>
      <w:r w:rsidRPr="00493FC7">
        <w:rPr>
          <w:rFonts w:ascii="Arial" w:hAnsi="Arial" w:cs="Arial"/>
          <w:u w:val="single"/>
        </w:rPr>
        <w:t xml:space="preserve">Instructions to </w:t>
      </w:r>
      <w:r w:rsidR="00493FC7" w:rsidRPr="00493FC7">
        <w:rPr>
          <w:rFonts w:ascii="Arial" w:hAnsi="Arial" w:cs="Arial"/>
          <w:u w:val="single"/>
        </w:rPr>
        <w:t>R</w:t>
      </w:r>
      <w:r w:rsidRPr="00493FC7">
        <w:rPr>
          <w:rFonts w:ascii="Arial" w:hAnsi="Arial" w:cs="Arial"/>
          <w:u w:val="single"/>
        </w:rPr>
        <w:t xml:space="preserve">espondents for the </w:t>
      </w:r>
      <w:r w:rsidR="00493FC7" w:rsidRPr="00493FC7">
        <w:rPr>
          <w:rFonts w:ascii="Arial" w:hAnsi="Arial" w:cs="Arial"/>
          <w:u w:val="single"/>
        </w:rPr>
        <w:t>C</w:t>
      </w:r>
      <w:r w:rsidRPr="00493FC7">
        <w:rPr>
          <w:rFonts w:ascii="Arial" w:hAnsi="Arial" w:cs="Arial"/>
          <w:u w:val="single"/>
        </w:rPr>
        <w:t xml:space="preserve">ompletion of </w:t>
      </w:r>
      <w:r w:rsidRPr="00493FC7">
        <w:rPr>
          <w:rFonts w:ascii="Arial" w:hAnsi="Arial" w:cs="Arial"/>
          <w:b/>
          <w:bCs/>
          <w:u w:val="single"/>
        </w:rPr>
        <w:t>Exhibit A-</w:t>
      </w:r>
      <w:r w:rsidR="00A37D19" w:rsidRPr="00493FC7">
        <w:rPr>
          <w:rFonts w:ascii="Arial" w:hAnsi="Arial" w:cs="Arial"/>
          <w:b/>
          <w:bCs/>
          <w:u w:val="single"/>
        </w:rPr>
        <w:t>5</w:t>
      </w:r>
      <w:r w:rsidR="004A52C7">
        <w:rPr>
          <w:rFonts w:ascii="Arial" w:hAnsi="Arial" w:cs="Arial"/>
          <w:b/>
          <w:bCs/>
          <w:u w:val="single"/>
        </w:rPr>
        <w:t>-V3</w:t>
      </w:r>
      <w:r w:rsidR="00493FC7" w:rsidRPr="00493FC7">
        <w:rPr>
          <w:rFonts w:ascii="Arial" w:hAnsi="Arial" w:cs="Arial"/>
          <w:b/>
          <w:bCs/>
          <w:u w:val="single"/>
        </w:rPr>
        <w:t xml:space="preserve"> </w:t>
      </w:r>
      <w:r w:rsidR="00493FC7" w:rsidRPr="00493FC7">
        <w:rPr>
          <w:rFonts w:ascii="Arial" w:hAnsi="Arial" w:cs="Arial"/>
          <w:u w:val="single"/>
        </w:rPr>
        <w:t>and the Associated Attachments</w:t>
      </w:r>
    </w:p>
    <w:p w14:paraId="619245CE" w14:textId="438CC986" w:rsidR="005E0D36" w:rsidRPr="00FC6CD6" w:rsidRDefault="005E0D36" w:rsidP="003871BE">
      <w:pPr>
        <w:pStyle w:val="NoSpacing"/>
        <w:jc w:val="both"/>
        <w:rPr>
          <w:rFonts w:ascii="Arial" w:hAnsi="Arial" w:cs="Arial"/>
          <w:u w:val="single"/>
        </w:rPr>
      </w:pPr>
    </w:p>
    <w:p w14:paraId="0B1C03C8" w14:textId="66C181CD" w:rsidR="005E0D36" w:rsidRDefault="005E0D36" w:rsidP="003871BE">
      <w:pPr>
        <w:pStyle w:val="NoSpacing"/>
        <w:jc w:val="both"/>
        <w:rPr>
          <w:rFonts w:ascii="Arial" w:hAnsi="Arial" w:cs="Arial"/>
        </w:rPr>
      </w:pPr>
      <w:r w:rsidRPr="00FC6CD6">
        <w:rPr>
          <w:rFonts w:ascii="Arial" w:hAnsi="Arial" w:cs="Arial"/>
        </w:rPr>
        <w:t xml:space="preserve">All respondents to this solicitation shall utilize </w:t>
      </w:r>
      <w:r w:rsidRPr="00493FC7">
        <w:rPr>
          <w:rFonts w:ascii="Arial" w:hAnsi="Arial" w:cs="Arial"/>
          <w:b/>
          <w:bCs/>
        </w:rPr>
        <w:t>Exhibit A-</w:t>
      </w:r>
      <w:r w:rsidR="00A37D19" w:rsidRPr="00493FC7">
        <w:rPr>
          <w:rFonts w:ascii="Arial" w:hAnsi="Arial" w:cs="Arial"/>
          <w:b/>
          <w:bCs/>
        </w:rPr>
        <w:t>5</w:t>
      </w:r>
      <w:r w:rsidR="004A52C7">
        <w:rPr>
          <w:rFonts w:ascii="Arial" w:hAnsi="Arial" w:cs="Arial"/>
          <w:b/>
          <w:bCs/>
        </w:rPr>
        <w:t>-V3</w:t>
      </w:r>
      <w:r w:rsidRPr="00FC6CD6">
        <w:rPr>
          <w:rFonts w:ascii="Arial" w:hAnsi="Arial" w:cs="Arial"/>
        </w:rPr>
        <w:t xml:space="preserve"> for submission of its response as specified in </w:t>
      </w:r>
      <w:r w:rsidRPr="00FC6CD6">
        <w:rPr>
          <w:rFonts w:ascii="Arial" w:hAnsi="Arial" w:cs="Arial"/>
          <w:b/>
          <w:bCs/>
        </w:rPr>
        <w:t>Attachment A</w:t>
      </w:r>
      <w:r w:rsidRPr="00FC6CD6">
        <w:rPr>
          <w:rFonts w:ascii="Arial" w:hAnsi="Arial" w:cs="Arial"/>
        </w:rPr>
        <w:t xml:space="preserve">, Instructions and Special Conditions, </w:t>
      </w:r>
      <w:r w:rsidRPr="00FC6CD6">
        <w:rPr>
          <w:rFonts w:ascii="Arial" w:hAnsi="Arial" w:cs="Arial"/>
          <w:b/>
          <w:bCs/>
        </w:rPr>
        <w:t>Section B.</w:t>
      </w:r>
      <w:r w:rsidRPr="00FC6CD6">
        <w:rPr>
          <w:rFonts w:ascii="Arial" w:hAnsi="Arial" w:cs="Arial"/>
        </w:rPr>
        <w:t xml:space="preserve">, Response Preparation and Content, </w:t>
      </w:r>
      <w:r w:rsidRPr="00FC6CD6">
        <w:rPr>
          <w:rFonts w:ascii="Arial" w:hAnsi="Arial" w:cs="Arial"/>
          <w:b/>
          <w:bCs/>
        </w:rPr>
        <w:t>Sub-Section 2.</w:t>
      </w:r>
      <w:r w:rsidRPr="00FC6CD6">
        <w:rPr>
          <w:rFonts w:ascii="Arial" w:hAnsi="Arial" w:cs="Arial"/>
        </w:rPr>
        <w:t xml:space="preserve">, Mandatory Response Content, </w:t>
      </w:r>
      <w:r w:rsidRPr="00FC6CD6">
        <w:rPr>
          <w:rFonts w:ascii="Arial" w:hAnsi="Arial" w:cs="Arial"/>
          <w:b/>
          <w:bCs/>
        </w:rPr>
        <w:t>Item f.</w:t>
      </w:r>
      <w:r w:rsidRPr="00FC6CD6">
        <w:rPr>
          <w:rFonts w:ascii="Arial" w:hAnsi="Arial" w:cs="Arial"/>
        </w:rPr>
        <w:t>, Submission Requirements and Evaluation Criteria. Respondents shall adhere to the instructions below for each Submission Requirement Component (SRC).</w:t>
      </w:r>
    </w:p>
    <w:p w14:paraId="5441F63C" w14:textId="019045C0" w:rsidR="00493FC7" w:rsidRDefault="00493FC7" w:rsidP="003871BE">
      <w:pPr>
        <w:pStyle w:val="NoSpacing"/>
        <w:jc w:val="both"/>
        <w:rPr>
          <w:rFonts w:ascii="Arial" w:hAnsi="Arial" w:cs="Arial"/>
        </w:rPr>
      </w:pPr>
    </w:p>
    <w:p w14:paraId="0B28FCA6" w14:textId="093961D1" w:rsidR="00493FC7" w:rsidRPr="00493FC7" w:rsidRDefault="00493FC7" w:rsidP="008878B4">
      <w:pPr>
        <w:pStyle w:val="NoSpacing"/>
        <w:jc w:val="both"/>
        <w:rPr>
          <w:rFonts w:ascii="Arial" w:hAnsi="Arial" w:cs="Arial"/>
          <w:bCs/>
        </w:rPr>
      </w:pPr>
      <w:bookmarkStart w:id="3" w:name="_Hlk127350805"/>
      <w:r w:rsidRPr="00493FC7">
        <w:rPr>
          <w:rFonts w:ascii="Arial" w:hAnsi="Arial" w:cs="Arial"/>
          <w:bCs/>
        </w:rPr>
        <w:t>The Agency reserves the right to utilize any or all the respondent’s response materials, documents, and information in negotiations.</w:t>
      </w:r>
    </w:p>
    <w:bookmarkEnd w:id="3"/>
    <w:p w14:paraId="0C686380" w14:textId="12C23DD4" w:rsidR="005E0D36" w:rsidRPr="00FC6CD6" w:rsidRDefault="005E0D36" w:rsidP="003871BE">
      <w:pPr>
        <w:pStyle w:val="NoSpacing"/>
        <w:jc w:val="both"/>
        <w:rPr>
          <w:rFonts w:ascii="Arial" w:hAnsi="Arial" w:cs="Arial"/>
        </w:rPr>
      </w:pPr>
    </w:p>
    <w:p w14:paraId="09426649" w14:textId="0614D687" w:rsidR="005E0D36" w:rsidRPr="00493FC7" w:rsidRDefault="005E0D36" w:rsidP="003871BE">
      <w:pPr>
        <w:pStyle w:val="NoSpacing"/>
        <w:jc w:val="both"/>
        <w:rPr>
          <w:rFonts w:ascii="Arial" w:hAnsi="Arial" w:cs="Arial"/>
          <w:u w:val="single"/>
        </w:rPr>
      </w:pPr>
      <w:r w:rsidRPr="00493FC7">
        <w:rPr>
          <w:rFonts w:ascii="Arial" w:hAnsi="Arial" w:cs="Arial"/>
          <w:u w:val="single"/>
        </w:rPr>
        <w:t>Order of Contract Selection</w:t>
      </w:r>
    </w:p>
    <w:p w14:paraId="535AAACD" w14:textId="77777777" w:rsidR="005E0D36" w:rsidRPr="00FC6CD6" w:rsidRDefault="005E0D36" w:rsidP="003871BE">
      <w:pPr>
        <w:pStyle w:val="NoSpacing"/>
        <w:jc w:val="both"/>
        <w:rPr>
          <w:rFonts w:ascii="Arial" w:hAnsi="Arial" w:cs="Arial"/>
        </w:rPr>
      </w:pPr>
    </w:p>
    <w:p w14:paraId="263A0626" w14:textId="6C3CED57" w:rsidR="00A06C15" w:rsidRPr="00FC6CD6" w:rsidRDefault="00A06C15" w:rsidP="00A06C15">
      <w:pPr>
        <w:pStyle w:val="NoSpacing"/>
        <w:jc w:val="both"/>
        <w:rPr>
          <w:rFonts w:ascii="Arial" w:hAnsi="Arial" w:cs="Arial"/>
        </w:rPr>
      </w:pPr>
      <w:r w:rsidRPr="00FC6CD6">
        <w:rPr>
          <w:rFonts w:ascii="Arial" w:hAnsi="Arial" w:cs="Arial"/>
        </w:rPr>
        <w:t xml:space="preserve">The respondent’s submissions for all Submission Requirements and Evaluation Criteria (SRC) </w:t>
      </w:r>
      <w:bookmarkStart w:id="4" w:name="_Hlk127350843"/>
      <w:r>
        <w:rPr>
          <w:rFonts w:ascii="Arial" w:hAnsi="Arial" w:cs="Arial"/>
        </w:rPr>
        <w:t xml:space="preserve">pertaining to prior contract experience </w:t>
      </w:r>
      <w:bookmarkEnd w:id="4"/>
      <w:r>
        <w:rPr>
          <w:rFonts w:ascii="Arial" w:hAnsi="Arial" w:cs="Arial"/>
        </w:rPr>
        <w:t xml:space="preserve">will utilize the same three (3) contracts throughout, based on information input by the </w:t>
      </w:r>
      <w:r w:rsidR="00AF5723">
        <w:rPr>
          <w:rFonts w:ascii="Arial" w:hAnsi="Arial" w:cs="Arial"/>
        </w:rPr>
        <w:t>respondent</w:t>
      </w:r>
      <w:r>
        <w:rPr>
          <w:rFonts w:ascii="Arial" w:hAnsi="Arial" w:cs="Arial"/>
        </w:rPr>
        <w:t xml:space="preserve"> in</w:t>
      </w:r>
      <w:r w:rsidR="007D2F41">
        <w:rPr>
          <w:rFonts w:ascii="Arial" w:hAnsi="Arial" w:cs="Arial"/>
        </w:rPr>
        <w:t xml:space="preserve"> </w:t>
      </w:r>
      <w:r w:rsidR="004A52C7">
        <w:rPr>
          <w:rFonts w:ascii="Arial" w:hAnsi="Arial" w:cs="Arial"/>
          <w:b/>
          <w:bCs/>
        </w:rPr>
        <w:t xml:space="preserve">Exhibit A-5-a-V3, </w:t>
      </w:r>
      <w:r w:rsidR="00AF5723">
        <w:rPr>
          <w:rFonts w:ascii="Arial" w:hAnsi="Arial" w:cs="Arial"/>
        </w:rPr>
        <w:t>Respondent</w:t>
      </w:r>
      <w:r>
        <w:rPr>
          <w:rFonts w:ascii="Arial" w:hAnsi="Arial" w:cs="Arial"/>
        </w:rPr>
        <w:t xml:space="preserve"> Information tab.  This information will be auto-populated into all other relevant SRC templates included in </w:t>
      </w:r>
      <w:r w:rsidRPr="008878B4">
        <w:rPr>
          <w:rFonts w:ascii="Arial" w:hAnsi="Arial" w:cs="Arial"/>
          <w:b/>
          <w:bCs/>
        </w:rPr>
        <w:t>Exhibit A-5-a</w:t>
      </w:r>
      <w:r w:rsidR="004A52C7">
        <w:rPr>
          <w:rFonts w:ascii="Arial" w:hAnsi="Arial" w:cs="Arial"/>
          <w:b/>
          <w:bCs/>
        </w:rPr>
        <w:t>-V3</w:t>
      </w:r>
      <w:r>
        <w:rPr>
          <w:rFonts w:ascii="Arial" w:hAnsi="Arial" w:cs="Arial"/>
        </w:rPr>
        <w:t xml:space="preserve">.  The </w:t>
      </w:r>
      <w:r w:rsidR="00AF5723">
        <w:rPr>
          <w:rFonts w:ascii="Arial" w:hAnsi="Arial" w:cs="Arial"/>
        </w:rPr>
        <w:t>respondent</w:t>
      </w:r>
      <w:r>
        <w:rPr>
          <w:rFonts w:ascii="Arial" w:hAnsi="Arial" w:cs="Arial"/>
        </w:rPr>
        <w:t xml:space="preserve"> must use these same three (3) contracts in all SRC</w:t>
      </w:r>
      <w:r w:rsidR="001C26DA">
        <w:rPr>
          <w:rFonts w:ascii="Arial" w:hAnsi="Arial" w:cs="Arial"/>
        </w:rPr>
        <w:t>s</w:t>
      </w:r>
      <w:r>
        <w:rPr>
          <w:rFonts w:ascii="Arial" w:hAnsi="Arial" w:cs="Arial"/>
        </w:rPr>
        <w:t xml:space="preserve"> pertaining to prior contract experience, </w:t>
      </w:r>
      <w:r w:rsidRPr="00FC6CD6">
        <w:rPr>
          <w:rFonts w:ascii="Arial" w:hAnsi="Arial" w:cs="Arial"/>
        </w:rPr>
        <w:t xml:space="preserve">unless otherwise specified in an SRC.  </w:t>
      </w:r>
      <w:bookmarkStart w:id="5" w:name="_Hlk127351001"/>
      <w:r w:rsidRPr="00FC6CD6">
        <w:rPr>
          <w:rFonts w:ascii="Arial" w:hAnsi="Arial" w:cs="Arial"/>
        </w:rPr>
        <w:t xml:space="preserve">The </w:t>
      </w:r>
      <w:r w:rsidR="00AF5723">
        <w:rPr>
          <w:rFonts w:ascii="Arial" w:hAnsi="Arial" w:cs="Arial"/>
        </w:rPr>
        <w:t xml:space="preserve">respondent </w:t>
      </w:r>
      <w:r w:rsidRPr="00FC6CD6">
        <w:rPr>
          <w:rFonts w:ascii="Arial" w:hAnsi="Arial" w:cs="Arial"/>
        </w:rPr>
        <w:t>shall select contracts chosen in the order described below. </w:t>
      </w:r>
      <w:bookmarkEnd w:id="5"/>
      <w:r w:rsidRPr="00FC6CD6">
        <w:rPr>
          <w:rFonts w:ascii="Arial" w:hAnsi="Arial" w:cs="Arial"/>
        </w:rPr>
        <w:t>If the respondent</w:t>
      </w:r>
      <w:r w:rsidR="003F352C">
        <w:rPr>
          <w:rFonts w:ascii="Arial" w:hAnsi="Arial" w:cs="Arial"/>
        </w:rPr>
        <w:t xml:space="preserve"> (including the respondent’s parent, affiliate(s), or subsidiary(ies))</w:t>
      </w:r>
      <w:r w:rsidRPr="00FC6CD6">
        <w:rPr>
          <w:rFonts w:ascii="Arial" w:hAnsi="Arial" w:cs="Arial"/>
        </w:rPr>
        <w:t xml:space="preserve"> has multiple contracts within the same numbered category, all contracts in that category, ordered from the greatest to the least number of enrollees, must be chosen before any contracts in the next category can be selected.</w:t>
      </w:r>
    </w:p>
    <w:p w14:paraId="2B4CDB96" w14:textId="77777777" w:rsidR="005E0D36" w:rsidRPr="00FC6CD6" w:rsidRDefault="005E0D36" w:rsidP="003871BE">
      <w:pPr>
        <w:pStyle w:val="NoSpacing"/>
        <w:jc w:val="both"/>
        <w:rPr>
          <w:rFonts w:ascii="Arial" w:hAnsi="Arial" w:cs="Arial"/>
        </w:rPr>
      </w:pPr>
    </w:p>
    <w:p w14:paraId="3E90DA1E" w14:textId="77777777" w:rsidR="005E0D36" w:rsidRPr="00FC6CD6" w:rsidRDefault="005E0D36" w:rsidP="00744757">
      <w:pPr>
        <w:pStyle w:val="NoSpacing"/>
        <w:numPr>
          <w:ilvl w:val="0"/>
          <w:numId w:val="14"/>
        </w:numPr>
        <w:ind w:hanging="720"/>
        <w:jc w:val="both"/>
        <w:rPr>
          <w:rFonts w:ascii="Arial" w:hAnsi="Arial" w:cs="Arial"/>
        </w:rPr>
      </w:pPr>
      <w:r w:rsidRPr="00FC6CD6">
        <w:rPr>
          <w:rFonts w:ascii="Arial" w:hAnsi="Arial" w:cs="Arial"/>
        </w:rPr>
        <w:t>Florida Medicaid managed care contracts</w:t>
      </w:r>
    </w:p>
    <w:p w14:paraId="560C7575" w14:textId="77777777" w:rsidR="005E0D36" w:rsidRPr="00FC6CD6" w:rsidRDefault="005E0D36" w:rsidP="00744757">
      <w:pPr>
        <w:pStyle w:val="NoSpacing"/>
        <w:numPr>
          <w:ilvl w:val="0"/>
          <w:numId w:val="14"/>
        </w:numPr>
        <w:ind w:hanging="720"/>
        <w:jc w:val="both"/>
        <w:rPr>
          <w:rFonts w:ascii="Arial" w:hAnsi="Arial" w:cs="Arial"/>
        </w:rPr>
      </w:pPr>
      <w:r w:rsidRPr="00FC6CD6">
        <w:rPr>
          <w:rFonts w:ascii="Arial" w:hAnsi="Arial" w:cs="Arial"/>
        </w:rPr>
        <w:t>Contracts with another state’s Medicaid managed care program</w:t>
      </w:r>
    </w:p>
    <w:p w14:paraId="3702EB10" w14:textId="77777777" w:rsidR="005E0D36" w:rsidRPr="00FC6CD6" w:rsidRDefault="005E0D36" w:rsidP="00744757">
      <w:pPr>
        <w:pStyle w:val="NoSpacing"/>
        <w:numPr>
          <w:ilvl w:val="0"/>
          <w:numId w:val="14"/>
        </w:numPr>
        <w:ind w:hanging="720"/>
        <w:jc w:val="both"/>
        <w:rPr>
          <w:rFonts w:ascii="Arial" w:hAnsi="Arial" w:cs="Arial"/>
        </w:rPr>
      </w:pPr>
      <w:r w:rsidRPr="00FC6CD6">
        <w:rPr>
          <w:rFonts w:ascii="Arial" w:hAnsi="Arial" w:cs="Arial"/>
        </w:rPr>
        <w:t>Florida Child Health Insurance Program (CHIP) managed care contracts</w:t>
      </w:r>
    </w:p>
    <w:p w14:paraId="06008B53" w14:textId="77777777" w:rsidR="005E0D36" w:rsidRPr="00FC6CD6" w:rsidRDefault="005E0D36" w:rsidP="00744757">
      <w:pPr>
        <w:pStyle w:val="NoSpacing"/>
        <w:numPr>
          <w:ilvl w:val="0"/>
          <w:numId w:val="14"/>
        </w:numPr>
        <w:ind w:hanging="720"/>
        <w:jc w:val="both"/>
        <w:rPr>
          <w:rFonts w:ascii="Arial" w:hAnsi="Arial" w:cs="Arial"/>
        </w:rPr>
      </w:pPr>
      <w:r w:rsidRPr="00FC6CD6">
        <w:rPr>
          <w:rFonts w:ascii="Arial" w:hAnsi="Arial" w:cs="Arial"/>
        </w:rPr>
        <w:t>CHIP managed care contracts with another state</w:t>
      </w:r>
    </w:p>
    <w:p w14:paraId="5DED9FB4" w14:textId="77777777" w:rsidR="005E0D36" w:rsidRPr="00FC6CD6" w:rsidRDefault="005E0D36" w:rsidP="00744757">
      <w:pPr>
        <w:pStyle w:val="NoSpacing"/>
        <w:numPr>
          <w:ilvl w:val="0"/>
          <w:numId w:val="14"/>
        </w:numPr>
        <w:ind w:hanging="720"/>
        <w:jc w:val="both"/>
        <w:rPr>
          <w:rFonts w:ascii="Arial" w:hAnsi="Arial" w:cs="Arial"/>
        </w:rPr>
      </w:pPr>
      <w:r w:rsidRPr="00FC6CD6">
        <w:rPr>
          <w:rFonts w:ascii="Arial" w:hAnsi="Arial" w:cs="Arial"/>
        </w:rPr>
        <w:t>Medicare managed care contracts (any state)</w:t>
      </w:r>
    </w:p>
    <w:p w14:paraId="40CAB413" w14:textId="77777777" w:rsidR="005E0D36" w:rsidRPr="00FC6CD6" w:rsidRDefault="005E0D36" w:rsidP="003871BE">
      <w:pPr>
        <w:pStyle w:val="NoSpacing"/>
        <w:jc w:val="both"/>
        <w:rPr>
          <w:rFonts w:ascii="Arial" w:hAnsi="Arial" w:cs="Arial"/>
        </w:rPr>
      </w:pPr>
    </w:p>
    <w:p w14:paraId="366CC9FE" w14:textId="5D03B622" w:rsidR="009856D7" w:rsidRPr="006F5301" w:rsidRDefault="009856D7" w:rsidP="003871BE">
      <w:pPr>
        <w:pStyle w:val="NoSpacing"/>
        <w:jc w:val="both"/>
        <w:rPr>
          <w:rFonts w:ascii="Arial" w:hAnsi="Arial" w:cs="Arial"/>
          <w:u w:val="single"/>
        </w:rPr>
      </w:pPr>
      <w:r w:rsidRPr="006F5301">
        <w:rPr>
          <w:rFonts w:ascii="Arial" w:hAnsi="Arial" w:cs="Arial"/>
          <w:u w:val="single"/>
        </w:rPr>
        <w:t>Completion of Responses</w:t>
      </w:r>
    </w:p>
    <w:p w14:paraId="2EAF0528" w14:textId="77777777" w:rsidR="009856D7" w:rsidRDefault="009856D7" w:rsidP="003871BE">
      <w:pPr>
        <w:pStyle w:val="NoSpacing"/>
        <w:jc w:val="both"/>
        <w:rPr>
          <w:rFonts w:ascii="Arial" w:hAnsi="Arial" w:cs="Arial"/>
        </w:rPr>
      </w:pPr>
    </w:p>
    <w:p w14:paraId="5C598A94" w14:textId="1DADFA6C" w:rsidR="005E0D36" w:rsidRPr="00FC6CD6" w:rsidRDefault="005E0D36" w:rsidP="003871BE">
      <w:pPr>
        <w:pStyle w:val="NoSpacing"/>
        <w:jc w:val="both"/>
        <w:rPr>
          <w:rFonts w:ascii="Arial" w:hAnsi="Arial" w:cs="Arial"/>
        </w:rPr>
      </w:pPr>
      <w:r w:rsidRPr="00FC6CD6">
        <w:rPr>
          <w:rFonts w:ascii="Arial" w:hAnsi="Arial" w:cs="Arial"/>
        </w:rPr>
        <w:t>Respondents shall not include website links, embedded links, and/or cross references between SRCs.</w:t>
      </w:r>
    </w:p>
    <w:p w14:paraId="065FDE27" w14:textId="38C9E99A" w:rsidR="005E0D36" w:rsidRDefault="005E0D36" w:rsidP="003871BE">
      <w:pPr>
        <w:pStyle w:val="NoSpacing"/>
        <w:jc w:val="both"/>
        <w:rPr>
          <w:rFonts w:ascii="Arial" w:hAnsi="Arial" w:cs="Arial"/>
        </w:rPr>
      </w:pPr>
    </w:p>
    <w:p w14:paraId="4AC21CE4" w14:textId="5E111E35" w:rsidR="00AF5723" w:rsidRPr="00FC6CD6" w:rsidRDefault="00015791" w:rsidP="00AF5723">
      <w:pPr>
        <w:pStyle w:val="NoSpacing"/>
        <w:jc w:val="both"/>
        <w:rPr>
          <w:rFonts w:ascii="Arial" w:hAnsi="Arial" w:cs="Arial"/>
        </w:rPr>
      </w:pPr>
      <w:r>
        <w:rPr>
          <w:rFonts w:ascii="Arial" w:hAnsi="Arial" w:cs="Arial"/>
        </w:rPr>
        <w:t>Certain</w:t>
      </w:r>
      <w:r w:rsidRPr="00FC6CD6">
        <w:rPr>
          <w:rFonts w:ascii="Arial" w:hAnsi="Arial" w:cs="Arial"/>
        </w:rPr>
        <w:t xml:space="preserve"> </w:t>
      </w:r>
      <w:r w:rsidR="00AF5723" w:rsidRPr="00FC6CD6">
        <w:rPr>
          <w:rFonts w:ascii="Arial" w:hAnsi="Arial" w:cs="Arial"/>
        </w:rPr>
        <w:t>SRC</w:t>
      </w:r>
      <w:r>
        <w:rPr>
          <w:rFonts w:ascii="Arial" w:hAnsi="Arial" w:cs="Arial"/>
        </w:rPr>
        <w:t>s</w:t>
      </w:r>
      <w:r w:rsidR="00AF5723" w:rsidRPr="00FC6CD6">
        <w:rPr>
          <w:rFonts w:ascii="Arial" w:hAnsi="Arial" w:cs="Arial"/>
        </w:rPr>
        <w:t xml:space="preserve"> contain form fields. Population of the form fields with text will allow the form to expand and cross pages. Unless specified in the SRC, there is no character limit. </w:t>
      </w:r>
      <w:r w:rsidR="00AF5723">
        <w:rPr>
          <w:rFonts w:ascii="Arial" w:hAnsi="Arial" w:cs="Arial"/>
        </w:rPr>
        <w:t>For SRCs with character limits, character counts are inclusive of spaces</w:t>
      </w:r>
      <w:r>
        <w:rPr>
          <w:rFonts w:ascii="Arial" w:hAnsi="Arial" w:cs="Arial"/>
        </w:rPr>
        <w:t xml:space="preserve"> and exclusive of attachments</w:t>
      </w:r>
      <w:r w:rsidR="00AF5723">
        <w:rPr>
          <w:rFonts w:ascii="Arial" w:hAnsi="Arial" w:cs="Arial"/>
        </w:rPr>
        <w:t>. Text responses must be formatted for 8-1/2</w:t>
      </w:r>
      <w:r w:rsidR="00237463">
        <w:rPr>
          <w:rFonts w:ascii="Arial" w:hAnsi="Arial" w:cs="Arial"/>
        </w:rPr>
        <w:t>”</w:t>
      </w:r>
      <w:r w:rsidR="00AF5723">
        <w:rPr>
          <w:rFonts w:ascii="Arial" w:hAnsi="Arial" w:cs="Arial"/>
        </w:rPr>
        <w:t xml:space="preserve"> x 11” paper, single-spaced, and in a size 11 Arial font.</w:t>
      </w:r>
      <w:r>
        <w:rPr>
          <w:rFonts w:ascii="Arial" w:hAnsi="Arial" w:cs="Arial"/>
        </w:rPr>
        <w:t xml:space="preserve"> Attachments may be formatted for pages larger than 8.5” x 11” but no larger than 11” by 17” paper.</w:t>
      </w:r>
    </w:p>
    <w:p w14:paraId="35139183" w14:textId="77777777" w:rsidR="00AF5723" w:rsidRPr="00FC6CD6" w:rsidRDefault="00AF5723" w:rsidP="003871BE">
      <w:pPr>
        <w:pStyle w:val="NoSpacing"/>
        <w:jc w:val="both"/>
        <w:rPr>
          <w:rFonts w:ascii="Arial" w:hAnsi="Arial" w:cs="Arial"/>
        </w:rPr>
      </w:pPr>
    </w:p>
    <w:p w14:paraId="4592AB1C" w14:textId="77777777" w:rsidR="00A06C15" w:rsidRPr="00FC6CD6" w:rsidRDefault="00A06C15" w:rsidP="00A06C15">
      <w:pPr>
        <w:pStyle w:val="NoSpacing"/>
        <w:jc w:val="both"/>
        <w:rPr>
          <w:rFonts w:ascii="Arial" w:hAnsi="Arial" w:cs="Arial"/>
        </w:rPr>
      </w:pPr>
      <w:r w:rsidRPr="00FC6CD6">
        <w:rPr>
          <w:rFonts w:ascii="Arial" w:hAnsi="Arial" w:cs="Arial"/>
        </w:rPr>
        <w:t>Attachments are acceptable for any SRC response with a form field but must be referenced in the form field for the respective SRC and located behind each respective SRC response. Respondents shall name and label attachments to refer to respective SRCs by SRC identifier number</w:t>
      </w:r>
      <w:r>
        <w:rPr>
          <w:rFonts w:ascii="Arial" w:hAnsi="Arial" w:cs="Arial"/>
        </w:rPr>
        <w:t>.</w:t>
      </w:r>
    </w:p>
    <w:p w14:paraId="73B057CE" w14:textId="77777777" w:rsidR="00A06C15" w:rsidRDefault="00A06C15" w:rsidP="003871BE">
      <w:pPr>
        <w:pStyle w:val="NoSpacing"/>
        <w:jc w:val="both"/>
        <w:rPr>
          <w:rFonts w:ascii="Arial" w:hAnsi="Arial" w:cs="Arial"/>
          <w:u w:val="single"/>
        </w:rPr>
      </w:pPr>
    </w:p>
    <w:p w14:paraId="22228728" w14:textId="182CC05E" w:rsidR="00AF5723" w:rsidRPr="00FC6CD6" w:rsidRDefault="00AF5723" w:rsidP="00AF5723">
      <w:pPr>
        <w:spacing w:after="0" w:line="240" w:lineRule="auto"/>
        <w:contextualSpacing/>
        <w:jc w:val="both"/>
        <w:rPr>
          <w:rFonts w:ascii="Arial" w:eastAsia="Times New Roman" w:hAnsi="Arial" w:cs="Arial"/>
          <w:bCs/>
        </w:rPr>
      </w:pPr>
      <w:r w:rsidRPr="00FC6CD6">
        <w:rPr>
          <w:rFonts w:ascii="Arial" w:eastAsia="Times New Roman" w:hAnsi="Arial" w:cs="Arial"/>
          <w:bCs/>
        </w:rPr>
        <w:t xml:space="preserve">The Agency reserves the right to utilize any or </w:t>
      </w:r>
      <w:r w:rsidR="0067087D" w:rsidRPr="00FC6CD6">
        <w:rPr>
          <w:rFonts w:ascii="Arial" w:eastAsia="Times New Roman" w:hAnsi="Arial" w:cs="Arial"/>
          <w:bCs/>
        </w:rPr>
        <w:t>all</w:t>
      </w:r>
      <w:r w:rsidRPr="00FC6CD6">
        <w:rPr>
          <w:rFonts w:ascii="Arial" w:eastAsia="Times New Roman" w:hAnsi="Arial" w:cs="Arial"/>
          <w:bCs/>
        </w:rPr>
        <w:t xml:space="preserve"> the respondent’s response materials, documents, and information in negotiations.</w:t>
      </w:r>
    </w:p>
    <w:p w14:paraId="68FAE2F8" w14:textId="362FEDEC" w:rsidR="004D105D" w:rsidRDefault="004D105D" w:rsidP="003871BE">
      <w:pPr>
        <w:pStyle w:val="NoSpacing"/>
        <w:jc w:val="both"/>
        <w:rPr>
          <w:rFonts w:ascii="Arial" w:hAnsi="Arial" w:cs="Arial"/>
          <w:u w:val="single"/>
        </w:rPr>
      </w:pPr>
    </w:p>
    <w:p w14:paraId="6065EE60" w14:textId="187BCB55" w:rsidR="00AF5723" w:rsidRDefault="00AF5723" w:rsidP="00AF5723">
      <w:pPr>
        <w:pStyle w:val="NoSpacing"/>
        <w:jc w:val="both"/>
        <w:rPr>
          <w:rFonts w:ascii="Arial" w:hAnsi="Arial" w:cs="Arial"/>
        </w:rPr>
      </w:pPr>
      <w:r w:rsidRPr="00FC6CD6">
        <w:rPr>
          <w:rFonts w:ascii="Arial" w:hAnsi="Arial" w:cs="Arial"/>
        </w:rPr>
        <w:t xml:space="preserve">The SRCs in </w:t>
      </w:r>
      <w:r w:rsidR="004A52C7">
        <w:rPr>
          <w:rFonts w:ascii="Arial" w:hAnsi="Arial" w:cs="Arial"/>
          <w:b/>
          <w:bCs/>
        </w:rPr>
        <w:t xml:space="preserve">Exhibit A-5-V3, </w:t>
      </w:r>
      <w:r>
        <w:rPr>
          <w:rFonts w:ascii="Arial" w:hAnsi="Arial" w:cs="Arial"/>
        </w:rPr>
        <w:t>Scored Submission Requirements and Evaluation Criteria</w:t>
      </w:r>
      <w:r w:rsidRPr="00FC6CD6">
        <w:rPr>
          <w:rFonts w:ascii="Arial" w:hAnsi="Arial" w:cs="Arial"/>
        </w:rPr>
        <w:t>, may not be retyped and/or modified and must be submitted in the original format.</w:t>
      </w:r>
    </w:p>
    <w:p w14:paraId="3E0185F2" w14:textId="7F1B6A3A" w:rsidR="009856D7" w:rsidRDefault="009856D7" w:rsidP="00AF5723">
      <w:pPr>
        <w:pStyle w:val="NoSpacing"/>
        <w:jc w:val="both"/>
        <w:rPr>
          <w:rFonts w:ascii="Arial" w:hAnsi="Arial" w:cs="Arial"/>
        </w:rPr>
      </w:pPr>
    </w:p>
    <w:p w14:paraId="59A1DA96" w14:textId="786A1385" w:rsidR="009856D7" w:rsidRPr="009856D7" w:rsidRDefault="009856D7" w:rsidP="008878B4">
      <w:pPr>
        <w:pStyle w:val="NoSpacing"/>
        <w:jc w:val="both"/>
        <w:rPr>
          <w:rFonts w:ascii="Arial" w:hAnsi="Arial" w:cs="Arial"/>
          <w:b/>
          <w:bCs/>
        </w:rPr>
      </w:pPr>
      <w:r w:rsidRPr="009856D7">
        <w:rPr>
          <w:rFonts w:ascii="Arial" w:hAnsi="Arial" w:cs="Arial"/>
        </w:rPr>
        <w:t xml:space="preserve">The SRCs in </w:t>
      </w:r>
      <w:r w:rsidR="004A52C7">
        <w:rPr>
          <w:rFonts w:ascii="Arial" w:hAnsi="Arial" w:cs="Arial"/>
          <w:b/>
          <w:bCs/>
        </w:rPr>
        <w:t xml:space="preserve">Exhibit A-5-V3, Exhibit A-5-a-V3, </w:t>
      </w:r>
      <w:r w:rsidRPr="009856D7">
        <w:rPr>
          <w:rFonts w:ascii="Arial" w:hAnsi="Arial" w:cs="Arial"/>
        </w:rPr>
        <w:t xml:space="preserve">the associated autoscoring procurement intake tools, </w:t>
      </w:r>
      <w:r w:rsidRPr="009856D7">
        <w:rPr>
          <w:rFonts w:ascii="Arial" w:hAnsi="Arial" w:cs="Arial"/>
          <w:b/>
          <w:bCs/>
        </w:rPr>
        <w:t>Exhibit A-5-b</w:t>
      </w:r>
      <w:r w:rsidRPr="009856D7">
        <w:rPr>
          <w:rFonts w:ascii="Arial" w:hAnsi="Arial" w:cs="Arial"/>
        </w:rPr>
        <w:t xml:space="preserve">, </w:t>
      </w:r>
      <w:r w:rsidR="00DB18CC">
        <w:rPr>
          <w:rFonts w:ascii="Arial" w:hAnsi="Arial" w:cs="Arial"/>
        </w:rPr>
        <w:t xml:space="preserve">MMA </w:t>
      </w:r>
      <w:r w:rsidRPr="009856D7">
        <w:rPr>
          <w:rFonts w:ascii="Arial" w:hAnsi="Arial" w:cs="Arial"/>
        </w:rPr>
        <w:t>SRC# 2</w:t>
      </w:r>
      <w:r w:rsidR="00DB18CC">
        <w:rPr>
          <w:rFonts w:ascii="Arial" w:hAnsi="Arial" w:cs="Arial"/>
        </w:rPr>
        <w:t>2</w:t>
      </w:r>
      <w:r w:rsidRPr="009856D7">
        <w:rPr>
          <w:rFonts w:ascii="Arial" w:hAnsi="Arial" w:cs="Arial"/>
        </w:rPr>
        <w:t xml:space="preserve"> – Provider Network Tool</w:t>
      </w:r>
      <w:r w:rsidR="00DB18CC">
        <w:rPr>
          <w:rFonts w:ascii="Arial" w:hAnsi="Arial" w:cs="Arial"/>
        </w:rPr>
        <w:t>,</w:t>
      </w:r>
      <w:r w:rsidRPr="009856D7">
        <w:rPr>
          <w:rFonts w:ascii="Arial" w:hAnsi="Arial" w:cs="Arial"/>
        </w:rPr>
        <w:t xml:space="preserve"> and </w:t>
      </w:r>
      <w:r w:rsidR="004A52C7">
        <w:rPr>
          <w:rFonts w:ascii="Arial" w:hAnsi="Arial" w:cs="Arial"/>
          <w:b/>
          <w:bCs/>
        </w:rPr>
        <w:t xml:space="preserve">Exhibit A-5-c-V3, </w:t>
      </w:r>
      <w:r w:rsidR="00D73C59">
        <w:rPr>
          <w:rFonts w:ascii="Arial" w:hAnsi="Arial" w:cs="Arial"/>
        </w:rPr>
        <w:t xml:space="preserve">LTC </w:t>
      </w:r>
      <w:r w:rsidRPr="009856D7">
        <w:rPr>
          <w:rFonts w:ascii="Arial" w:hAnsi="Arial" w:cs="Arial"/>
        </w:rPr>
        <w:t>SRC# 2</w:t>
      </w:r>
      <w:r w:rsidR="00D73C59">
        <w:rPr>
          <w:rFonts w:ascii="Arial" w:hAnsi="Arial" w:cs="Arial"/>
        </w:rPr>
        <w:t>2</w:t>
      </w:r>
      <w:r w:rsidRPr="009856D7">
        <w:rPr>
          <w:rFonts w:ascii="Arial" w:hAnsi="Arial" w:cs="Arial"/>
        </w:rPr>
        <w:t xml:space="preserve"> – Provider Network Tool, may not be retyped and/or modified and must be submitted in the original format.</w:t>
      </w:r>
      <w:r w:rsidRPr="009856D7">
        <w:rPr>
          <w:rFonts w:ascii="Arial" w:hAnsi="Arial" w:cs="Arial"/>
          <w:b/>
          <w:bCs/>
        </w:rPr>
        <w:t xml:space="preserve"> </w:t>
      </w:r>
    </w:p>
    <w:p w14:paraId="314B85A8" w14:textId="77777777" w:rsidR="009856D7" w:rsidRPr="009856D7" w:rsidRDefault="009856D7" w:rsidP="008878B4">
      <w:pPr>
        <w:pStyle w:val="NoSpacing"/>
        <w:jc w:val="both"/>
        <w:rPr>
          <w:rFonts w:ascii="Arial" w:hAnsi="Arial" w:cs="Arial"/>
          <w:b/>
          <w:bCs/>
        </w:rPr>
      </w:pPr>
    </w:p>
    <w:p w14:paraId="39535DB7" w14:textId="75C31D82" w:rsidR="009856D7" w:rsidRPr="009856D7" w:rsidRDefault="004A52C7" w:rsidP="008878B4">
      <w:pPr>
        <w:pStyle w:val="NoSpacing"/>
        <w:jc w:val="both"/>
        <w:rPr>
          <w:rFonts w:ascii="Arial" w:hAnsi="Arial" w:cs="Arial"/>
        </w:rPr>
      </w:pPr>
      <w:r>
        <w:rPr>
          <w:rFonts w:ascii="Arial" w:hAnsi="Arial" w:cs="Arial"/>
          <w:b/>
          <w:bCs/>
        </w:rPr>
        <w:t xml:space="preserve">Exhibit A-5-a-V3, </w:t>
      </w:r>
      <w:r w:rsidR="009856D7" w:rsidRPr="009856D7">
        <w:rPr>
          <w:rFonts w:ascii="Arial" w:hAnsi="Arial" w:cs="Arial"/>
          <w:b/>
          <w:bCs/>
        </w:rPr>
        <w:t>Exhibit A-5-b</w:t>
      </w:r>
      <w:r w:rsidR="009856D7" w:rsidRPr="009856D7">
        <w:rPr>
          <w:rFonts w:ascii="Arial" w:hAnsi="Arial" w:cs="Arial"/>
        </w:rPr>
        <w:t xml:space="preserve">, and </w:t>
      </w:r>
      <w:r w:rsidR="009856D7" w:rsidRPr="009856D7">
        <w:rPr>
          <w:rFonts w:ascii="Arial" w:hAnsi="Arial" w:cs="Arial"/>
          <w:b/>
          <w:bCs/>
        </w:rPr>
        <w:t>Exhibit A-5-c</w:t>
      </w:r>
      <w:r>
        <w:rPr>
          <w:rFonts w:ascii="Arial" w:hAnsi="Arial" w:cs="Arial"/>
          <w:b/>
          <w:bCs/>
        </w:rPr>
        <w:t>-V3</w:t>
      </w:r>
      <w:r w:rsidR="009856D7" w:rsidRPr="009856D7">
        <w:rPr>
          <w:rFonts w:ascii="Arial" w:hAnsi="Arial" w:cs="Arial"/>
          <w:b/>
          <w:bCs/>
        </w:rPr>
        <w:t xml:space="preserve"> </w:t>
      </w:r>
      <w:r w:rsidR="009856D7" w:rsidRPr="009856D7">
        <w:rPr>
          <w:rFonts w:ascii="Arial" w:hAnsi="Arial" w:cs="Arial"/>
        </w:rPr>
        <w:t>are available for respondents to download at:</w:t>
      </w:r>
    </w:p>
    <w:p w14:paraId="4E3F0D98" w14:textId="77777777" w:rsidR="009856D7" w:rsidRPr="009856D7" w:rsidRDefault="009856D7" w:rsidP="008878B4">
      <w:pPr>
        <w:pStyle w:val="NoSpacing"/>
        <w:jc w:val="both"/>
        <w:rPr>
          <w:rFonts w:ascii="Arial" w:hAnsi="Arial" w:cs="Arial"/>
        </w:rPr>
      </w:pPr>
    </w:p>
    <w:p w14:paraId="63F9716F" w14:textId="1CB40192" w:rsidR="009856D7" w:rsidRPr="009856D7" w:rsidRDefault="00303037" w:rsidP="008878B4">
      <w:pPr>
        <w:pStyle w:val="NoSpacing"/>
        <w:jc w:val="both"/>
        <w:rPr>
          <w:rFonts w:ascii="Arial" w:hAnsi="Arial" w:cs="Arial"/>
        </w:rPr>
      </w:pPr>
      <w:hyperlink r:id="rId12" w:history="1">
        <w:r w:rsidR="001E4B00" w:rsidRPr="008878B4">
          <w:rPr>
            <w:rStyle w:val="Hyperlink"/>
            <w:rFonts w:ascii="Arial" w:hAnsi="Arial" w:cs="Arial"/>
          </w:rPr>
          <w:t>https://ahca.myflorida.com/procurements</w:t>
        </w:r>
      </w:hyperlink>
      <w:r w:rsidR="009856D7" w:rsidRPr="009856D7">
        <w:rPr>
          <w:rFonts w:ascii="Arial" w:hAnsi="Arial" w:cs="Arial"/>
        </w:rPr>
        <w:t>.</w:t>
      </w:r>
    </w:p>
    <w:p w14:paraId="59C734FF" w14:textId="77777777" w:rsidR="009856D7" w:rsidRPr="00FC6CD6" w:rsidRDefault="009856D7" w:rsidP="00AF5723">
      <w:pPr>
        <w:pStyle w:val="NoSpacing"/>
        <w:jc w:val="both"/>
        <w:rPr>
          <w:rFonts w:ascii="Arial" w:hAnsi="Arial" w:cs="Arial"/>
        </w:rPr>
      </w:pPr>
    </w:p>
    <w:p w14:paraId="4C0DD702" w14:textId="77777777" w:rsidR="00AF5723" w:rsidRPr="00FC6CD6" w:rsidRDefault="00AF5723" w:rsidP="00AF5723">
      <w:pPr>
        <w:pStyle w:val="NoSpacing"/>
        <w:jc w:val="both"/>
        <w:rPr>
          <w:rFonts w:ascii="Arial" w:hAnsi="Arial" w:cs="Arial"/>
          <w:b/>
          <w:bCs/>
        </w:rPr>
      </w:pPr>
      <w:r w:rsidRPr="00FC6CD6">
        <w:rPr>
          <w:rFonts w:ascii="Arial" w:hAnsi="Arial" w:cs="Arial"/>
          <w:b/>
          <w:bCs/>
        </w:rPr>
        <w:t>FAILURE TO SUBMIT EACH REQUIRED FORM IN ITS ORIGINAL FORMAT MAY RESULT IN REJECTION OF THE RESPONSE.</w:t>
      </w:r>
    </w:p>
    <w:p w14:paraId="49FE33A1" w14:textId="77777777" w:rsidR="00AF5723" w:rsidRPr="00FC6CD6" w:rsidRDefault="00AF5723" w:rsidP="00AF5723">
      <w:pPr>
        <w:pStyle w:val="NoSpacing"/>
        <w:jc w:val="both"/>
        <w:rPr>
          <w:rFonts w:ascii="Arial" w:hAnsi="Arial" w:cs="Arial"/>
          <w:b/>
          <w:bCs/>
        </w:rPr>
      </w:pPr>
    </w:p>
    <w:p w14:paraId="380F8167" w14:textId="77777777" w:rsidR="00AF5723" w:rsidRPr="00FC6CD6" w:rsidRDefault="00AF5723" w:rsidP="00AF5723">
      <w:pPr>
        <w:pStyle w:val="NoSpacing"/>
        <w:jc w:val="both"/>
        <w:rPr>
          <w:rFonts w:ascii="Arial" w:hAnsi="Arial" w:cs="Arial"/>
          <w:b/>
          <w:bCs/>
        </w:rPr>
      </w:pPr>
      <w:r w:rsidRPr="00FC6CD6">
        <w:rPr>
          <w:rFonts w:ascii="Arial" w:hAnsi="Arial" w:cs="Arial"/>
          <w:b/>
          <w:bCs/>
        </w:rPr>
        <w:t xml:space="preserve">FAILURE TO SUBMIT AN SRC MAY RESULT IN REJECTION OF THE RESPONSE. </w:t>
      </w:r>
    </w:p>
    <w:p w14:paraId="45E4250F" w14:textId="77777777" w:rsidR="00AF5723" w:rsidRPr="00FC6CD6" w:rsidRDefault="00AF5723" w:rsidP="00AF5723">
      <w:pPr>
        <w:pStyle w:val="NoSpacing"/>
        <w:jc w:val="both"/>
        <w:rPr>
          <w:rFonts w:ascii="Arial" w:hAnsi="Arial" w:cs="Arial"/>
          <w:b/>
          <w:bCs/>
        </w:rPr>
      </w:pPr>
    </w:p>
    <w:p w14:paraId="5C6E85B7" w14:textId="77777777" w:rsidR="00AF5723" w:rsidRPr="00FC6CD6" w:rsidRDefault="00AF5723" w:rsidP="00AF5723">
      <w:pPr>
        <w:pStyle w:val="NoSpacing"/>
        <w:jc w:val="both"/>
        <w:rPr>
          <w:rFonts w:ascii="Arial" w:hAnsi="Arial" w:cs="Arial"/>
          <w:b/>
          <w:bCs/>
        </w:rPr>
      </w:pPr>
      <w:r w:rsidRPr="00FC6CD6">
        <w:rPr>
          <w:rFonts w:ascii="Arial" w:hAnsi="Arial" w:cs="Arial"/>
          <w:b/>
          <w:bCs/>
        </w:rPr>
        <w:t>FAILURE TO SUBMIT EACH REQUIRED SRC TEMPLATE IN ITS ORIGINAL FORMAT MAY RESULT IN REJECTION OF THE RESPONSE.</w:t>
      </w:r>
    </w:p>
    <w:p w14:paraId="170CB272" w14:textId="77777777" w:rsidR="00AF5723" w:rsidRPr="00FC6CD6" w:rsidRDefault="00AF5723" w:rsidP="00AF5723">
      <w:pPr>
        <w:pStyle w:val="NoSpacing"/>
        <w:jc w:val="both"/>
        <w:rPr>
          <w:rFonts w:ascii="Arial" w:hAnsi="Arial" w:cs="Arial"/>
        </w:rPr>
      </w:pPr>
    </w:p>
    <w:p w14:paraId="2B0E2D78" w14:textId="7BE22905" w:rsidR="00493FC7" w:rsidRPr="00493FC7" w:rsidRDefault="00493FC7" w:rsidP="003871BE">
      <w:pPr>
        <w:pStyle w:val="NoSpacing"/>
        <w:jc w:val="both"/>
        <w:rPr>
          <w:rFonts w:ascii="Arial" w:hAnsi="Arial" w:cs="Arial"/>
          <w:u w:val="single"/>
        </w:rPr>
      </w:pPr>
      <w:r w:rsidRPr="00493FC7">
        <w:rPr>
          <w:rFonts w:ascii="Arial" w:hAnsi="Arial" w:cs="Arial"/>
          <w:u w:val="single"/>
        </w:rPr>
        <w:t>Scoring of the Responses</w:t>
      </w:r>
    </w:p>
    <w:p w14:paraId="749BA777" w14:textId="77777777" w:rsidR="00493FC7" w:rsidRPr="00493FC7" w:rsidRDefault="00493FC7" w:rsidP="003871BE">
      <w:pPr>
        <w:pStyle w:val="NoSpacing"/>
        <w:jc w:val="both"/>
        <w:rPr>
          <w:rFonts w:ascii="Arial" w:hAnsi="Arial" w:cs="Arial"/>
        </w:rPr>
      </w:pPr>
    </w:p>
    <w:p w14:paraId="3B2C4A2C" w14:textId="1F349FF9" w:rsidR="005E0D36" w:rsidRPr="00FC6CD6" w:rsidRDefault="00AB5D08" w:rsidP="008878B4">
      <w:pPr>
        <w:pStyle w:val="NoSpacing"/>
        <w:jc w:val="both"/>
        <w:rPr>
          <w:rFonts w:ascii="Arial" w:hAnsi="Arial" w:cs="Arial"/>
        </w:rPr>
      </w:pPr>
      <w:r>
        <w:rPr>
          <w:rFonts w:ascii="Arial" w:hAnsi="Arial" w:cs="Arial"/>
        </w:rPr>
        <w:t xml:space="preserve">Each Evaluator Scored SRC includes a description of the Standard Evaluation Criteria Scale </w:t>
      </w:r>
      <w:r w:rsidR="002E2827">
        <w:rPr>
          <w:rFonts w:ascii="Arial" w:hAnsi="Arial" w:cs="Arial"/>
        </w:rPr>
        <w:t xml:space="preserve">and scoring methodology </w:t>
      </w:r>
      <w:r>
        <w:rPr>
          <w:rFonts w:ascii="Arial" w:hAnsi="Arial" w:cs="Arial"/>
        </w:rPr>
        <w:t xml:space="preserve">in the Scoring section of the SRC. </w:t>
      </w:r>
    </w:p>
    <w:p w14:paraId="4C0B9675" w14:textId="7397D999" w:rsidR="005E0D36" w:rsidRPr="00FC6CD6" w:rsidRDefault="005E0D36" w:rsidP="003871BE">
      <w:pPr>
        <w:pStyle w:val="NoSpacing"/>
        <w:jc w:val="both"/>
        <w:rPr>
          <w:rFonts w:ascii="Arial" w:hAnsi="Arial" w:cs="Arial"/>
        </w:rPr>
      </w:pPr>
    </w:p>
    <w:p w14:paraId="21A24327" w14:textId="78F0448A" w:rsidR="00E50124" w:rsidRPr="00FC6CD6" w:rsidRDefault="00AB5D08" w:rsidP="003871BE">
      <w:pPr>
        <w:pStyle w:val="NoSpacing"/>
        <w:jc w:val="both"/>
        <w:rPr>
          <w:rFonts w:ascii="Arial" w:hAnsi="Arial" w:cs="Arial"/>
        </w:rPr>
      </w:pPr>
      <w:r>
        <w:rPr>
          <w:rFonts w:ascii="Arial" w:hAnsi="Arial" w:cs="Arial"/>
          <w:bCs/>
        </w:rPr>
        <w:t xml:space="preserve">Each Autoscored SRC includes a description of the scoring </w:t>
      </w:r>
      <w:r w:rsidR="00493FC7" w:rsidRPr="00493FC7">
        <w:rPr>
          <w:rFonts w:ascii="Arial" w:hAnsi="Arial" w:cs="Arial"/>
          <w:bCs/>
        </w:rPr>
        <w:t xml:space="preserve">methodology in </w:t>
      </w:r>
      <w:r w:rsidR="004A52C7">
        <w:rPr>
          <w:rFonts w:ascii="Arial" w:hAnsi="Arial" w:cs="Arial"/>
          <w:b/>
          <w:bCs/>
        </w:rPr>
        <w:t xml:space="preserve">Exhibit A-5-a-V3, </w:t>
      </w:r>
      <w:r w:rsidR="00856B4E" w:rsidRPr="008878B4">
        <w:rPr>
          <w:rFonts w:ascii="Arial" w:hAnsi="Arial" w:cs="Arial"/>
        </w:rPr>
        <w:t>Submission Requirements and Evaluation Response</w:t>
      </w:r>
      <w:r w:rsidR="00493FC7" w:rsidRPr="008878B4">
        <w:rPr>
          <w:rFonts w:ascii="Arial" w:hAnsi="Arial" w:cs="Arial"/>
        </w:rPr>
        <w:t xml:space="preserve"> Template</w:t>
      </w:r>
      <w:r w:rsidRPr="00AB5D08">
        <w:rPr>
          <w:rFonts w:ascii="Arial" w:hAnsi="Arial" w:cs="Arial"/>
        </w:rPr>
        <w:t xml:space="preserve">, </w:t>
      </w:r>
      <w:r>
        <w:rPr>
          <w:rFonts w:ascii="Arial" w:hAnsi="Arial" w:cs="Arial"/>
        </w:rPr>
        <w:t xml:space="preserve">on the SRC-specific </w:t>
      </w:r>
      <w:r w:rsidR="00487FA7">
        <w:rPr>
          <w:rFonts w:ascii="Arial" w:hAnsi="Arial" w:cs="Arial"/>
        </w:rPr>
        <w:t>Scoring</w:t>
      </w:r>
      <w:r>
        <w:rPr>
          <w:rFonts w:ascii="Arial" w:hAnsi="Arial" w:cs="Arial"/>
        </w:rPr>
        <w:t xml:space="preserve"> tab (e.g., </w:t>
      </w:r>
      <w:r w:rsidR="00487FA7">
        <w:rPr>
          <w:rFonts w:ascii="Arial" w:hAnsi="Arial" w:cs="Arial"/>
        </w:rPr>
        <w:t>Scoring</w:t>
      </w:r>
      <w:r>
        <w:rPr>
          <w:rFonts w:ascii="Arial" w:hAnsi="Arial" w:cs="Arial"/>
        </w:rPr>
        <w:t>-Managed Care Exp).</w:t>
      </w:r>
    </w:p>
    <w:p w14:paraId="44C8D1D4" w14:textId="2D53B302" w:rsidR="00616837" w:rsidRPr="00FC6CD6" w:rsidRDefault="00616837" w:rsidP="003871BE">
      <w:pPr>
        <w:pStyle w:val="NoSpacing"/>
        <w:jc w:val="both"/>
        <w:rPr>
          <w:rFonts w:ascii="Arial" w:hAnsi="Arial" w:cs="Arial"/>
        </w:rPr>
      </w:pPr>
    </w:p>
    <w:p w14:paraId="456A1497" w14:textId="2B46973E" w:rsidR="00A06C15" w:rsidRPr="00A06C15" w:rsidRDefault="00A06C15" w:rsidP="008878B4">
      <w:pPr>
        <w:pStyle w:val="NoSpacing"/>
        <w:jc w:val="both"/>
        <w:rPr>
          <w:rFonts w:ascii="Arial" w:hAnsi="Arial" w:cs="Arial"/>
          <w:b/>
          <w:bCs/>
        </w:rPr>
      </w:pPr>
      <w:r w:rsidRPr="00A06C15">
        <w:rPr>
          <w:rFonts w:ascii="Arial" w:hAnsi="Arial" w:cs="Arial"/>
          <w:b/>
          <w:bCs/>
        </w:rPr>
        <w:t>FAILURE TO SUBMIT EACH REQUIRED SRC TEMPLATE IN ITS ORIGINAL FORMAT MAY RESULT IN REJECTION OF THE RESPONSE.</w:t>
      </w:r>
    </w:p>
    <w:p w14:paraId="11A4BE9F" w14:textId="77777777" w:rsidR="00A06C15" w:rsidRPr="00A06C15" w:rsidRDefault="00A06C15" w:rsidP="008878B4">
      <w:pPr>
        <w:pStyle w:val="NoSpacing"/>
        <w:jc w:val="both"/>
        <w:rPr>
          <w:rFonts w:ascii="Arial" w:hAnsi="Arial" w:cs="Arial"/>
          <w:b/>
          <w:bCs/>
        </w:rPr>
      </w:pPr>
    </w:p>
    <w:p w14:paraId="7831A476" w14:textId="28D351F2" w:rsidR="00A06C15" w:rsidRPr="00A06C15" w:rsidRDefault="00A06C15" w:rsidP="008878B4">
      <w:pPr>
        <w:pStyle w:val="NoSpacing"/>
        <w:jc w:val="both"/>
        <w:rPr>
          <w:rFonts w:ascii="Arial" w:hAnsi="Arial" w:cs="Arial"/>
          <w:b/>
          <w:bCs/>
        </w:rPr>
      </w:pPr>
      <w:r w:rsidRPr="00A06C15">
        <w:rPr>
          <w:rFonts w:ascii="Arial" w:hAnsi="Arial" w:cs="Arial"/>
          <w:b/>
          <w:bCs/>
        </w:rPr>
        <w:t>FAILURE TO SUBMIT EACH REQUIRED FORM IN ITS ORIGINAL FORMAT MAY RESULT IN REJECTION OF THE RESPONSE.</w:t>
      </w:r>
    </w:p>
    <w:p w14:paraId="4DFB715A" w14:textId="42386BA0" w:rsidR="00616837" w:rsidRPr="00FC6CD6" w:rsidRDefault="00616837" w:rsidP="00A06C15">
      <w:pPr>
        <w:pStyle w:val="NoSpacing"/>
        <w:rPr>
          <w:rFonts w:ascii="Arial" w:hAnsi="Arial" w:cs="Arial"/>
          <w:b/>
          <w:bCs/>
        </w:rPr>
      </w:pPr>
    </w:p>
    <w:p w14:paraId="0985C27A" w14:textId="6B8284A1" w:rsidR="005E0D36" w:rsidRDefault="005E0D36" w:rsidP="00A06C15">
      <w:pPr>
        <w:pStyle w:val="NoSpacing"/>
        <w:rPr>
          <w:rFonts w:ascii="Arial" w:hAnsi="Arial" w:cs="Arial"/>
          <w:b/>
        </w:rPr>
      </w:pPr>
    </w:p>
    <w:p w14:paraId="09270B2E" w14:textId="39E48C66" w:rsidR="005E0D36" w:rsidRDefault="005E0D36" w:rsidP="00A06C15">
      <w:pPr>
        <w:pStyle w:val="NoSpacing"/>
        <w:rPr>
          <w:rFonts w:ascii="Arial" w:hAnsi="Arial" w:cs="Arial"/>
          <w:b/>
        </w:rPr>
      </w:pPr>
    </w:p>
    <w:p w14:paraId="2D5BE630" w14:textId="77777777" w:rsidR="005E0D36" w:rsidRPr="003E0A85" w:rsidRDefault="003E0A85" w:rsidP="003E0A85">
      <w:pPr>
        <w:pStyle w:val="NoSpacing"/>
        <w:jc w:val="center"/>
        <w:rPr>
          <w:rFonts w:ascii="Arial" w:hAnsi="Arial" w:cs="Arial"/>
          <w:b/>
          <w:u w:val="single"/>
        </w:rPr>
      </w:pPr>
      <w:r w:rsidRPr="003E0A85">
        <w:rPr>
          <w:rFonts w:ascii="Arial" w:hAnsi="Arial" w:cs="Arial"/>
          <w:b/>
          <w:bCs/>
        </w:rPr>
        <w:t>REMAINDER OF PAGE LEFT INTENTIONALLY BLANK</w:t>
      </w:r>
      <w:r w:rsidR="005E0D36" w:rsidRPr="003E0A85">
        <w:rPr>
          <w:rFonts w:ascii="Arial" w:hAnsi="Arial" w:cs="Arial"/>
          <w:b/>
          <w:u w:val="single"/>
        </w:rPr>
        <w:br w:type="page"/>
      </w:r>
    </w:p>
    <w:p w14:paraId="45527EE1" w14:textId="0DDC9603" w:rsidR="004F7A19" w:rsidRPr="00FC6CD6" w:rsidRDefault="003C7F3F" w:rsidP="003871BE">
      <w:pPr>
        <w:spacing w:after="0" w:line="240" w:lineRule="auto"/>
        <w:jc w:val="both"/>
        <w:rPr>
          <w:rFonts w:ascii="Arial" w:hAnsi="Arial" w:cs="Arial"/>
          <w:b/>
        </w:rPr>
      </w:pPr>
      <w:r w:rsidRPr="00FC6CD6">
        <w:rPr>
          <w:rFonts w:ascii="Arial" w:hAnsi="Arial" w:cs="Arial"/>
          <w:b/>
        </w:rPr>
        <w:lastRenderedPageBreak/>
        <w:t>RESPONDENT NAME</w:t>
      </w:r>
      <w:r w:rsidR="004F7A19" w:rsidRPr="00FC6CD6">
        <w:rPr>
          <w:rFonts w:ascii="Arial" w:hAnsi="Arial" w:cs="Arial"/>
          <w:b/>
        </w:rPr>
        <w:t>:</w:t>
      </w:r>
      <w:r w:rsidR="00237689" w:rsidRPr="00FC6CD6">
        <w:rPr>
          <w:rFonts w:ascii="Arial" w:hAnsi="Arial" w:cs="Arial"/>
          <w:b/>
        </w:rPr>
        <w:tab/>
      </w:r>
      <w:r w:rsidR="00800726" w:rsidRPr="000A49EC">
        <w:rPr>
          <w:rFonts w:ascii="Arial" w:hAnsi="Arial" w:cs="Arial"/>
          <w:b/>
          <w:color w:val="000000"/>
          <w:u w:val="single"/>
        </w:rPr>
        <w:fldChar w:fldCharType="begin">
          <w:ffData>
            <w:name w:val="Text1"/>
            <w:enabled/>
            <w:calcOnExit w:val="0"/>
            <w:textInput/>
          </w:ffData>
        </w:fldChar>
      </w:r>
      <w:bookmarkStart w:id="6" w:name="Text1"/>
      <w:r w:rsidR="00800726" w:rsidRPr="000A49EC">
        <w:rPr>
          <w:rFonts w:ascii="Arial" w:hAnsi="Arial" w:cs="Arial"/>
          <w:b/>
          <w:color w:val="000000"/>
          <w:u w:val="single"/>
        </w:rPr>
        <w:instrText xml:space="preserve"> FORMTEXT </w:instrText>
      </w:r>
      <w:r w:rsidR="00800726" w:rsidRPr="000A49EC">
        <w:rPr>
          <w:rFonts w:ascii="Arial" w:hAnsi="Arial" w:cs="Arial"/>
          <w:b/>
          <w:color w:val="000000"/>
          <w:u w:val="single"/>
        </w:rPr>
      </w:r>
      <w:r w:rsidR="00800726" w:rsidRPr="000A49EC">
        <w:rPr>
          <w:rFonts w:ascii="Arial" w:hAnsi="Arial" w:cs="Arial"/>
          <w:b/>
          <w:color w:val="000000"/>
          <w:u w:val="single"/>
        </w:rPr>
        <w:fldChar w:fldCharType="separate"/>
      </w:r>
      <w:r w:rsidR="000C7782">
        <w:rPr>
          <w:rFonts w:ascii="Arial" w:hAnsi="Arial" w:cs="Arial"/>
          <w:b/>
          <w:color w:val="000000"/>
          <w:u w:val="single"/>
        </w:rPr>
        <w:t> </w:t>
      </w:r>
      <w:r w:rsidR="000C7782">
        <w:rPr>
          <w:rFonts w:ascii="Arial" w:hAnsi="Arial" w:cs="Arial"/>
          <w:b/>
          <w:color w:val="000000"/>
          <w:u w:val="single"/>
        </w:rPr>
        <w:t> </w:t>
      </w:r>
      <w:r w:rsidR="000C7782">
        <w:rPr>
          <w:rFonts w:ascii="Arial" w:hAnsi="Arial" w:cs="Arial"/>
          <w:b/>
          <w:color w:val="000000"/>
          <w:u w:val="single"/>
        </w:rPr>
        <w:t> </w:t>
      </w:r>
      <w:r w:rsidR="000C7782">
        <w:rPr>
          <w:rFonts w:ascii="Arial" w:hAnsi="Arial" w:cs="Arial"/>
          <w:b/>
          <w:color w:val="000000"/>
          <w:u w:val="single"/>
        </w:rPr>
        <w:t> </w:t>
      </w:r>
      <w:r w:rsidR="000C7782">
        <w:rPr>
          <w:rFonts w:ascii="Arial" w:hAnsi="Arial" w:cs="Arial"/>
          <w:b/>
          <w:color w:val="000000"/>
          <w:u w:val="single"/>
        </w:rPr>
        <w:t> </w:t>
      </w:r>
      <w:r w:rsidR="00800726" w:rsidRPr="000A49EC">
        <w:rPr>
          <w:rFonts w:ascii="Arial" w:hAnsi="Arial" w:cs="Arial"/>
          <w:b/>
          <w:color w:val="000000"/>
          <w:u w:val="single"/>
        </w:rPr>
        <w:fldChar w:fldCharType="end"/>
      </w:r>
      <w:bookmarkEnd w:id="6"/>
    </w:p>
    <w:p w14:paraId="08DA491F" w14:textId="21A4091C" w:rsidR="004F7A19" w:rsidRPr="00FC6CD6" w:rsidRDefault="004F7A19" w:rsidP="003871BE">
      <w:pPr>
        <w:spacing w:after="0" w:line="240" w:lineRule="auto"/>
        <w:jc w:val="both"/>
        <w:rPr>
          <w:rFonts w:ascii="Arial" w:hAnsi="Arial" w:cs="Arial"/>
        </w:rPr>
      </w:pPr>
    </w:p>
    <w:p w14:paraId="370A83FF" w14:textId="77777777" w:rsidR="00836EC3" w:rsidRPr="00FC6CD6" w:rsidRDefault="00836EC3" w:rsidP="003871BE">
      <w:pPr>
        <w:pStyle w:val="Heading1"/>
        <w:jc w:val="both"/>
        <w:rPr>
          <w:sz w:val="22"/>
          <w:szCs w:val="22"/>
        </w:rPr>
      </w:pPr>
      <w:bookmarkStart w:id="7" w:name="_Toc120007284"/>
      <w:bookmarkStart w:id="8" w:name="_Toc120008394"/>
      <w:bookmarkStart w:id="9" w:name="_Toc120009073"/>
      <w:bookmarkStart w:id="10" w:name="_Toc120011506"/>
      <w:bookmarkStart w:id="11" w:name="_Toc120011583"/>
      <w:bookmarkStart w:id="12" w:name="_Toc120019630"/>
      <w:bookmarkStart w:id="13" w:name="_Toc120020307"/>
      <w:bookmarkStart w:id="14" w:name="_Toc120022215"/>
      <w:bookmarkStart w:id="15" w:name="_Toc120023538"/>
      <w:bookmarkStart w:id="16" w:name="_Toc120024253"/>
      <w:bookmarkStart w:id="17" w:name="_Toc120024644"/>
      <w:bookmarkStart w:id="18" w:name="_Toc120025791"/>
      <w:bookmarkStart w:id="19" w:name="_Toc120025946"/>
      <w:bookmarkStart w:id="20" w:name="_Toc120028541"/>
      <w:bookmarkStart w:id="21" w:name="_Toc120028698"/>
      <w:bookmarkStart w:id="22" w:name="_Toc120029652"/>
      <w:bookmarkStart w:id="23" w:name="_Toc120029976"/>
      <w:bookmarkStart w:id="24" w:name="_Toc120075442"/>
      <w:bookmarkStart w:id="25" w:name="_Toc120076061"/>
      <w:bookmarkStart w:id="26" w:name="_Toc120076699"/>
      <w:bookmarkStart w:id="27" w:name="_Toc120077388"/>
      <w:bookmarkStart w:id="28" w:name="_Toc120078196"/>
      <w:bookmarkStart w:id="29" w:name="_Toc120078355"/>
      <w:bookmarkStart w:id="30" w:name="_Toc120078514"/>
      <w:bookmarkStart w:id="31" w:name="_Toc120078709"/>
      <w:bookmarkStart w:id="32" w:name="_Toc120078865"/>
      <w:bookmarkStart w:id="33" w:name="_Toc120079020"/>
      <w:bookmarkStart w:id="34" w:name="_Toc120131355"/>
      <w:bookmarkStart w:id="35" w:name="_Toc120764733"/>
      <w:bookmarkStart w:id="36" w:name="_Toc120765558"/>
      <w:bookmarkStart w:id="37" w:name="_Toc121311389"/>
      <w:bookmarkStart w:id="38" w:name="_Toc121399885"/>
      <w:bookmarkStart w:id="39" w:name="_Toc121400112"/>
      <w:bookmarkStart w:id="40" w:name="_Toc121400366"/>
      <w:bookmarkStart w:id="41" w:name="_Toc121400531"/>
      <w:bookmarkStart w:id="42" w:name="_Toc121400696"/>
      <w:bookmarkStart w:id="43" w:name="_Toc121400861"/>
      <w:bookmarkStart w:id="44" w:name="_Toc121401163"/>
      <w:bookmarkStart w:id="45" w:name="_Toc121401331"/>
      <w:bookmarkStart w:id="46" w:name="_Toc121405347"/>
      <w:bookmarkStart w:id="47" w:name="_Toc121405515"/>
      <w:bookmarkStart w:id="48" w:name="_Toc121405684"/>
      <w:bookmarkStart w:id="49" w:name="_Toc121405917"/>
      <w:bookmarkStart w:id="50" w:name="_Toc121406086"/>
      <w:bookmarkStart w:id="51" w:name="_Toc121406572"/>
      <w:bookmarkStart w:id="52" w:name="_Toc127883330"/>
      <w:bookmarkStart w:id="53" w:name="_Toc127895041"/>
      <w:bookmarkStart w:id="54" w:name="_Toc130827875"/>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FC6CD6">
        <w:rPr>
          <w:sz w:val="22"/>
          <w:szCs w:val="22"/>
        </w:rPr>
        <w:t>INCENTIVIZING VALUE AND QUALITY</w:t>
      </w:r>
      <w:bookmarkEnd w:id="52"/>
      <w:bookmarkEnd w:id="53"/>
      <w:bookmarkEnd w:id="54"/>
    </w:p>
    <w:p w14:paraId="2976957F" w14:textId="77777777" w:rsidR="00836EC3" w:rsidRPr="00FC6CD6" w:rsidRDefault="00836EC3" w:rsidP="003871BE">
      <w:pPr>
        <w:spacing w:line="240" w:lineRule="auto"/>
        <w:jc w:val="both"/>
        <w:rPr>
          <w:rFonts w:ascii="Arial" w:hAnsi="Arial" w:cs="Arial"/>
        </w:rPr>
      </w:pPr>
    </w:p>
    <w:p w14:paraId="68C142B1" w14:textId="4849D47B" w:rsidR="00836EC3" w:rsidRPr="00FC6CD6" w:rsidRDefault="00836EC3" w:rsidP="003871BE">
      <w:pPr>
        <w:pStyle w:val="Heading2"/>
        <w:jc w:val="both"/>
        <w:rPr>
          <w:sz w:val="22"/>
          <w:szCs w:val="22"/>
        </w:rPr>
      </w:pPr>
      <w:bookmarkStart w:id="55" w:name="_Toc121400723"/>
      <w:bookmarkStart w:id="56" w:name="_Toc127883331"/>
      <w:bookmarkStart w:id="57" w:name="_Toc127895042"/>
      <w:bookmarkStart w:id="58" w:name="_Toc130827876"/>
      <w:r w:rsidRPr="00FC6CD6">
        <w:rPr>
          <w:sz w:val="22"/>
          <w:szCs w:val="22"/>
        </w:rPr>
        <w:t xml:space="preserve">SRC# </w:t>
      </w:r>
      <w:r w:rsidR="00181018" w:rsidRPr="00FC6CD6">
        <w:rPr>
          <w:sz w:val="22"/>
          <w:szCs w:val="22"/>
        </w:rPr>
        <w:t>1</w:t>
      </w:r>
      <w:r w:rsidR="00AE372E">
        <w:rPr>
          <w:sz w:val="22"/>
          <w:szCs w:val="22"/>
        </w:rPr>
        <w:t>3</w:t>
      </w:r>
      <w:r w:rsidRPr="00FC6CD6">
        <w:rPr>
          <w:sz w:val="22"/>
          <w:szCs w:val="22"/>
        </w:rPr>
        <w:t xml:space="preserve"> – Value</w:t>
      </w:r>
      <w:r w:rsidR="00697A93">
        <w:rPr>
          <w:sz w:val="22"/>
          <w:szCs w:val="22"/>
        </w:rPr>
        <w:t>-</w:t>
      </w:r>
      <w:r w:rsidRPr="00FC6CD6">
        <w:rPr>
          <w:sz w:val="22"/>
          <w:szCs w:val="22"/>
        </w:rPr>
        <w:t>Based Purchasing (VBP)</w:t>
      </w:r>
      <w:r w:rsidR="00654A46">
        <w:rPr>
          <w:sz w:val="22"/>
          <w:szCs w:val="22"/>
        </w:rPr>
        <w:t>: AUTOSCORED</w:t>
      </w:r>
      <w:bookmarkEnd w:id="55"/>
      <w:bookmarkEnd w:id="56"/>
      <w:bookmarkEnd w:id="57"/>
      <w:bookmarkEnd w:id="58"/>
    </w:p>
    <w:p w14:paraId="59287962" w14:textId="77777777" w:rsidR="00836EC3" w:rsidRPr="00FC6CD6" w:rsidRDefault="00836EC3" w:rsidP="003871BE">
      <w:pPr>
        <w:pStyle w:val="ListParagraph"/>
        <w:spacing w:after="0" w:line="240" w:lineRule="auto"/>
        <w:jc w:val="both"/>
        <w:rPr>
          <w:rFonts w:ascii="Arial" w:eastAsia="MS Mincho" w:hAnsi="Arial" w:cs="Arial"/>
        </w:rPr>
      </w:pPr>
    </w:p>
    <w:p w14:paraId="00C592D3" w14:textId="7CE02021" w:rsidR="00836EC3" w:rsidRPr="00FC6CD6" w:rsidRDefault="00C229F5" w:rsidP="003871BE">
      <w:pPr>
        <w:spacing w:after="0" w:line="240" w:lineRule="auto"/>
        <w:jc w:val="both"/>
        <w:rPr>
          <w:rFonts w:ascii="Arial" w:eastAsia="MS Mincho" w:hAnsi="Arial" w:cs="Arial"/>
        </w:rPr>
      </w:pPr>
      <w:bookmarkStart w:id="59" w:name="_Hlk129009934"/>
      <w:r w:rsidRPr="00C229F5">
        <w:rPr>
          <w:rFonts w:ascii="Arial" w:eastAsia="MS Mincho" w:hAnsi="Arial" w:cs="Arial"/>
        </w:rPr>
        <w:t xml:space="preserve">For the </w:t>
      </w:r>
      <w:r w:rsidRPr="00C229F5">
        <w:rPr>
          <w:rFonts w:ascii="Arial" w:eastAsia="MS Mincho" w:hAnsi="Arial" w:cs="Arial"/>
          <w:bCs/>
        </w:rPr>
        <w:t xml:space="preserve">three </w:t>
      </w:r>
      <w:r w:rsidR="00B145C8">
        <w:rPr>
          <w:rFonts w:ascii="Arial" w:eastAsia="MS Mincho" w:hAnsi="Arial" w:cs="Arial"/>
          <w:bCs/>
        </w:rPr>
        <w:t xml:space="preserve">(3) </w:t>
      </w:r>
      <w:r w:rsidRPr="00C229F5">
        <w:rPr>
          <w:rFonts w:ascii="Arial" w:eastAsia="MS Mincho" w:hAnsi="Arial" w:cs="Arial"/>
          <w:bCs/>
        </w:rPr>
        <w:t xml:space="preserve">contracts identified through the Order of Contract Selection (page 3, </w:t>
      </w:r>
      <w:r w:rsidRPr="00C229F5">
        <w:rPr>
          <w:rFonts w:ascii="Arial" w:eastAsia="MS Mincho" w:hAnsi="Arial" w:cs="Arial"/>
          <w:b/>
          <w:bCs/>
        </w:rPr>
        <w:t>Exhibit A-5</w:t>
      </w:r>
      <w:r w:rsidR="004A52C7">
        <w:rPr>
          <w:rFonts w:ascii="Arial" w:eastAsia="MS Mincho" w:hAnsi="Arial" w:cs="Arial"/>
          <w:b/>
          <w:bCs/>
        </w:rPr>
        <w:t>-V3</w:t>
      </w:r>
      <w:r w:rsidRPr="00C229F5">
        <w:rPr>
          <w:rFonts w:ascii="Arial" w:eastAsia="MS Mincho" w:hAnsi="Arial" w:cs="Arial"/>
          <w:bCs/>
        </w:rPr>
        <w:t>), t</w:t>
      </w:r>
      <w:r w:rsidRPr="00C229F5">
        <w:rPr>
          <w:rFonts w:ascii="Arial" w:eastAsia="MS Mincho" w:hAnsi="Arial" w:cs="Arial"/>
        </w:rPr>
        <w:t xml:space="preserve">he respondent shall provide </w:t>
      </w:r>
      <w:r>
        <w:rPr>
          <w:rFonts w:ascii="Arial" w:eastAsia="MS Mincho" w:hAnsi="Arial" w:cs="Arial"/>
        </w:rPr>
        <w:t xml:space="preserve">its experience in </w:t>
      </w:r>
      <w:r w:rsidR="00836EC3" w:rsidRPr="00FC6CD6">
        <w:rPr>
          <w:rFonts w:ascii="Arial" w:eastAsia="MS Mincho" w:hAnsi="Arial" w:cs="Arial"/>
        </w:rPr>
        <w:t>Value-based purchasing (VBP)</w:t>
      </w:r>
      <w:r>
        <w:rPr>
          <w:rFonts w:ascii="Arial" w:eastAsia="MS Mincho" w:hAnsi="Arial" w:cs="Arial"/>
        </w:rPr>
        <w:t xml:space="preserve">. VBP </w:t>
      </w:r>
      <w:r w:rsidR="00005FE7">
        <w:rPr>
          <w:rFonts w:ascii="Arial" w:eastAsia="MS Mincho" w:hAnsi="Arial" w:cs="Arial"/>
        </w:rPr>
        <w:t>contracts between health plans and providers</w:t>
      </w:r>
      <w:r w:rsidR="00836EC3" w:rsidRPr="00FC6CD6">
        <w:rPr>
          <w:rFonts w:ascii="Arial" w:eastAsia="MS Mincho" w:hAnsi="Arial" w:cs="Arial"/>
        </w:rPr>
        <w:t xml:space="preserve"> </w:t>
      </w:r>
      <w:r>
        <w:rPr>
          <w:rFonts w:ascii="Arial" w:eastAsia="MS Mincho" w:hAnsi="Arial" w:cs="Arial"/>
        </w:rPr>
        <w:t>are</w:t>
      </w:r>
      <w:r w:rsidR="00836EC3" w:rsidRPr="00FC6CD6">
        <w:rPr>
          <w:rFonts w:ascii="Arial" w:eastAsia="MS Mincho" w:hAnsi="Arial" w:cs="Arial"/>
        </w:rPr>
        <w:t xml:space="preserve"> intended to maximize high value care, reduce inappropriate care, and reward best-performing providers. The </w:t>
      </w:r>
      <w:r w:rsidR="00BA088F">
        <w:rPr>
          <w:rFonts w:ascii="Arial" w:eastAsia="MS Mincho" w:hAnsi="Arial" w:cs="Arial"/>
        </w:rPr>
        <w:t>respondent</w:t>
      </w:r>
      <w:r w:rsidR="00836EC3" w:rsidRPr="00FC6CD6">
        <w:rPr>
          <w:rFonts w:ascii="Arial" w:eastAsia="MS Mincho" w:hAnsi="Arial" w:cs="Arial"/>
        </w:rPr>
        <w:t xml:space="preserve"> shall provide the following information:</w:t>
      </w:r>
    </w:p>
    <w:bookmarkEnd w:id="59"/>
    <w:p w14:paraId="369E638C" w14:textId="77777777" w:rsidR="00836EC3" w:rsidRPr="00FC6CD6" w:rsidRDefault="00836EC3" w:rsidP="003871BE">
      <w:pPr>
        <w:spacing w:after="0" w:line="240" w:lineRule="auto"/>
        <w:jc w:val="both"/>
        <w:rPr>
          <w:rFonts w:ascii="Arial" w:eastAsia="MS Mincho" w:hAnsi="Arial" w:cs="Arial"/>
        </w:rPr>
      </w:pPr>
    </w:p>
    <w:p w14:paraId="755DC2DB" w14:textId="2B852FBA" w:rsidR="00836EC3" w:rsidRPr="00FC6CD6" w:rsidRDefault="00836EC3" w:rsidP="00744757">
      <w:pPr>
        <w:numPr>
          <w:ilvl w:val="0"/>
          <w:numId w:val="15"/>
        </w:numPr>
        <w:spacing w:after="0" w:line="240" w:lineRule="auto"/>
        <w:ind w:hanging="720"/>
        <w:jc w:val="both"/>
        <w:rPr>
          <w:rFonts w:ascii="Arial" w:eastAsia="MS Mincho" w:hAnsi="Arial" w:cs="Arial"/>
        </w:rPr>
      </w:pPr>
      <w:r w:rsidRPr="00FC6CD6">
        <w:rPr>
          <w:rFonts w:ascii="Arial" w:eastAsia="MS Mincho" w:hAnsi="Arial" w:cs="Arial"/>
        </w:rPr>
        <w:t xml:space="preserve">For each </w:t>
      </w:r>
      <w:r w:rsidR="00005FE7">
        <w:rPr>
          <w:rFonts w:ascii="Arial" w:eastAsia="MS Mincho" w:hAnsi="Arial" w:cs="Arial"/>
        </w:rPr>
        <w:t xml:space="preserve">VPB </w:t>
      </w:r>
      <w:r w:rsidRPr="00FC6CD6">
        <w:rPr>
          <w:rFonts w:ascii="Arial" w:eastAsia="MS Mincho" w:hAnsi="Arial" w:cs="Arial"/>
        </w:rPr>
        <w:t>contract:</w:t>
      </w:r>
    </w:p>
    <w:p w14:paraId="29093E6D" w14:textId="77777777" w:rsidR="00836EC3" w:rsidRPr="00FC6CD6" w:rsidRDefault="00836EC3" w:rsidP="003871BE">
      <w:pPr>
        <w:spacing w:after="0" w:line="240" w:lineRule="auto"/>
        <w:ind w:left="720"/>
        <w:jc w:val="both"/>
        <w:rPr>
          <w:rFonts w:ascii="Arial" w:eastAsia="MS Mincho" w:hAnsi="Arial" w:cs="Arial"/>
        </w:rPr>
      </w:pPr>
    </w:p>
    <w:p w14:paraId="1E7B9FAD" w14:textId="5377457A" w:rsidR="00A273F9" w:rsidRDefault="00A273F9" w:rsidP="00005FE7">
      <w:pPr>
        <w:numPr>
          <w:ilvl w:val="1"/>
          <w:numId w:val="15"/>
        </w:numPr>
        <w:spacing w:after="0" w:line="240" w:lineRule="auto"/>
        <w:ind w:hanging="720"/>
        <w:jc w:val="both"/>
        <w:rPr>
          <w:rFonts w:ascii="Arial" w:eastAsia="MS Mincho" w:hAnsi="Arial" w:cs="Arial"/>
        </w:rPr>
      </w:pPr>
      <w:r>
        <w:rPr>
          <w:rFonts w:ascii="Arial" w:eastAsia="MS Mincho" w:hAnsi="Arial" w:cs="Arial"/>
        </w:rPr>
        <w:t>Official Contract Number from the Order of Contract Selection (</w:t>
      </w:r>
      <w:r w:rsidR="002D5A67">
        <w:rPr>
          <w:rFonts w:ascii="Arial" w:eastAsia="MS Mincho" w:hAnsi="Arial" w:cs="Arial"/>
        </w:rPr>
        <w:t>select from drop-down menu</w:t>
      </w:r>
      <w:r>
        <w:rPr>
          <w:rFonts w:ascii="Arial" w:eastAsia="MS Mincho" w:hAnsi="Arial" w:cs="Arial"/>
        </w:rPr>
        <w:t>)</w:t>
      </w:r>
    </w:p>
    <w:p w14:paraId="2A430F16" w14:textId="124F1DFA" w:rsidR="00005FE7" w:rsidRPr="00FC6CD6" w:rsidRDefault="00005FE7" w:rsidP="00005FE7">
      <w:pPr>
        <w:numPr>
          <w:ilvl w:val="1"/>
          <w:numId w:val="15"/>
        </w:numPr>
        <w:spacing w:after="0" w:line="240" w:lineRule="auto"/>
        <w:ind w:hanging="720"/>
        <w:jc w:val="both"/>
        <w:rPr>
          <w:rFonts w:ascii="Arial" w:eastAsia="MS Mincho" w:hAnsi="Arial" w:cs="Arial"/>
        </w:rPr>
      </w:pPr>
      <w:r w:rsidRPr="00FC6CD6">
        <w:rPr>
          <w:rFonts w:ascii="Arial" w:eastAsia="MS Mincho" w:hAnsi="Arial" w:cs="Arial"/>
        </w:rPr>
        <w:t>State</w:t>
      </w:r>
      <w:r>
        <w:rPr>
          <w:rFonts w:ascii="Arial" w:eastAsia="MS Mincho" w:hAnsi="Arial" w:cs="Arial"/>
        </w:rPr>
        <w:t xml:space="preserve"> where the VBP contract was executed</w:t>
      </w:r>
    </w:p>
    <w:p w14:paraId="15618FFC" w14:textId="1657B3A2" w:rsidR="00A273F9" w:rsidRPr="00FC6CD6" w:rsidRDefault="00A273F9" w:rsidP="00A273F9">
      <w:pPr>
        <w:numPr>
          <w:ilvl w:val="1"/>
          <w:numId w:val="15"/>
        </w:numPr>
        <w:spacing w:after="0" w:line="240" w:lineRule="auto"/>
        <w:ind w:hanging="720"/>
        <w:jc w:val="both"/>
        <w:rPr>
          <w:rFonts w:ascii="Arial" w:eastAsia="MS Mincho" w:hAnsi="Arial" w:cs="Arial"/>
        </w:rPr>
      </w:pPr>
      <w:r w:rsidRPr="00FC6CD6">
        <w:rPr>
          <w:rFonts w:ascii="Arial" w:eastAsia="MS Mincho" w:hAnsi="Arial" w:cs="Arial"/>
        </w:rPr>
        <w:t xml:space="preserve">Line of Business (e.g., Medicaid, CHIP, </w:t>
      </w:r>
      <w:r>
        <w:rPr>
          <w:rFonts w:ascii="Arial" w:eastAsia="MS Mincho" w:hAnsi="Arial" w:cs="Arial"/>
        </w:rPr>
        <w:t>Medicare</w:t>
      </w:r>
      <w:r w:rsidRPr="00FC6CD6">
        <w:rPr>
          <w:rFonts w:ascii="Arial" w:eastAsia="MS Mincho" w:hAnsi="Arial" w:cs="Arial"/>
        </w:rPr>
        <w:t>)</w:t>
      </w:r>
      <w:r>
        <w:rPr>
          <w:rFonts w:ascii="Arial" w:eastAsia="MS Mincho" w:hAnsi="Arial" w:cs="Arial"/>
        </w:rPr>
        <w:t xml:space="preserve"> </w:t>
      </w:r>
    </w:p>
    <w:p w14:paraId="69A69741" w14:textId="37818AFE" w:rsidR="00005FE7" w:rsidRDefault="00005FE7" w:rsidP="00005FE7">
      <w:pPr>
        <w:numPr>
          <w:ilvl w:val="1"/>
          <w:numId w:val="15"/>
        </w:numPr>
        <w:spacing w:after="0" w:line="240" w:lineRule="auto"/>
        <w:ind w:hanging="720"/>
        <w:jc w:val="both"/>
        <w:rPr>
          <w:rFonts w:ascii="Arial" w:eastAsia="MS Mincho" w:hAnsi="Arial" w:cs="Arial"/>
        </w:rPr>
      </w:pPr>
      <w:r>
        <w:rPr>
          <w:rFonts w:ascii="Arial" w:eastAsia="MS Mincho" w:hAnsi="Arial" w:cs="Arial"/>
        </w:rPr>
        <w:t>Calendar Year when the VBP contract was executed</w:t>
      </w:r>
      <w:r w:rsidR="00A273F9">
        <w:rPr>
          <w:rFonts w:ascii="Arial" w:eastAsia="MS Mincho" w:hAnsi="Arial" w:cs="Arial"/>
        </w:rPr>
        <w:t xml:space="preserve"> (</w:t>
      </w:r>
      <w:r w:rsidR="002D5A67">
        <w:rPr>
          <w:rFonts w:ascii="Arial" w:eastAsia="MS Mincho" w:hAnsi="Arial" w:cs="Arial"/>
        </w:rPr>
        <w:t>select from drop-down menu</w:t>
      </w:r>
      <w:r w:rsidR="00A273F9">
        <w:rPr>
          <w:rFonts w:ascii="Arial" w:eastAsia="MS Mincho" w:hAnsi="Arial" w:cs="Arial"/>
        </w:rPr>
        <w:t>)</w:t>
      </w:r>
    </w:p>
    <w:p w14:paraId="3C210B81" w14:textId="77777777" w:rsidR="00005FE7" w:rsidRPr="00FC6CD6" w:rsidRDefault="00005FE7" w:rsidP="00005FE7">
      <w:pPr>
        <w:numPr>
          <w:ilvl w:val="1"/>
          <w:numId w:val="15"/>
        </w:numPr>
        <w:spacing w:after="0" w:line="240" w:lineRule="auto"/>
        <w:ind w:hanging="720"/>
        <w:jc w:val="both"/>
        <w:rPr>
          <w:rFonts w:ascii="Arial" w:eastAsia="MS Mincho" w:hAnsi="Arial" w:cs="Arial"/>
        </w:rPr>
      </w:pPr>
      <w:r w:rsidRPr="00FC6CD6">
        <w:rPr>
          <w:rFonts w:ascii="Arial" w:eastAsia="MS Mincho" w:hAnsi="Arial" w:cs="Arial"/>
        </w:rPr>
        <w:t xml:space="preserve">Total Enrollee Count in </w:t>
      </w:r>
      <w:r>
        <w:rPr>
          <w:rFonts w:ascii="Arial" w:eastAsia="MS Mincho" w:hAnsi="Arial" w:cs="Arial"/>
        </w:rPr>
        <w:t xml:space="preserve">the State </w:t>
      </w:r>
      <w:r w:rsidRPr="00FC6CD6">
        <w:rPr>
          <w:rFonts w:ascii="Arial" w:eastAsia="MS Mincho" w:hAnsi="Arial" w:cs="Arial"/>
        </w:rPr>
        <w:t>Contract</w:t>
      </w:r>
    </w:p>
    <w:p w14:paraId="5AC31CEB" w14:textId="77777777" w:rsidR="00005FE7" w:rsidRDefault="00005FE7" w:rsidP="00005FE7">
      <w:pPr>
        <w:numPr>
          <w:ilvl w:val="1"/>
          <w:numId w:val="15"/>
        </w:numPr>
        <w:spacing w:after="0" w:line="240" w:lineRule="auto"/>
        <w:ind w:hanging="720"/>
        <w:jc w:val="both"/>
        <w:rPr>
          <w:rFonts w:ascii="Arial" w:eastAsia="MS Mincho" w:hAnsi="Arial" w:cs="Arial"/>
        </w:rPr>
      </w:pPr>
      <w:r w:rsidRPr="00FC6CD6">
        <w:rPr>
          <w:rFonts w:ascii="Arial" w:eastAsia="MS Mincho" w:hAnsi="Arial" w:cs="Arial"/>
        </w:rPr>
        <w:t>Total Claim-Based Expenditures for all Enrollees</w:t>
      </w:r>
      <w:r>
        <w:rPr>
          <w:rFonts w:ascii="Arial" w:eastAsia="MS Mincho" w:hAnsi="Arial" w:cs="Arial"/>
        </w:rPr>
        <w:t xml:space="preserve"> in the State Contract</w:t>
      </w:r>
    </w:p>
    <w:p w14:paraId="0A394109" w14:textId="77777777" w:rsidR="00005FE7" w:rsidRPr="00FC6CD6" w:rsidRDefault="00005FE7" w:rsidP="00005FE7">
      <w:pPr>
        <w:numPr>
          <w:ilvl w:val="1"/>
          <w:numId w:val="15"/>
        </w:numPr>
        <w:spacing w:after="0" w:line="240" w:lineRule="auto"/>
        <w:ind w:hanging="720"/>
        <w:jc w:val="both"/>
        <w:rPr>
          <w:rFonts w:ascii="Arial" w:eastAsia="MS Mincho" w:hAnsi="Arial" w:cs="Arial"/>
        </w:rPr>
      </w:pPr>
      <w:r w:rsidRPr="00FC6CD6">
        <w:rPr>
          <w:rFonts w:ascii="Arial" w:eastAsia="MS Mincho" w:hAnsi="Arial" w:cs="Arial"/>
        </w:rPr>
        <w:t xml:space="preserve">VBP </w:t>
      </w:r>
      <w:r>
        <w:rPr>
          <w:rFonts w:ascii="Arial" w:eastAsia="MS Mincho" w:hAnsi="Arial" w:cs="Arial"/>
        </w:rPr>
        <w:t>Contract</w:t>
      </w:r>
      <w:r w:rsidRPr="00FC6CD6">
        <w:rPr>
          <w:rFonts w:ascii="Arial" w:eastAsia="MS Mincho" w:hAnsi="Arial" w:cs="Arial"/>
        </w:rPr>
        <w:t xml:space="preserve"> </w:t>
      </w:r>
      <w:r>
        <w:rPr>
          <w:rFonts w:ascii="Arial" w:eastAsia="MS Mincho" w:hAnsi="Arial" w:cs="Arial"/>
        </w:rPr>
        <w:t>Title (optional)</w:t>
      </w:r>
    </w:p>
    <w:p w14:paraId="5180ABB1" w14:textId="704C1CB6" w:rsidR="00005FE7" w:rsidRPr="00FC6CD6" w:rsidRDefault="00005FE7" w:rsidP="00005FE7">
      <w:pPr>
        <w:numPr>
          <w:ilvl w:val="1"/>
          <w:numId w:val="15"/>
        </w:numPr>
        <w:spacing w:after="0" w:line="240" w:lineRule="auto"/>
        <w:ind w:hanging="720"/>
        <w:jc w:val="both"/>
        <w:rPr>
          <w:rFonts w:ascii="Arial" w:eastAsia="MS Mincho" w:hAnsi="Arial" w:cs="Arial"/>
        </w:rPr>
      </w:pPr>
      <w:r w:rsidRPr="00FC6CD6">
        <w:rPr>
          <w:rFonts w:ascii="Arial" w:eastAsia="MS Mincho" w:hAnsi="Arial" w:cs="Arial"/>
        </w:rPr>
        <w:t>VBP Model Type (</w:t>
      </w:r>
      <w:r w:rsidR="002D5A67">
        <w:rPr>
          <w:rFonts w:ascii="Arial" w:eastAsia="MS Mincho" w:hAnsi="Arial" w:cs="Arial"/>
        </w:rPr>
        <w:t>select from drop-down menu</w:t>
      </w:r>
      <w:r w:rsidRPr="00FC6CD6">
        <w:rPr>
          <w:rFonts w:ascii="Arial" w:eastAsia="MS Mincho" w:hAnsi="Arial" w:cs="Arial"/>
        </w:rPr>
        <w:t>)</w:t>
      </w:r>
    </w:p>
    <w:p w14:paraId="220B4443" w14:textId="32F65C71" w:rsidR="00A273F9" w:rsidRDefault="00A273F9" w:rsidP="00A273F9">
      <w:pPr>
        <w:numPr>
          <w:ilvl w:val="1"/>
          <w:numId w:val="15"/>
        </w:numPr>
        <w:spacing w:after="0" w:line="240" w:lineRule="auto"/>
        <w:ind w:hanging="720"/>
        <w:jc w:val="both"/>
        <w:rPr>
          <w:rFonts w:ascii="Arial" w:eastAsia="MS Mincho" w:hAnsi="Arial" w:cs="Arial"/>
        </w:rPr>
      </w:pPr>
      <w:r>
        <w:rPr>
          <w:rFonts w:ascii="Arial" w:eastAsia="MS Mincho" w:hAnsi="Arial" w:cs="Arial"/>
        </w:rPr>
        <w:t>VBP contract number</w:t>
      </w:r>
    </w:p>
    <w:p w14:paraId="504792B2" w14:textId="77777777" w:rsidR="00005FE7" w:rsidRPr="00FC6CD6" w:rsidRDefault="00005FE7" w:rsidP="00005FE7">
      <w:pPr>
        <w:numPr>
          <w:ilvl w:val="1"/>
          <w:numId w:val="15"/>
        </w:numPr>
        <w:spacing w:after="0" w:line="240" w:lineRule="auto"/>
        <w:ind w:hanging="720"/>
        <w:jc w:val="both"/>
        <w:rPr>
          <w:rFonts w:ascii="Arial" w:eastAsia="MS Mincho" w:hAnsi="Arial" w:cs="Arial"/>
        </w:rPr>
      </w:pPr>
      <w:r w:rsidRPr="00FC6CD6">
        <w:rPr>
          <w:rFonts w:ascii="Arial" w:eastAsia="MS Mincho" w:hAnsi="Arial" w:cs="Arial"/>
        </w:rPr>
        <w:t>LAN Category (chosen from the Alternate Payment Model Framework by the Learning Action Network)</w:t>
      </w:r>
    </w:p>
    <w:p w14:paraId="64D397FE" w14:textId="7F30899A" w:rsidR="00005FE7" w:rsidRPr="00FC6CD6" w:rsidRDefault="0022413F" w:rsidP="00005FE7">
      <w:pPr>
        <w:numPr>
          <w:ilvl w:val="1"/>
          <w:numId w:val="15"/>
        </w:numPr>
        <w:spacing w:after="0" w:line="240" w:lineRule="auto"/>
        <w:ind w:hanging="720"/>
        <w:jc w:val="both"/>
        <w:rPr>
          <w:rFonts w:ascii="Arial" w:eastAsia="MS Mincho" w:hAnsi="Arial" w:cs="Arial"/>
        </w:rPr>
      </w:pPr>
      <w:r>
        <w:rPr>
          <w:rFonts w:ascii="Arial" w:eastAsia="MS Mincho" w:hAnsi="Arial" w:cs="Arial"/>
        </w:rPr>
        <w:t>Each Florida</w:t>
      </w:r>
      <w:r w:rsidRPr="0022413F">
        <w:rPr>
          <w:rFonts w:ascii="Arial" w:eastAsia="MS Mincho" w:hAnsi="Arial" w:cs="Arial"/>
        </w:rPr>
        <w:t xml:space="preserve"> R</w:t>
      </w:r>
      <w:r>
        <w:rPr>
          <w:rFonts w:ascii="Arial" w:eastAsia="MS Mincho" w:hAnsi="Arial" w:cs="Arial"/>
        </w:rPr>
        <w:t>egion</w:t>
      </w:r>
      <w:r w:rsidRPr="0022413F">
        <w:rPr>
          <w:rFonts w:ascii="Arial" w:eastAsia="MS Mincho" w:hAnsi="Arial" w:cs="Arial"/>
        </w:rPr>
        <w:t xml:space="preserve"> where the </w:t>
      </w:r>
      <w:r>
        <w:rPr>
          <w:rFonts w:ascii="Arial" w:eastAsia="MS Mincho" w:hAnsi="Arial" w:cs="Arial"/>
        </w:rPr>
        <w:t xml:space="preserve">VBP </w:t>
      </w:r>
      <w:r w:rsidRPr="0022413F">
        <w:rPr>
          <w:rFonts w:ascii="Arial" w:eastAsia="MS Mincho" w:hAnsi="Arial" w:cs="Arial"/>
        </w:rPr>
        <w:t>contract took place</w:t>
      </w:r>
      <w:r>
        <w:rPr>
          <w:rFonts w:ascii="Arial" w:eastAsia="MS Mincho" w:hAnsi="Arial" w:cs="Arial"/>
        </w:rPr>
        <w:t xml:space="preserve"> (select all that apply from </w:t>
      </w:r>
      <w:r w:rsidR="002D5A67">
        <w:rPr>
          <w:rFonts w:ascii="Arial" w:eastAsia="MS Mincho" w:hAnsi="Arial" w:cs="Arial"/>
        </w:rPr>
        <w:t>drop-down menu</w:t>
      </w:r>
      <w:r>
        <w:rPr>
          <w:rFonts w:ascii="Arial" w:eastAsia="MS Mincho" w:hAnsi="Arial" w:cs="Arial"/>
        </w:rPr>
        <w:t>)</w:t>
      </w:r>
    </w:p>
    <w:p w14:paraId="247AE99B" w14:textId="77777777" w:rsidR="00005FE7" w:rsidRPr="00FC6CD6" w:rsidRDefault="00005FE7" w:rsidP="00005FE7">
      <w:pPr>
        <w:numPr>
          <w:ilvl w:val="1"/>
          <w:numId w:val="15"/>
        </w:numPr>
        <w:spacing w:after="0" w:line="240" w:lineRule="auto"/>
        <w:ind w:hanging="720"/>
        <w:jc w:val="both"/>
        <w:rPr>
          <w:rFonts w:ascii="Arial" w:eastAsia="MS Mincho" w:hAnsi="Arial" w:cs="Arial"/>
        </w:rPr>
      </w:pPr>
      <w:r w:rsidRPr="00FC6CD6">
        <w:rPr>
          <w:rFonts w:ascii="Arial" w:eastAsia="MS Mincho" w:hAnsi="Arial" w:cs="Arial"/>
        </w:rPr>
        <w:t xml:space="preserve">Description of the VBP </w:t>
      </w:r>
      <w:r>
        <w:rPr>
          <w:rFonts w:ascii="Arial" w:eastAsia="MS Mincho" w:hAnsi="Arial" w:cs="Arial"/>
        </w:rPr>
        <w:t>contract</w:t>
      </w:r>
      <w:r w:rsidRPr="00FC6CD6">
        <w:rPr>
          <w:rFonts w:ascii="Arial" w:eastAsia="MS Mincho" w:hAnsi="Arial" w:cs="Arial"/>
        </w:rPr>
        <w:t xml:space="preserve"> (maximum 1,000 characters including spaces)</w:t>
      </w:r>
    </w:p>
    <w:p w14:paraId="1A609C3A" w14:textId="77777777" w:rsidR="00005FE7" w:rsidRPr="00FC6CD6" w:rsidRDefault="00005FE7" w:rsidP="00005FE7">
      <w:pPr>
        <w:numPr>
          <w:ilvl w:val="1"/>
          <w:numId w:val="15"/>
        </w:numPr>
        <w:spacing w:after="0" w:line="240" w:lineRule="auto"/>
        <w:ind w:hanging="720"/>
        <w:jc w:val="both"/>
        <w:rPr>
          <w:rFonts w:ascii="Arial" w:eastAsia="MS Mincho" w:hAnsi="Arial" w:cs="Arial"/>
        </w:rPr>
      </w:pPr>
      <w:r w:rsidRPr="00FC6CD6">
        <w:rPr>
          <w:rFonts w:ascii="Arial" w:eastAsia="MS Mincho" w:hAnsi="Arial" w:cs="Arial"/>
        </w:rPr>
        <w:t xml:space="preserve">Number of </w:t>
      </w:r>
      <w:r>
        <w:rPr>
          <w:rFonts w:ascii="Arial" w:eastAsia="MS Mincho" w:hAnsi="Arial" w:cs="Arial"/>
        </w:rPr>
        <w:t>Providers</w:t>
      </w:r>
      <w:r w:rsidRPr="00FC6CD6">
        <w:rPr>
          <w:rFonts w:ascii="Arial" w:eastAsia="MS Mincho" w:hAnsi="Arial" w:cs="Arial"/>
        </w:rPr>
        <w:t xml:space="preserve"> in the VBP </w:t>
      </w:r>
      <w:r>
        <w:rPr>
          <w:rFonts w:ascii="Arial" w:eastAsia="MS Mincho" w:hAnsi="Arial" w:cs="Arial"/>
        </w:rPr>
        <w:t>contract</w:t>
      </w:r>
    </w:p>
    <w:p w14:paraId="07562A66" w14:textId="77777777" w:rsidR="00005FE7" w:rsidRPr="00FC6CD6" w:rsidRDefault="00005FE7" w:rsidP="00005FE7">
      <w:pPr>
        <w:numPr>
          <w:ilvl w:val="1"/>
          <w:numId w:val="15"/>
        </w:numPr>
        <w:spacing w:after="0" w:line="240" w:lineRule="auto"/>
        <w:ind w:hanging="720"/>
        <w:jc w:val="both"/>
        <w:rPr>
          <w:rFonts w:ascii="Arial" w:eastAsia="MS Mincho" w:hAnsi="Arial" w:cs="Arial"/>
        </w:rPr>
      </w:pPr>
      <w:r w:rsidRPr="00FC6CD6">
        <w:rPr>
          <w:rFonts w:ascii="Arial" w:eastAsia="MS Mincho" w:hAnsi="Arial" w:cs="Arial"/>
        </w:rPr>
        <w:t xml:space="preserve">Attributed Enrollee Count </w:t>
      </w:r>
      <w:r>
        <w:rPr>
          <w:rFonts w:ascii="Arial" w:eastAsia="MS Mincho" w:hAnsi="Arial" w:cs="Arial"/>
        </w:rPr>
        <w:t xml:space="preserve">in the VBP contract </w:t>
      </w:r>
      <w:r w:rsidRPr="00FC6CD6">
        <w:rPr>
          <w:rFonts w:ascii="Arial" w:eastAsia="MS Mincho" w:hAnsi="Arial" w:cs="Arial"/>
        </w:rPr>
        <w:t>(including overlap, LAN 2A+)</w:t>
      </w:r>
      <w:r>
        <w:rPr>
          <w:rFonts w:ascii="Arial" w:eastAsia="MS Mincho" w:hAnsi="Arial" w:cs="Arial"/>
        </w:rPr>
        <w:t>. Total c</w:t>
      </w:r>
      <w:r w:rsidRPr="00C70E09">
        <w:rPr>
          <w:rFonts w:ascii="Arial" w:eastAsia="MS Mincho" w:hAnsi="Arial" w:cs="Arial"/>
        </w:rPr>
        <w:t>ount of enrollees (member months/12)</w:t>
      </w:r>
      <w:r>
        <w:rPr>
          <w:rFonts w:ascii="Arial" w:eastAsia="MS Mincho" w:hAnsi="Arial" w:cs="Arial"/>
        </w:rPr>
        <w:t xml:space="preserve"> within the calendar year</w:t>
      </w:r>
      <w:r w:rsidRPr="00C70E09">
        <w:rPr>
          <w:rFonts w:ascii="Arial" w:eastAsia="MS Mincho" w:hAnsi="Arial" w:cs="Arial"/>
        </w:rPr>
        <w:t xml:space="preserve"> that attribute to the</w:t>
      </w:r>
      <w:r>
        <w:rPr>
          <w:rFonts w:ascii="Arial" w:eastAsia="MS Mincho" w:hAnsi="Arial" w:cs="Arial"/>
        </w:rPr>
        <w:t xml:space="preserve"> VBP</w:t>
      </w:r>
      <w:r w:rsidRPr="00C70E09">
        <w:rPr>
          <w:rFonts w:ascii="Arial" w:eastAsia="MS Mincho" w:hAnsi="Arial" w:cs="Arial"/>
        </w:rPr>
        <w:t xml:space="preserve"> provider(s) and meet the enrollee qualifications under the VBP contract. Enrollees can attribute to more than one contract</w:t>
      </w:r>
      <w:r>
        <w:rPr>
          <w:rFonts w:ascii="Arial" w:eastAsia="MS Mincho" w:hAnsi="Arial" w:cs="Arial"/>
        </w:rPr>
        <w:t xml:space="preserve"> within the calendar year</w:t>
      </w:r>
      <w:r w:rsidRPr="00C70E09">
        <w:rPr>
          <w:rFonts w:ascii="Arial" w:eastAsia="MS Mincho" w:hAnsi="Arial" w:cs="Arial"/>
        </w:rPr>
        <w:t xml:space="preserve">. For example, </w:t>
      </w:r>
      <w:r>
        <w:rPr>
          <w:rFonts w:ascii="Arial" w:eastAsia="MS Mincho" w:hAnsi="Arial" w:cs="Arial"/>
        </w:rPr>
        <w:t xml:space="preserve">in the same year, </w:t>
      </w:r>
      <w:r w:rsidRPr="00C70E09">
        <w:rPr>
          <w:rFonts w:ascii="Arial" w:eastAsia="MS Mincho" w:hAnsi="Arial" w:cs="Arial"/>
        </w:rPr>
        <w:t xml:space="preserve">an enrollee may attribute to </w:t>
      </w:r>
      <w:r>
        <w:rPr>
          <w:rFonts w:ascii="Arial" w:eastAsia="MS Mincho" w:hAnsi="Arial" w:cs="Arial"/>
        </w:rPr>
        <w:t>one provider in a q</w:t>
      </w:r>
      <w:r w:rsidRPr="00C70E09">
        <w:rPr>
          <w:rFonts w:ascii="Arial" w:eastAsia="MS Mincho" w:hAnsi="Arial" w:cs="Arial"/>
        </w:rPr>
        <w:t>uality VBP</w:t>
      </w:r>
      <w:r>
        <w:rPr>
          <w:rFonts w:ascii="Arial" w:eastAsia="MS Mincho" w:hAnsi="Arial" w:cs="Arial"/>
        </w:rPr>
        <w:t xml:space="preserve"> contract </w:t>
      </w:r>
      <w:r w:rsidRPr="00C70E09">
        <w:rPr>
          <w:rFonts w:ascii="Arial" w:eastAsia="MS Mincho" w:hAnsi="Arial" w:cs="Arial"/>
        </w:rPr>
        <w:t xml:space="preserve">and </w:t>
      </w:r>
      <w:r>
        <w:rPr>
          <w:rFonts w:ascii="Arial" w:eastAsia="MS Mincho" w:hAnsi="Arial" w:cs="Arial"/>
        </w:rPr>
        <w:t>to another provider in an</w:t>
      </w:r>
      <w:r w:rsidRPr="00C70E09">
        <w:rPr>
          <w:rFonts w:ascii="Arial" w:eastAsia="MS Mincho" w:hAnsi="Arial" w:cs="Arial"/>
        </w:rPr>
        <w:t xml:space="preserve"> </w:t>
      </w:r>
      <w:r>
        <w:rPr>
          <w:rFonts w:ascii="Arial" w:eastAsia="MS Mincho" w:hAnsi="Arial" w:cs="Arial"/>
        </w:rPr>
        <w:t>episode-based VBP contract.</w:t>
      </w:r>
    </w:p>
    <w:p w14:paraId="0FA54FEB" w14:textId="77777777" w:rsidR="00005FE7" w:rsidRPr="00FC6CD6" w:rsidRDefault="00005FE7" w:rsidP="00005FE7">
      <w:pPr>
        <w:numPr>
          <w:ilvl w:val="1"/>
          <w:numId w:val="15"/>
        </w:numPr>
        <w:spacing w:after="0" w:line="240" w:lineRule="auto"/>
        <w:ind w:hanging="720"/>
        <w:jc w:val="both"/>
        <w:rPr>
          <w:rFonts w:ascii="Arial" w:eastAsia="MS Mincho" w:hAnsi="Arial" w:cs="Arial"/>
        </w:rPr>
      </w:pPr>
      <w:r w:rsidRPr="00FC6CD6">
        <w:rPr>
          <w:rFonts w:ascii="Arial" w:eastAsia="MS Mincho" w:hAnsi="Arial" w:cs="Arial"/>
        </w:rPr>
        <w:t xml:space="preserve">Attributed Enrollee Count </w:t>
      </w:r>
      <w:r>
        <w:rPr>
          <w:rFonts w:ascii="Arial" w:eastAsia="MS Mincho" w:hAnsi="Arial" w:cs="Arial"/>
        </w:rPr>
        <w:t xml:space="preserve">in the VBP contract </w:t>
      </w:r>
      <w:r w:rsidRPr="00FC6CD6">
        <w:rPr>
          <w:rFonts w:ascii="Arial" w:eastAsia="MS Mincho" w:hAnsi="Arial" w:cs="Arial"/>
        </w:rPr>
        <w:t>(excluding overlap, LAN 2A+)</w:t>
      </w:r>
      <w:r>
        <w:rPr>
          <w:rFonts w:ascii="Arial" w:eastAsia="MS Mincho" w:hAnsi="Arial" w:cs="Arial"/>
        </w:rPr>
        <w:t>. Unique c</w:t>
      </w:r>
      <w:r w:rsidRPr="00C70E09">
        <w:rPr>
          <w:rFonts w:ascii="Arial" w:eastAsia="MS Mincho" w:hAnsi="Arial" w:cs="Arial"/>
        </w:rPr>
        <w:t xml:space="preserve">ount of enrollees (member months/12) </w:t>
      </w:r>
      <w:r>
        <w:rPr>
          <w:rFonts w:ascii="Arial" w:eastAsia="MS Mincho" w:hAnsi="Arial" w:cs="Arial"/>
        </w:rPr>
        <w:t xml:space="preserve">within the calendar year </w:t>
      </w:r>
      <w:r w:rsidRPr="00C70E09">
        <w:rPr>
          <w:rFonts w:ascii="Arial" w:eastAsia="MS Mincho" w:hAnsi="Arial" w:cs="Arial"/>
        </w:rPr>
        <w:t xml:space="preserve">that attribute to the </w:t>
      </w:r>
      <w:r>
        <w:rPr>
          <w:rFonts w:ascii="Arial" w:eastAsia="MS Mincho" w:hAnsi="Arial" w:cs="Arial"/>
        </w:rPr>
        <w:t xml:space="preserve">VBP </w:t>
      </w:r>
      <w:r w:rsidRPr="00C70E09">
        <w:rPr>
          <w:rFonts w:ascii="Arial" w:eastAsia="MS Mincho" w:hAnsi="Arial" w:cs="Arial"/>
        </w:rPr>
        <w:t>provider(s)</w:t>
      </w:r>
      <w:r>
        <w:rPr>
          <w:rFonts w:ascii="Arial" w:eastAsia="MS Mincho" w:hAnsi="Arial" w:cs="Arial"/>
        </w:rPr>
        <w:t xml:space="preserve"> and </w:t>
      </w:r>
      <w:r w:rsidRPr="00C70E09">
        <w:rPr>
          <w:rFonts w:ascii="Arial" w:eastAsia="MS Mincho" w:hAnsi="Arial" w:cs="Arial"/>
        </w:rPr>
        <w:t>meet the enrollee qualifications under the VBP contract.</w:t>
      </w:r>
      <w:r>
        <w:rPr>
          <w:rFonts w:ascii="Arial" w:eastAsia="MS Mincho" w:hAnsi="Arial" w:cs="Arial"/>
        </w:rPr>
        <w:t xml:space="preserve"> Enrollees cannot attribute to more than one VBP contract within the calendar year. </w:t>
      </w:r>
      <w:r w:rsidRPr="00C70E09">
        <w:rPr>
          <w:rFonts w:ascii="Arial" w:eastAsia="MS Mincho" w:hAnsi="Arial" w:cs="Arial"/>
        </w:rPr>
        <w:t xml:space="preserve">If an attributed </w:t>
      </w:r>
      <w:r>
        <w:rPr>
          <w:rFonts w:ascii="Arial" w:eastAsia="MS Mincho" w:hAnsi="Arial" w:cs="Arial"/>
        </w:rPr>
        <w:t>enrollee</w:t>
      </w:r>
      <w:r w:rsidRPr="00C70E09">
        <w:rPr>
          <w:rFonts w:ascii="Arial" w:eastAsia="MS Mincho" w:hAnsi="Arial" w:cs="Arial"/>
        </w:rPr>
        <w:t xml:space="preserve"> is in more than one VBP </w:t>
      </w:r>
      <w:r>
        <w:rPr>
          <w:rFonts w:ascii="Arial" w:eastAsia="MS Mincho" w:hAnsi="Arial" w:cs="Arial"/>
        </w:rPr>
        <w:t xml:space="preserve">contract, then </w:t>
      </w:r>
      <w:r w:rsidRPr="00C70E09">
        <w:rPr>
          <w:rFonts w:ascii="Arial" w:eastAsia="MS Mincho" w:hAnsi="Arial" w:cs="Arial"/>
        </w:rPr>
        <w:t>only include them in the highest LAN Category VBP</w:t>
      </w:r>
      <w:r>
        <w:rPr>
          <w:rFonts w:ascii="Arial" w:eastAsia="MS Mincho" w:hAnsi="Arial" w:cs="Arial"/>
        </w:rPr>
        <w:t xml:space="preserve"> contract for the calendar year. </w:t>
      </w:r>
      <w:r w:rsidRPr="00C70E09">
        <w:rPr>
          <w:rFonts w:ascii="Arial" w:eastAsia="MS Mincho" w:hAnsi="Arial" w:cs="Arial"/>
        </w:rPr>
        <w:t>If the overlapping LAN Categories are the same</w:t>
      </w:r>
      <w:r>
        <w:rPr>
          <w:rFonts w:ascii="Arial" w:eastAsia="MS Mincho" w:hAnsi="Arial" w:cs="Arial"/>
        </w:rPr>
        <w:t>, then</w:t>
      </w:r>
      <w:r w:rsidRPr="00C70E09">
        <w:rPr>
          <w:rFonts w:ascii="Arial" w:eastAsia="MS Mincho" w:hAnsi="Arial" w:cs="Arial"/>
        </w:rPr>
        <w:t xml:space="preserve"> choose any one.</w:t>
      </w:r>
    </w:p>
    <w:p w14:paraId="53F79B13" w14:textId="77777777" w:rsidR="00005FE7" w:rsidRDefault="00005FE7" w:rsidP="00005FE7">
      <w:pPr>
        <w:numPr>
          <w:ilvl w:val="1"/>
          <w:numId w:val="15"/>
        </w:numPr>
        <w:spacing w:after="0" w:line="240" w:lineRule="auto"/>
        <w:ind w:hanging="720"/>
        <w:jc w:val="both"/>
        <w:rPr>
          <w:rFonts w:ascii="Arial" w:eastAsia="MS Mincho" w:hAnsi="Arial" w:cs="Arial"/>
        </w:rPr>
      </w:pPr>
      <w:r w:rsidRPr="00FC6CD6">
        <w:rPr>
          <w:rFonts w:ascii="Arial" w:eastAsia="MS Mincho" w:hAnsi="Arial" w:cs="Arial"/>
        </w:rPr>
        <w:t xml:space="preserve">Total VBP </w:t>
      </w:r>
      <w:r>
        <w:rPr>
          <w:rFonts w:ascii="Arial" w:eastAsia="MS Mincho" w:hAnsi="Arial" w:cs="Arial"/>
        </w:rPr>
        <w:t xml:space="preserve">Rewards </w:t>
      </w:r>
      <w:r w:rsidRPr="00FC6CD6">
        <w:rPr>
          <w:rFonts w:ascii="Arial" w:eastAsia="MS Mincho" w:hAnsi="Arial" w:cs="Arial"/>
        </w:rPr>
        <w:t>Paid</w:t>
      </w:r>
      <w:r>
        <w:rPr>
          <w:rFonts w:ascii="Arial" w:eastAsia="MS Mincho" w:hAnsi="Arial" w:cs="Arial"/>
        </w:rPr>
        <w:t xml:space="preserve"> </w:t>
      </w:r>
      <w:r w:rsidRPr="00FC6CD6">
        <w:rPr>
          <w:rFonts w:ascii="Arial" w:eastAsia="MS Mincho" w:hAnsi="Arial" w:cs="Arial"/>
        </w:rPr>
        <w:t>to Providers</w:t>
      </w:r>
      <w:r>
        <w:rPr>
          <w:rFonts w:ascii="Arial" w:eastAsia="MS Mincho" w:hAnsi="Arial" w:cs="Arial"/>
        </w:rPr>
        <w:t xml:space="preserve"> in the VBP contract defined as n</w:t>
      </w:r>
      <w:r w:rsidRPr="00A92FE3">
        <w:rPr>
          <w:rFonts w:ascii="Arial" w:eastAsia="MS Mincho" w:hAnsi="Arial" w:cs="Arial"/>
        </w:rPr>
        <w:t xml:space="preserve">on-claim-based payments to a provider that can be classified as </w:t>
      </w:r>
      <w:r>
        <w:rPr>
          <w:rFonts w:ascii="Arial" w:eastAsia="MS Mincho" w:hAnsi="Arial" w:cs="Arial"/>
        </w:rPr>
        <w:t>VBP</w:t>
      </w:r>
      <w:r w:rsidRPr="00A92FE3">
        <w:rPr>
          <w:rFonts w:ascii="Arial" w:eastAsia="MS Mincho" w:hAnsi="Arial" w:cs="Arial"/>
        </w:rPr>
        <w:t xml:space="preserve"> LAN 2A+.</w:t>
      </w:r>
    </w:p>
    <w:p w14:paraId="5D05044A" w14:textId="77777777" w:rsidR="00005FE7" w:rsidRDefault="00005FE7" w:rsidP="00005FE7">
      <w:pPr>
        <w:numPr>
          <w:ilvl w:val="1"/>
          <w:numId w:val="15"/>
        </w:numPr>
        <w:spacing w:after="0" w:line="240" w:lineRule="auto"/>
        <w:ind w:hanging="720"/>
        <w:jc w:val="both"/>
        <w:rPr>
          <w:rFonts w:ascii="Arial" w:eastAsia="MS Mincho" w:hAnsi="Arial" w:cs="Arial"/>
        </w:rPr>
      </w:pPr>
      <w:r w:rsidRPr="00FC6CD6">
        <w:rPr>
          <w:rFonts w:ascii="Arial" w:eastAsia="MS Mincho" w:hAnsi="Arial" w:cs="Arial"/>
        </w:rPr>
        <w:t xml:space="preserve">Total VBP </w:t>
      </w:r>
      <w:r>
        <w:rPr>
          <w:rFonts w:ascii="Arial" w:eastAsia="MS Mincho" w:hAnsi="Arial" w:cs="Arial"/>
        </w:rPr>
        <w:t xml:space="preserve">Penalties </w:t>
      </w:r>
      <w:r w:rsidRPr="00FC6CD6">
        <w:rPr>
          <w:rFonts w:ascii="Arial" w:eastAsia="MS Mincho" w:hAnsi="Arial" w:cs="Arial"/>
        </w:rPr>
        <w:t>Paid</w:t>
      </w:r>
      <w:r>
        <w:rPr>
          <w:rFonts w:ascii="Arial" w:eastAsia="MS Mincho" w:hAnsi="Arial" w:cs="Arial"/>
        </w:rPr>
        <w:t xml:space="preserve"> by</w:t>
      </w:r>
      <w:r w:rsidRPr="00FC6CD6">
        <w:rPr>
          <w:rFonts w:ascii="Arial" w:eastAsia="MS Mincho" w:hAnsi="Arial" w:cs="Arial"/>
        </w:rPr>
        <w:t xml:space="preserve"> Providers</w:t>
      </w:r>
      <w:r>
        <w:rPr>
          <w:rFonts w:ascii="Arial" w:eastAsia="MS Mincho" w:hAnsi="Arial" w:cs="Arial"/>
        </w:rPr>
        <w:t xml:space="preserve"> in the VBP contract.</w:t>
      </w:r>
    </w:p>
    <w:p w14:paraId="2482634D" w14:textId="77777777" w:rsidR="00005FE7" w:rsidRPr="00CA0CA1" w:rsidRDefault="00005FE7" w:rsidP="00005FE7">
      <w:pPr>
        <w:numPr>
          <w:ilvl w:val="1"/>
          <w:numId w:val="15"/>
        </w:numPr>
        <w:spacing w:after="0" w:line="240" w:lineRule="auto"/>
        <w:ind w:hanging="720"/>
        <w:jc w:val="both"/>
        <w:rPr>
          <w:rFonts w:ascii="Arial" w:eastAsia="MS Mincho" w:hAnsi="Arial" w:cs="Arial"/>
        </w:rPr>
      </w:pPr>
      <w:r w:rsidRPr="00CA0CA1">
        <w:rPr>
          <w:rFonts w:ascii="Arial" w:eastAsia="MS Mincho" w:hAnsi="Arial" w:cs="Arial"/>
        </w:rPr>
        <w:lastRenderedPageBreak/>
        <w:t>Total VBP Capitation Paid to Providers in the VBP contract. Capitation is defined as when a PMPM payment is made in place of fee-for-service (</w:t>
      </w:r>
      <w:r w:rsidRPr="00CA0CA1">
        <w:rPr>
          <w:rFonts w:ascii="Arial" w:eastAsia="MS Mincho" w:hAnsi="Arial" w:cs="Arial"/>
          <w:i/>
          <w:iCs/>
        </w:rPr>
        <w:t>i.e.</w:t>
      </w:r>
      <w:r w:rsidRPr="00CA0CA1">
        <w:rPr>
          <w:rFonts w:ascii="Arial" w:eastAsia="MS Mincho" w:hAnsi="Arial" w:cs="Arial"/>
        </w:rPr>
        <w:t>, claim payments are delegated to the provider).</w:t>
      </w:r>
    </w:p>
    <w:p w14:paraId="39284156" w14:textId="77777777" w:rsidR="00005FE7" w:rsidRPr="00FC6CD6" w:rsidRDefault="00005FE7" w:rsidP="00005FE7">
      <w:pPr>
        <w:numPr>
          <w:ilvl w:val="1"/>
          <w:numId w:val="15"/>
        </w:numPr>
        <w:spacing w:after="0" w:line="240" w:lineRule="auto"/>
        <w:ind w:hanging="720"/>
        <w:jc w:val="both"/>
        <w:rPr>
          <w:rFonts w:ascii="Arial" w:eastAsia="MS Mincho" w:hAnsi="Arial" w:cs="Arial"/>
        </w:rPr>
      </w:pPr>
      <w:r w:rsidRPr="00FC6CD6">
        <w:rPr>
          <w:rFonts w:ascii="Arial" w:eastAsia="MS Mincho" w:hAnsi="Arial" w:cs="Arial"/>
        </w:rPr>
        <w:t xml:space="preserve">Measured Claim-Based Expenditures for Attributed Enrollees </w:t>
      </w:r>
      <w:r>
        <w:rPr>
          <w:rFonts w:ascii="Arial" w:eastAsia="MS Mincho" w:hAnsi="Arial" w:cs="Arial"/>
        </w:rPr>
        <w:t xml:space="preserve">in the VBP Contract </w:t>
      </w:r>
      <w:r w:rsidRPr="00FC6CD6">
        <w:rPr>
          <w:rFonts w:ascii="Arial" w:eastAsia="MS Mincho" w:hAnsi="Arial" w:cs="Arial"/>
        </w:rPr>
        <w:t>(include overlap, LAN 3A+ only)</w:t>
      </w:r>
      <w:r>
        <w:rPr>
          <w:rFonts w:ascii="Arial" w:eastAsia="MS Mincho" w:hAnsi="Arial" w:cs="Arial"/>
        </w:rPr>
        <w:t>.</w:t>
      </w:r>
    </w:p>
    <w:p w14:paraId="585F5B34" w14:textId="77777777" w:rsidR="00005FE7" w:rsidRPr="00FC6CD6" w:rsidRDefault="00005FE7" w:rsidP="00005FE7">
      <w:pPr>
        <w:numPr>
          <w:ilvl w:val="1"/>
          <w:numId w:val="15"/>
        </w:numPr>
        <w:spacing w:after="0" w:line="240" w:lineRule="auto"/>
        <w:ind w:hanging="720"/>
        <w:jc w:val="both"/>
        <w:rPr>
          <w:rFonts w:ascii="Arial" w:eastAsia="MS Mincho" w:hAnsi="Arial" w:cs="Arial"/>
        </w:rPr>
      </w:pPr>
      <w:r w:rsidRPr="00FC6CD6">
        <w:rPr>
          <w:rFonts w:ascii="Arial" w:eastAsia="MS Mincho" w:hAnsi="Arial" w:cs="Arial"/>
        </w:rPr>
        <w:t xml:space="preserve">Measured Claim-Based Expenditures for Attributed Enrollees </w:t>
      </w:r>
      <w:r>
        <w:rPr>
          <w:rFonts w:ascii="Arial" w:eastAsia="MS Mincho" w:hAnsi="Arial" w:cs="Arial"/>
        </w:rPr>
        <w:t xml:space="preserve">in the VBP Contract </w:t>
      </w:r>
      <w:r w:rsidRPr="00FC6CD6">
        <w:rPr>
          <w:rFonts w:ascii="Arial" w:eastAsia="MS Mincho" w:hAnsi="Arial" w:cs="Arial"/>
        </w:rPr>
        <w:t>(excluding overlap, LAN 3A+ only)</w:t>
      </w:r>
      <w:r>
        <w:rPr>
          <w:rFonts w:ascii="Arial" w:eastAsia="MS Mincho" w:hAnsi="Arial" w:cs="Arial"/>
        </w:rPr>
        <w:t>.</w:t>
      </w:r>
    </w:p>
    <w:p w14:paraId="5D3AC75C" w14:textId="77777777" w:rsidR="00005FE7" w:rsidRPr="00FC6CD6" w:rsidRDefault="00005FE7" w:rsidP="00005FE7">
      <w:pPr>
        <w:numPr>
          <w:ilvl w:val="1"/>
          <w:numId w:val="15"/>
        </w:numPr>
        <w:spacing w:after="0" w:line="240" w:lineRule="auto"/>
        <w:ind w:hanging="720"/>
        <w:jc w:val="both"/>
        <w:rPr>
          <w:rFonts w:ascii="Arial" w:eastAsia="MS Mincho" w:hAnsi="Arial" w:cs="Arial"/>
        </w:rPr>
      </w:pPr>
      <w:r w:rsidRPr="00FC6CD6">
        <w:rPr>
          <w:rFonts w:ascii="Arial" w:eastAsia="MS Mincho" w:hAnsi="Arial" w:cs="Arial"/>
        </w:rPr>
        <w:t>Total Claim-Based Expenditures for Attributed Enrollees (including overlap, LAN 3A+ only)</w:t>
      </w:r>
      <w:r>
        <w:rPr>
          <w:rFonts w:ascii="Arial" w:eastAsia="MS Mincho" w:hAnsi="Arial" w:cs="Arial"/>
        </w:rPr>
        <w:t xml:space="preserve"> defined as a</w:t>
      </w:r>
      <w:r w:rsidRPr="00CA0CA1">
        <w:rPr>
          <w:rFonts w:ascii="Arial" w:eastAsia="MS Mincho" w:hAnsi="Arial" w:cs="Arial"/>
        </w:rPr>
        <w:t xml:space="preserve">ll claim-based expenditures of the attributable </w:t>
      </w:r>
      <w:r>
        <w:rPr>
          <w:rFonts w:ascii="Arial" w:eastAsia="MS Mincho" w:hAnsi="Arial" w:cs="Arial"/>
        </w:rPr>
        <w:t>enrollees</w:t>
      </w:r>
      <w:r w:rsidRPr="00CA0CA1">
        <w:rPr>
          <w:rFonts w:ascii="Arial" w:eastAsia="MS Mincho" w:hAnsi="Arial" w:cs="Arial"/>
        </w:rPr>
        <w:t xml:space="preserve"> </w:t>
      </w:r>
      <w:proofErr w:type="gramStart"/>
      <w:r w:rsidRPr="00CA0CA1">
        <w:rPr>
          <w:rFonts w:ascii="Arial" w:eastAsia="MS Mincho" w:hAnsi="Arial" w:cs="Arial"/>
        </w:rPr>
        <w:t>whether or not</w:t>
      </w:r>
      <w:proofErr w:type="gramEnd"/>
      <w:r w:rsidRPr="00CA0CA1">
        <w:rPr>
          <w:rFonts w:ascii="Arial" w:eastAsia="MS Mincho" w:hAnsi="Arial" w:cs="Arial"/>
        </w:rPr>
        <w:t xml:space="preserve"> the cost is included in the VBP </w:t>
      </w:r>
      <w:r>
        <w:rPr>
          <w:rFonts w:ascii="Arial" w:eastAsia="MS Mincho" w:hAnsi="Arial" w:cs="Arial"/>
        </w:rPr>
        <w:t>contract</w:t>
      </w:r>
      <w:r w:rsidRPr="00CA0CA1">
        <w:rPr>
          <w:rFonts w:ascii="Arial" w:eastAsia="MS Mincho" w:hAnsi="Arial" w:cs="Arial"/>
        </w:rPr>
        <w:t>.</w:t>
      </w:r>
    </w:p>
    <w:p w14:paraId="3F6F8727" w14:textId="32C3FB23" w:rsidR="00836EC3" w:rsidRPr="00005FE7" w:rsidRDefault="00005FE7" w:rsidP="00005FE7">
      <w:pPr>
        <w:numPr>
          <w:ilvl w:val="1"/>
          <w:numId w:val="15"/>
        </w:numPr>
        <w:spacing w:after="0" w:line="240" w:lineRule="auto"/>
        <w:ind w:hanging="720"/>
        <w:jc w:val="both"/>
        <w:rPr>
          <w:rFonts w:ascii="Arial" w:eastAsia="MS Mincho" w:hAnsi="Arial" w:cs="Arial"/>
        </w:rPr>
      </w:pPr>
      <w:r w:rsidRPr="00FC6CD6">
        <w:rPr>
          <w:rFonts w:ascii="Arial" w:eastAsia="MS Mincho" w:hAnsi="Arial" w:cs="Arial"/>
        </w:rPr>
        <w:t>Total Claim-Based Expenditures Billed by Providers</w:t>
      </w:r>
      <w:r>
        <w:rPr>
          <w:rFonts w:ascii="Arial" w:eastAsia="MS Mincho" w:hAnsi="Arial" w:cs="Arial"/>
        </w:rPr>
        <w:t xml:space="preserve"> defined as a</w:t>
      </w:r>
      <w:r w:rsidRPr="00CA0CA1">
        <w:rPr>
          <w:rFonts w:ascii="Arial" w:eastAsia="MS Mincho" w:hAnsi="Arial" w:cs="Arial"/>
        </w:rPr>
        <w:t xml:space="preserve">ll claim-based expenditures billed by the </w:t>
      </w:r>
      <w:r>
        <w:rPr>
          <w:rFonts w:ascii="Arial" w:eastAsia="MS Mincho" w:hAnsi="Arial" w:cs="Arial"/>
        </w:rPr>
        <w:t>p</w:t>
      </w:r>
      <w:r w:rsidRPr="00CA0CA1">
        <w:rPr>
          <w:rFonts w:ascii="Arial" w:eastAsia="MS Mincho" w:hAnsi="Arial" w:cs="Arial"/>
        </w:rPr>
        <w:t>rovider</w:t>
      </w:r>
      <w:r>
        <w:rPr>
          <w:rFonts w:ascii="Arial" w:eastAsia="MS Mincho" w:hAnsi="Arial" w:cs="Arial"/>
        </w:rPr>
        <w:t>(s)</w:t>
      </w:r>
      <w:r w:rsidRPr="00CA0CA1">
        <w:rPr>
          <w:rFonts w:ascii="Arial" w:eastAsia="MS Mincho" w:hAnsi="Arial" w:cs="Arial"/>
        </w:rPr>
        <w:t xml:space="preserve"> subject to the VBP </w:t>
      </w:r>
      <w:r>
        <w:rPr>
          <w:rFonts w:ascii="Arial" w:eastAsia="MS Mincho" w:hAnsi="Arial" w:cs="Arial"/>
        </w:rPr>
        <w:t xml:space="preserve">contract on </w:t>
      </w:r>
      <w:r w:rsidRPr="00CA0CA1">
        <w:rPr>
          <w:rFonts w:ascii="Arial" w:eastAsia="MS Mincho" w:hAnsi="Arial" w:cs="Arial"/>
        </w:rPr>
        <w:t>both attributed and non-attributed Medicaid enrollees</w:t>
      </w:r>
      <w:r w:rsidR="00AF2E9E" w:rsidRPr="00005FE7">
        <w:rPr>
          <w:rFonts w:ascii="Arial" w:eastAsia="MS Mincho" w:hAnsi="Arial" w:cs="Arial"/>
        </w:rPr>
        <w:t>.</w:t>
      </w:r>
    </w:p>
    <w:p w14:paraId="34A0B9A3" w14:textId="77777777" w:rsidR="00836EC3" w:rsidRDefault="00836EC3" w:rsidP="003871BE">
      <w:pPr>
        <w:tabs>
          <w:tab w:val="left" w:pos="360"/>
        </w:tabs>
        <w:spacing w:after="0" w:line="240" w:lineRule="auto"/>
        <w:jc w:val="both"/>
        <w:rPr>
          <w:rFonts w:ascii="Arial" w:hAnsi="Arial" w:cs="Arial"/>
          <w:b/>
          <w:color w:val="000000"/>
        </w:rPr>
      </w:pPr>
    </w:p>
    <w:p w14:paraId="099735E4" w14:textId="2B16A082" w:rsidR="00391F36" w:rsidRPr="002902AF" w:rsidRDefault="00391F36" w:rsidP="00391F36">
      <w:pPr>
        <w:spacing w:line="240" w:lineRule="auto"/>
        <w:rPr>
          <w:rFonts w:ascii="Arial" w:hAnsi="Arial" w:cs="Arial"/>
        </w:rPr>
      </w:pPr>
      <w:r w:rsidRPr="002902AF">
        <w:rPr>
          <w:rFonts w:ascii="Arial" w:hAnsi="Arial" w:cs="Arial"/>
          <w:b/>
          <w:bCs/>
        </w:rPr>
        <w:t>Note:</w:t>
      </w:r>
      <w:r w:rsidRPr="002902AF">
        <w:rPr>
          <w:rFonts w:ascii="Arial" w:hAnsi="Arial" w:cs="Arial"/>
          <w:bCs/>
        </w:rPr>
        <w:t xml:space="preserve">  </w:t>
      </w:r>
      <w:r w:rsidR="007E0AA3">
        <w:rPr>
          <w:rFonts w:ascii="Arial" w:hAnsi="Arial" w:cs="Arial"/>
          <w:bCs/>
        </w:rPr>
        <w:t xml:space="preserve">For purposes of this SRC, </w:t>
      </w:r>
      <w:r>
        <w:rPr>
          <w:rFonts w:ascii="Arial" w:hAnsi="Arial" w:cs="Arial"/>
          <w:bCs/>
        </w:rPr>
        <w:t>LAN 2</w:t>
      </w:r>
      <w:r w:rsidR="007E0AA3">
        <w:rPr>
          <w:rFonts w:ascii="Arial" w:hAnsi="Arial" w:cs="Arial"/>
          <w:bCs/>
        </w:rPr>
        <w:t>A</w:t>
      </w:r>
      <w:r>
        <w:rPr>
          <w:rFonts w:ascii="Arial" w:hAnsi="Arial" w:cs="Arial"/>
          <w:bCs/>
        </w:rPr>
        <w:t xml:space="preserve">+ </w:t>
      </w:r>
      <w:r w:rsidR="007E0AA3">
        <w:rPr>
          <w:rFonts w:ascii="Arial" w:hAnsi="Arial" w:cs="Arial"/>
          <w:bCs/>
        </w:rPr>
        <w:t>incl</w:t>
      </w:r>
      <w:r>
        <w:rPr>
          <w:rFonts w:ascii="Arial" w:hAnsi="Arial" w:cs="Arial"/>
          <w:bCs/>
        </w:rPr>
        <w:t xml:space="preserve">udes LAN 2A, 2B, 2C, 3A, </w:t>
      </w:r>
      <w:r w:rsidR="00A11EF1">
        <w:rPr>
          <w:rFonts w:ascii="Arial" w:hAnsi="Arial" w:cs="Arial"/>
          <w:bCs/>
        </w:rPr>
        <w:t xml:space="preserve">3B, </w:t>
      </w:r>
      <w:r>
        <w:rPr>
          <w:rFonts w:ascii="Arial" w:hAnsi="Arial" w:cs="Arial"/>
          <w:bCs/>
        </w:rPr>
        <w:t>4A, 4B, and 4C</w:t>
      </w:r>
      <w:r w:rsidR="007E0AA3">
        <w:rPr>
          <w:rFonts w:ascii="Arial" w:hAnsi="Arial" w:cs="Arial"/>
          <w:bCs/>
        </w:rPr>
        <w:t>, and LAN 3A+ includes LAN 3A, 3B, 4A, 4B, and 4C</w:t>
      </w:r>
      <w:r>
        <w:rPr>
          <w:rFonts w:ascii="Arial" w:hAnsi="Arial" w:cs="Arial"/>
          <w:bCs/>
        </w:rPr>
        <w:t>.</w:t>
      </w:r>
    </w:p>
    <w:p w14:paraId="543739B7" w14:textId="77777777" w:rsidR="00391F36" w:rsidRPr="00FC6CD6" w:rsidRDefault="00391F36" w:rsidP="003871BE">
      <w:pPr>
        <w:tabs>
          <w:tab w:val="left" w:pos="360"/>
        </w:tabs>
        <w:spacing w:after="0" w:line="240" w:lineRule="auto"/>
        <w:jc w:val="both"/>
        <w:rPr>
          <w:rFonts w:ascii="Arial" w:hAnsi="Arial" w:cs="Arial"/>
          <w:b/>
          <w:color w:val="000000"/>
        </w:rPr>
      </w:pPr>
    </w:p>
    <w:p w14:paraId="14FE6D39" w14:textId="77777777" w:rsidR="00836EC3" w:rsidRPr="00FC6CD6" w:rsidRDefault="00836EC3" w:rsidP="003871BE">
      <w:pPr>
        <w:tabs>
          <w:tab w:val="left" w:pos="360"/>
        </w:tabs>
        <w:spacing w:after="0" w:line="240" w:lineRule="auto"/>
        <w:jc w:val="both"/>
        <w:rPr>
          <w:rFonts w:ascii="Arial" w:hAnsi="Arial" w:cs="Arial"/>
          <w:b/>
          <w:color w:val="000000"/>
        </w:rPr>
      </w:pPr>
      <w:bookmarkStart w:id="60" w:name="_Hlk125289437"/>
      <w:r w:rsidRPr="00FC6CD6">
        <w:rPr>
          <w:rFonts w:ascii="Arial" w:hAnsi="Arial" w:cs="Arial"/>
          <w:b/>
          <w:color w:val="000000"/>
        </w:rPr>
        <w:t>Response:</w:t>
      </w:r>
    </w:p>
    <w:p w14:paraId="7FB0D05C" w14:textId="77777777" w:rsidR="00836EC3" w:rsidRPr="00FC6CD6" w:rsidRDefault="00836EC3" w:rsidP="003871BE">
      <w:pPr>
        <w:spacing w:after="0" w:line="240" w:lineRule="auto"/>
        <w:jc w:val="both"/>
        <w:rPr>
          <w:rFonts w:ascii="Arial" w:hAnsi="Arial" w:cs="Arial"/>
          <w:b/>
          <w:color w:val="000000"/>
        </w:rPr>
      </w:pPr>
    </w:p>
    <w:p w14:paraId="3D366384" w14:textId="579CCA3A" w:rsidR="00836EC3" w:rsidRPr="00FC6CD6" w:rsidRDefault="00836EC3" w:rsidP="003871BE">
      <w:pPr>
        <w:spacing w:after="0" w:line="240" w:lineRule="auto"/>
        <w:jc w:val="both"/>
        <w:rPr>
          <w:rFonts w:ascii="Arial" w:hAnsi="Arial" w:cs="Arial"/>
          <w:bCs/>
          <w:color w:val="000000"/>
        </w:rPr>
      </w:pPr>
      <w:bookmarkStart w:id="61" w:name="_Hlk125120449"/>
      <w:r w:rsidRPr="00FC6CD6">
        <w:rPr>
          <w:rFonts w:ascii="Arial" w:hAnsi="Arial" w:cs="Arial"/>
          <w:bCs/>
          <w:color w:val="000000"/>
        </w:rPr>
        <w:t xml:space="preserve">Respondents shall use </w:t>
      </w:r>
      <w:r w:rsidR="004A52C7">
        <w:rPr>
          <w:rFonts w:ascii="Arial" w:hAnsi="Arial" w:cs="Arial"/>
          <w:b/>
          <w:color w:val="000000"/>
        </w:rPr>
        <w:t xml:space="preserve">Exhibit A-5-a-V3, </w:t>
      </w:r>
      <w:r w:rsidRPr="008878B4">
        <w:rPr>
          <w:rFonts w:ascii="Arial" w:hAnsi="Arial" w:cs="Arial"/>
          <w:bCs/>
          <w:color w:val="000000"/>
        </w:rPr>
        <w:t>S</w:t>
      </w:r>
      <w:r w:rsidR="007F1105">
        <w:rPr>
          <w:rFonts w:ascii="Arial" w:hAnsi="Arial" w:cs="Arial"/>
          <w:bCs/>
          <w:color w:val="000000"/>
        </w:rPr>
        <w:t xml:space="preserve">ubmission </w:t>
      </w:r>
      <w:r w:rsidRPr="008878B4">
        <w:rPr>
          <w:rFonts w:ascii="Arial" w:hAnsi="Arial" w:cs="Arial"/>
          <w:bCs/>
          <w:color w:val="000000"/>
        </w:rPr>
        <w:t>R</w:t>
      </w:r>
      <w:r w:rsidR="007F1105">
        <w:rPr>
          <w:rFonts w:ascii="Arial" w:hAnsi="Arial" w:cs="Arial"/>
          <w:bCs/>
          <w:color w:val="000000"/>
        </w:rPr>
        <w:t>equirements and Evaluation Response</w:t>
      </w:r>
      <w:r w:rsidRPr="008878B4">
        <w:rPr>
          <w:rFonts w:ascii="Arial" w:hAnsi="Arial" w:cs="Arial"/>
          <w:bCs/>
          <w:color w:val="000000"/>
        </w:rPr>
        <w:t xml:space="preserve"> Template</w:t>
      </w:r>
      <w:r w:rsidRPr="00FC6CD6">
        <w:rPr>
          <w:rFonts w:ascii="Arial" w:hAnsi="Arial" w:cs="Arial"/>
          <w:bCs/>
          <w:color w:val="000000"/>
        </w:rPr>
        <w:t xml:space="preserve">, </w:t>
      </w:r>
      <w:r w:rsidR="0077167C" w:rsidRPr="00FC6CD6">
        <w:rPr>
          <w:rFonts w:ascii="Arial" w:hAnsi="Arial" w:cs="Arial"/>
          <w:bCs/>
          <w:color w:val="000000"/>
        </w:rPr>
        <w:t xml:space="preserve">Value Based Purchasing </w:t>
      </w:r>
      <w:r w:rsidRPr="00FC6CD6">
        <w:rPr>
          <w:rFonts w:ascii="Arial" w:hAnsi="Arial" w:cs="Arial"/>
          <w:bCs/>
          <w:color w:val="000000"/>
        </w:rPr>
        <w:t xml:space="preserve">tab, located at </w:t>
      </w:r>
      <w:hyperlink r:id="rId13" w:history="1">
        <w:r w:rsidR="001E4B00" w:rsidRPr="008878B4">
          <w:rPr>
            <w:rStyle w:val="Hyperlink"/>
            <w:rFonts w:ascii="Arial" w:hAnsi="Arial" w:cs="Arial"/>
          </w:rPr>
          <w:t>https://ahca.myflorida.com/procurements</w:t>
        </w:r>
      </w:hyperlink>
      <w:r w:rsidRPr="00FC6CD6">
        <w:rPr>
          <w:rFonts w:ascii="Arial" w:hAnsi="Arial" w:cs="Arial"/>
          <w:bCs/>
          <w:color w:val="000000"/>
        </w:rPr>
        <w:t xml:space="preserve">, to provide its VBP responses. </w:t>
      </w:r>
    </w:p>
    <w:bookmarkEnd w:id="60"/>
    <w:bookmarkEnd w:id="61"/>
    <w:p w14:paraId="6A948FCC" w14:textId="7C42F148" w:rsidR="00836EC3" w:rsidRDefault="00836EC3" w:rsidP="003871BE">
      <w:pPr>
        <w:tabs>
          <w:tab w:val="left" w:pos="360"/>
        </w:tabs>
        <w:spacing w:after="0" w:line="240" w:lineRule="auto"/>
        <w:ind w:left="360" w:hanging="360"/>
        <w:jc w:val="both"/>
        <w:rPr>
          <w:rFonts w:ascii="Arial" w:hAnsi="Arial" w:cs="Arial"/>
          <w:bCs/>
          <w:color w:val="000000"/>
        </w:rPr>
      </w:pPr>
    </w:p>
    <w:p w14:paraId="666BD439" w14:textId="77777777" w:rsidR="00FB0988" w:rsidRPr="00FB0988" w:rsidRDefault="00FB0988" w:rsidP="00FB0988">
      <w:pPr>
        <w:tabs>
          <w:tab w:val="left" w:pos="360"/>
        </w:tabs>
        <w:spacing w:after="0" w:line="240" w:lineRule="auto"/>
        <w:jc w:val="both"/>
        <w:rPr>
          <w:rFonts w:ascii="Arial" w:hAnsi="Arial" w:cs="Arial"/>
          <w:bCs/>
          <w:color w:val="000000"/>
        </w:rPr>
      </w:pPr>
      <w:r w:rsidRPr="00FB0988">
        <w:rPr>
          <w:rFonts w:ascii="Arial" w:hAnsi="Arial" w:cs="Arial"/>
          <w:bCs/>
          <w:color w:val="000000"/>
        </w:rPr>
        <w:t>The respondent shall submit internal reports and documentation used to substantiate the data provided in response to this SRC.</w:t>
      </w:r>
    </w:p>
    <w:p w14:paraId="2F2F606D" w14:textId="27B3057C" w:rsidR="00217995" w:rsidRDefault="00217995" w:rsidP="003871BE">
      <w:pPr>
        <w:tabs>
          <w:tab w:val="left" w:pos="360"/>
        </w:tabs>
        <w:spacing w:after="0" w:line="240" w:lineRule="auto"/>
        <w:ind w:left="360" w:hanging="360"/>
        <w:jc w:val="both"/>
        <w:rPr>
          <w:rFonts w:ascii="Arial" w:hAnsi="Arial" w:cs="Arial"/>
          <w:bCs/>
          <w:color w:val="000000"/>
        </w:rPr>
      </w:pPr>
    </w:p>
    <w:p w14:paraId="19E61F12" w14:textId="3DB4BADF" w:rsidR="00FB0988" w:rsidRDefault="00FB0988" w:rsidP="003871BE">
      <w:pPr>
        <w:tabs>
          <w:tab w:val="left" w:pos="360"/>
        </w:tabs>
        <w:spacing w:after="0" w:line="240" w:lineRule="auto"/>
        <w:ind w:left="360" w:hanging="360"/>
        <w:jc w:val="both"/>
        <w:rPr>
          <w:rFonts w:ascii="Arial" w:hAnsi="Arial" w:cs="Arial"/>
          <w:bCs/>
          <w:color w:val="000000"/>
        </w:rPr>
      </w:pPr>
      <w:r>
        <w:rPr>
          <w:rFonts w:ascii="Arial" w:hAnsi="Arial" w:cs="Arial"/>
          <w:bCs/>
          <w:color w:val="000000"/>
        </w:rPr>
        <w:fldChar w:fldCharType="begin">
          <w:ffData>
            <w:name w:val="Text2"/>
            <w:enabled/>
            <w:calcOnExit w:val="0"/>
            <w:textInput/>
          </w:ffData>
        </w:fldChar>
      </w:r>
      <w:bookmarkStart w:id="62" w:name="Text2"/>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sidR="000C7782">
        <w:rPr>
          <w:rFonts w:ascii="Arial" w:hAnsi="Arial" w:cs="Arial"/>
          <w:bCs/>
          <w:color w:val="000000"/>
        </w:rPr>
        <w:t> </w:t>
      </w:r>
      <w:r w:rsidR="000C7782">
        <w:rPr>
          <w:rFonts w:ascii="Arial" w:hAnsi="Arial" w:cs="Arial"/>
          <w:bCs/>
          <w:color w:val="000000"/>
        </w:rPr>
        <w:t> </w:t>
      </w:r>
      <w:r w:rsidR="000C7782">
        <w:rPr>
          <w:rFonts w:ascii="Arial" w:hAnsi="Arial" w:cs="Arial"/>
          <w:bCs/>
          <w:color w:val="000000"/>
        </w:rPr>
        <w:t> </w:t>
      </w:r>
      <w:r w:rsidR="000C7782">
        <w:rPr>
          <w:rFonts w:ascii="Arial" w:hAnsi="Arial" w:cs="Arial"/>
          <w:bCs/>
          <w:color w:val="000000"/>
        </w:rPr>
        <w:t> </w:t>
      </w:r>
      <w:r w:rsidR="000C7782">
        <w:rPr>
          <w:rFonts w:ascii="Arial" w:hAnsi="Arial" w:cs="Arial"/>
          <w:bCs/>
          <w:color w:val="000000"/>
        </w:rPr>
        <w:t> </w:t>
      </w:r>
      <w:r>
        <w:rPr>
          <w:rFonts w:ascii="Arial" w:hAnsi="Arial" w:cs="Arial"/>
          <w:bCs/>
          <w:color w:val="000000"/>
        </w:rPr>
        <w:fldChar w:fldCharType="end"/>
      </w:r>
      <w:bookmarkEnd w:id="62"/>
    </w:p>
    <w:p w14:paraId="4A6C9E78" w14:textId="77777777" w:rsidR="00FB0988" w:rsidRDefault="00FB0988" w:rsidP="003871BE">
      <w:pPr>
        <w:tabs>
          <w:tab w:val="left" w:pos="360"/>
        </w:tabs>
        <w:spacing w:after="0" w:line="240" w:lineRule="auto"/>
        <w:ind w:left="360" w:hanging="360"/>
        <w:jc w:val="both"/>
        <w:rPr>
          <w:rFonts w:ascii="Arial" w:hAnsi="Arial" w:cs="Arial"/>
          <w:bCs/>
          <w:color w:val="000000"/>
        </w:rPr>
      </w:pPr>
    </w:p>
    <w:p w14:paraId="0EC7F329" w14:textId="77777777" w:rsidR="00CA2598" w:rsidRPr="00FC6CD6" w:rsidRDefault="00CA2598" w:rsidP="003871BE">
      <w:pPr>
        <w:tabs>
          <w:tab w:val="left" w:pos="360"/>
        </w:tabs>
        <w:spacing w:after="0" w:line="240" w:lineRule="auto"/>
        <w:ind w:left="360" w:hanging="360"/>
        <w:jc w:val="both"/>
        <w:rPr>
          <w:rFonts w:ascii="Arial" w:hAnsi="Arial" w:cs="Arial"/>
          <w:bCs/>
          <w:color w:val="000000"/>
        </w:rPr>
      </w:pPr>
    </w:p>
    <w:p w14:paraId="605D84EF" w14:textId="77777777" w:rsidR="00836EC3" w:rsidRPr="00FC6CD6" w:rsidRDefault="00836EC3" w:rsidP="003871BE">
      <w:pPr>
        <w:pStyle w:val="ListParagraph"/>
        <w:tabs>
          <w:tab w:val="left" w:pos="0"/>
        </w:tabs>
        <w:spacing w:after="0" w:line="240" w:lineRule="auto"/>
        <w:ind w:left="0"/>
        <w:jc w:val="both"/>
        <w:rPr>
          <w:rFonts w:ascii="Arial" w:hAnsi="Arial" w:cs="Arial"/>
          <w:b/>
        </w:rPr>
      </w:pPr>
      <w:r w:rsidRPr="00FC6CD6">
        <w:rPr>
          <w:rFonts w:ascii="Arial" w:hAnsi="Arial" w:cs="Arial"/>
          <w:b/>
        </w:rPr>
        <w:t>Evaluation Criteria:</w:t>
      </w:r>
    </w:p>
    <w:p w14:paraId="7EC1C061" w14:textId="77777777" w:rsidR="00836EC3" w:rsidRPr="00FC6CD6" w:rsidRDefault="00836EC3" w:rsidP="003871BE">
      <w:pPr>
        <w:pStyle w:val="ListParagraph"/>
        <w:spacing w:after="0" w:line="240" w:lineRule="auto"/>
        <w:ind w:left="360" w:hanging="360"/>
        <w:jc w:val="both"/>
        <w:rPr>
          <w:rFonts w:ascii="Arial" w:hAnsi="Arial" w:cs="Arial"/>
        </w:rPr>
      </w:pPr>
    </w:p>
    <w:p w14:paraId="79114CD1" w14:textId="311CFCE3" w:rsidR="007411EB" w:rsidRPr="00FC6CD6" w:rsidRDefault="00101379" w:rsidP="00744757">
      <w:pPr>
        <w:pStyle w:val="ListParagraph"/>
        <w:numPr>
          <w:ilvl w:val="0"/>
          <w:numId w:val="60"/>
        </w:numPr>
        <w:spacing w:after="0" w:line="240" w:lineRule="auto"/>
        <w:ind w:hanging="720"/>
        <w:jc w:val="both"/>
        <w:rPr>
          <w:rFonts w:ascii="Arial" w:hAnsi="Arial" w:cs="Arial"/>
          <w:bCs/>
          <w:color w:val="000000"/>
        </w:rPr>
      </w:pPr>
      <w:r w:rsidRPr="00FC6CD6">
        <w:rPr>
          <w:rFonts w:ascii="Arial" w:hAnsi="Arial" w:cs="Arial"/>
          <w:bCs/>
          <w:color w:val="000000"/>
        </w:rPr>
        <w:t xml:space="preserve">The extent </w:t>
      </w:r>
      <w:r w:rsidR="00093166" w:rsidRPr="00FC6CD6">
        <w:rPr>
          <w:rFonts w:ascii="Arial" w:hAnsi="Arial" w:cs="Arial"/>
          <w:bCs/>
          <w:color w:val="000000"/>
        </w:rPr>
        <w:t xml:space="preserve">of </w:t>
      </w:r>
      <w:r w:rsidR="007411EB" w:rsidRPr="00FC6CD6">
        <w:rPr>
          <w:rFonts w:ascii="Arial" w:hAnsi="Arial" w:cs="Arial"/>
          <w:bCs/>
          <w:color w:val="000000"/>
        </w:rPr>
        <w:t>three</w:t>
      </w:r>
      <w:r w:rsidRPr="00FC6CD6">
        <w:rPr>
          <w:rFonts w:ascii="Arial" w:hAnsi="Arial" w:cs="Arial"/>
          <w:bCs/>
          <w:color w:val="000000"/>
        </w:rPr>
        <w:t xml:space="preserve"> (3)</w:t>
      </w:r>
      <w:r w:rsidR="007411EB" w:rsidRPr="00FC6CD6">
        <w:rPr>
          <w:rFonts w:ascii="Arial" w:hAnsi="Arial" w:cs="Arial"/>
          <w:bCs/>
          <w:color w:val="000000"/>
        </w:rPr>
        <w:t>-year average percentage of attributed enrollees in a LAN 2A+ VBP agreement.</w:t>
      </w:r>
    </w:p>
    <w:p w14:paraId="0D4B8C95" w14:textId="77777777" w:rsidR="003B44D6" w:rsidRPr="00FC6CD6" w:rsidRDefault="003B44D6" w:rsidP="003871BE">
      <w:pPr>
        <w:pStyle w:val="ListParagraph"/>
        <w:spacing w:after="0" w:line="240" w:lineRule="auto"/>
        <w:ind w:left="360" w:hanging="360"/>
        <w:jc w:val="both"/>
        <w:rPr>
          <w:rFonts w:ascii="Arial" w:hAnsi="Arial" w:cs="Arial"/>
          <w:bCs/>
          <w:color w:val="000000"/>
        </w:rPr>
      </w:pPr>
    </w:p>
    <w:p w14:paraId="4437D189" w14:textId="75C4F739" w:rsidR="00836EC3" w:rsidRPr="00FC6CD6" w:rsidRDefault="007411EB" w:rsidP="00744757">
      <w:pPr>
        <w:pStyle w:val="ListParagraph"/>
        <w:numPr>
          <w:ilvl w:val="0"/>
          <w:numId w:val="60"/>
        </w:numPr>
        <w:spacing w:after="0" w:line="240" w:lineRule="auto"/>
        <w:ind w:hanging="720"/>
        <w:jc w:val="both"/>
        <w:rPr>
          <w:rFonts w:ascii="Arial" w:hAnsi="Arial" w:cs="Arial"/>
          <w:bCs/>
          <w:color w:val="000000"/>
        </w:rPr>
      </w:pPr>
      <w:r w:rsidRPr="00FC6CD6">
        <w:rPr>
          <w:rFonts w:ascii="Arial" w:hAnsi="Arial" w:cs="Arial"/>
          <w:bCs/>
          <w:color w:val="000000"/>
        </w:rPr>
        <w:t xml:space="preserve">The </w:t>
      </w:r>
      <w:r w:rsidR="00093166" w:rsidRPr="00FC6CD6">
        <w:rPr>
          <w:rFonts w:ascii="Arial" w:hAnsi="Arial" w:cs="Arial"/>
          <w:bCs/>
          <w:color w:val="000000"/>
        </w:rPr>
        <w:t xml:space="preserve">extent of </w:t>
      </w:r>
      <w:r w:rsidRPr="00FC6CD6">
        <w:rPr>
          <w:rFonts w:ascii="Arial" w:hAnsi="Arial" w:cs="Arial"/>
          <w:bCs/>
          <w:color w:val="000000"/>
        </w:rPr>
        <w:t>three</w:t>
      </w:r>
      <w:r w:rsidR="00101379" w:rsidRPr="00FC6CD6">
        <w:rPr>
          <w:rFonts w:ascii="Arial" w:hAnsi="Arial" w:cs="Arial"/>
          <w:bCs/>
          <w:color w:val="000000"/>
        </w:rPr>
        <w:t xml:space="preserve"> (3)</w:t>
      </w:r>
      <w:r w:rsidRPr="00FC6CD6">
        <w:rPr>
          <w:rFonts w:ascii="Arial" w:hAnsi="Arial" w:cs="Arial"/>
          <w:bCs/>
          <w:color w:val="000000"/>
        </w:rPr>
        <w:t>-year average percentage of claim-based expenditures in LAN 3A+ VBP agreements.</w:t>
      </w:r>
    </w:p>
    <w:p w14:paraId="508FBF50" w14:textId="77777777" w:rsidR="007411EB" w:rsidRPr="00FC6CD6" w:rsidRDefault="007411EB" w:rsidP="003871BE">
      <w:pPr>
        <w:pStyle w:val="ListParagraph"/>
        <w:spacing w:after="0" w:line="240" w:lineRule="auto"/>
        <w:ind w:left="0"/>
        <w:jc w:val="both"/>
        <w:rPr>
          <w:rFonts w:ascii="Arial" w:hAnsi="Arial" w:cs="Arial"/>
          <w:b/>
          <w:iCs/>
        </w:rPr>
      </w:pPr>
    </w:p>
    <w:p w14:paraId="4AFF0F3A" w14:textId="7A4873AE" w:rsidR="003B44D6" w:rsidRPr="00FC6CD6" w:rsidRDefault="00836EC3" w:rsidP="003871BE">
      <w:pPr>
        <w:pStyle w:val="ListParagraph"/>
        <w:spacing w:after="0" w:line="240" w:lineRule="auto"/>
        <w:ind w:left="0"/>
        <w:jc w:val="both"/>
        <w:rPr>
          <w:rFonts w:ascii="Arial" w:hAnsi="Arial" w:cs="Arial"/>
          <w:bCs/>
          <w:color w:val="000000"/>
        </w:rPr>
      </w:pPr>
      <w:bookmarkStart w:id="63" w:name="_Hlk125289465"/>
      <w:r w:rsidRPr="00FC6CD6">
        <w:rPr>
          <w:rFonts w:ascii="Arial" w:hAnsi="Arial" w:cs="Arial"/>
          <w:b/>
          <w:iCs/>
        </w:rPr>
        <w:t>Score:</w:t>
      </w:r>
      <w:r w:rsidRPr="00FC6CD6">
        <w:rPr>
          <w:rFonts w:ascii="Arial" w:hAnsi="Arial" w:cs="Arial"/>
          <w:iCs/>
        </w:rPr>
        <w:t xml:space="preserve">  </w:t>
      </w:r>
      <w:bookmarkStart w:id="64" w:name="_Hlk125013365"/>
      <w:r w:rsidR="003B44D6" w:rsidRPr="00FC6CD6">
        <w:rPr>
          <w:rFonts w:ascii="Arial" w:hAnsi="Arial" w:cs="Arial"/>
          <w:bCs/>
          <w:color w:val="000000"/>
        </w:rPr>
        <w:t xml:space="preserve">See scoring methodology in </w:t>
      </w:r>
      <w:r w:rsidR="004A52C7">
        <w:rPr>
          <w:rFonts w:ascii="Arial" w:hAnsi="Arial" w:cs="Arial"/>
          <w:b/>
          <w:bCs/>
          <w:color w:val="000000"/>
        </w:rPr>
        <w:t xml:space="preserve">Exhibit A-5-a-V3, </w:t>
      </w:r>
      <w:r w:rsidR="00BF69BB" w:rsidRPr="00180490">
        <w:rPr>
          <w:rFonts w:ascii="Arial" w:hAnsi="Arial" w:cs="Arial"/>
          <w:bCs/>
          <w:color w:val="000000"/>
        </w:rPr>
        <w:t>S</w:t>
      </w:r>
      <w:r w:rsidR="00BF69BB">
        <w:rPr>
          <w:rFonts w:ascii="Arial" w:hAnsi="Arial" w:cs="Arial"/>
          <w:bCs/>
          <w:color w:val="000000"/>
        </w:rPr>
        <w:t xml:space="preserve">ubmission </w:t>
      </w:r>
      <w:r w:rsidR="00BF69BB" w:rsidRPr="00180490">
        <w:rPr>
          <w:rFonts w:ascii="Arial" w:hAnsi="Arial" w:cs="Arial"/>
          <w:bCs/>
          <w:color w:val="000000"/>
        </w:rPr>
        <w:t>R</w:t>
      </w:r>
      <w:r w:rsidR="00BF69BB">
        <w:rPr>
          <w:rFonts w:ascii="Arial" w:hAnsi="Arial" w:cs="Arial"/>
          <w:bCs/>
          <w:color w:val="000000"/>
        </w:rPr>
        <w:t>equirements and Evaluation Response</w:t>
      </w:r>
      <w:r w:rsidR="003B44D6" w:rsidRPr="008878B4">
        <w:rPr>
          <w:rFonts w:ascii="Arial" w:hAnsi="Arial" w:cs="Arial"/>
          <w:color w:val="000000"/>
        </w:rPr>
        <w:t xml:space="preserve"> Template</w:t>
      </w:r>
      <w:r w:rsidR="003B44D6" w:rsidRPr="00FC6CD6">
        <w:rPr>
          <w:rFonts w:ascii="Arial" w:hAnsi="Arial" w:cs="Arial"/>
          <w:bCs/>
          <w:color w:val="000000"/>
        </w:rPr>
        <w:t xml:space="preserve">, </w:t>
      </w:r>
      <w:r w:rsidR="00487FA7">
        <w:rPr>
          <w:rFonts w:ascii="Arial" w:hAnsi="Arial" w:cs="Arial"/>
          <w:bCs/>
          <w:color w:val="000000"/>
        </w:rPr>
        <w:t>Scoring-</w:t>
      </w:r>
      <w:r w:rsidR="0077167C" w:rsidRPr="00FC6CD6">
        <w:rPr>
          <w:rFonts w:ascii="Arial" w:hAnsi="Arial" w:cs="Arial"/>
          <w:bCs/>
          <w:color w:val="000000"/>
        </w:rPr>
        <w:t>Value Based Purchasing</w:t>
      </w:r>
      <w:r w:rsidR="003B44D6" w:rsidRPr="00FC6CD6">
        <w:rPr>
          <w:rFonts w:ascii="Arial" w:hAnsi="Arial" w:cs="Arial"/>
          <w:bCs/>
          <w:color w:val="000000"/>
        </w:rPr>
        <w:t xml:space="preserve"> tab.</w:t>
      </w:r>
    </w:p>
    <w:bookmarkEnd w:id="63"/>
    <w:bookmarkEnd w:id="64"/>
    <w:p w14:paraId="4891038B" w14:textId="77777777" w:rsidR="00836EC3" w:rsidRPr="00FC6CD6" w:rsidRDefault="00836EC3" w:rsidP="003871BE">
      <w:pPr>
        <w:spacing w:after="0" w:line="240" w:lineRule="auto"/>
        <w:jc w:val="both"/>
        <w:rPr>
          <w:rFonts w:ascii="Arial" w:hAnsi="Arial" w:cs="Arial"/>
          <w:iCs/>
        </w:rPr>
      </w:pPr>
    </w:p>
    <w:p w14:paraId="7E41D48B" w14:textId="50C67CB8" w:rsidR="00836EC3" w:rsidRPr="00FC6CD6" w:rsidRDefault="00836EC3" w:rsidP="003871BE">
      <w:pPr>
        <w:spacing w:after="0" w:line="240" w:lineRule="auto"/>
        <w:contextualSpacing/>
        <w:jc w:val="both"/>
        <w:rPr>
          <w:rFonts w:ascii="Arial" w:eastAsia="MS Mincho" w:hAnsi="Arial" w:cs="Arial"/>
          <w:b/>
        </w:rPr>
      </w:pPr>
    </w:p>
    <w:p w14:paraId="69AB7EE6" w14:textId="77777777" w:rsidR="003B44D6" w:rsidRPr="00FC6CD6" w:rsidRDefault="003B44D6" w:rsidP="003871BE">
      <w:pPr>
        <w:spacing w:after="0" w:line="240" w:lineRule="auto"/>
        <w:contextualSpacing/>
        <w:jc w:val="both"/>
        <w:rPr>
          <w:rFonts w:ascii="Arial" w:eastAsia="MS Mincho" w:hAnsi="Arial" w:cs="Arial"/>
          <w:b/>
        </w:rPr>
      </w:pPr>
    </w:p>
    <w:p w14:paraId="3E83CBA9" w14:textId="77777777" w:rsidR="00836EC3" w:rsidRPr="00FC6CD6" w:rsidRDefault="00836EC3" w:rsidP="003871BE">
      <w:pPr>
        <w:spacing w:after="0" w:line="240" w:lineRule="auto"/>
        <w:contextualSpacing/>
        <w:jc w:val="center"/>
        <w:rPr>
          <w:rFonts w:ascii="Arial" w:eastAsia="MS Mincho" w:hAnsi="Arial" w:cs="Arial"/>
          <w:b/>
        </w:rPr>
      </w:pPr>
      <w:r w:rsidRPr="00FC6CD6">
        <w:rPr>
          <w:rFonts w:ascii="Arial" w:eastAsia="MS Mincho" w:hAnsi="Arial" w:cs="Arial"/>
          <w:b/>
        </w:rPr>
        <w:t>REMAINDER OF PAGE INTENTIONALLY LEFT BLANK</w:t>
      </w:r>
    </w:p>
    <w:p w14:paraId="6128F346" w14:textId="77777777" w:rsidR="00836EC3" w:rsidRPr="00FC6CD6" w:rsidRDefault="00836EC3" w:rsidP="003871BE">
      <w:pPr>
        <w:spacing w:line="240" w:lineRule="auto"/>
        <w:jc w:val="both"/>
        <w:rPr>
          <w:rFonts w:ascii="Arial" w:hAnsi="Arial" w:cs="Arial"/>
          <w:b/>
          <w:u w:val="single"/>
        </w:rPr>
      </w:pPr>
      <w:r w:rsidRPr="00FC6CD6">
        <w:rPr>
          <w:rFonts w:ascii="Arial" w:hAnsi="Arial" w:cs="Arial"/>
        </w:rPr>
        <w:br w:type="page"/>
      </w:r>
    </w:p>
    <w:bookmarkStart w:id="65" w:name="_Toc127883332"/>
    <w:bookmarkStart w:id="66" w:name="_Toc127895043"/>
    <w:bookmarkStart w:id="67" w:name="_Toc130827877"/>
    <w:p w14:paraId="216696D8" w14:textId="6B0C7A9F" w:rsidR="00836EC3" w:rsidRPr="00FC6CD6" w:rsidRDefault="00B060B1" w:rsidP="003871BE">
      <w:pPr>
        <w:pStyle w:val="Heading2"/>
        <w:jc w:val="both"/>
        <w:rPr>
          <w:sz w:val="22"/>
          <w:szCs w:val="22"/>
        </w:rPr>
      </w:pPr>
      <w:r w:rsidRPr="009C27F0">
        <w:rPr>
          <w:noProof/>
        </w:rPr>
        <w:lastRenderedPageBreak/>
        <mc:AlternateContent>
          <mc:Choice Requires="wps">
            <w:drawing>
              <wp:anchor distT="45720" distB="45720" distL="114300" distR="114300" simplePos="0" relativeHeight="251658241" behindDoc="0" locked="0" layoutInCell="1" allowOverlap="1" wp14:anchorId="249CCAA6" wp14:editId="7B5938E7">
                <wp:simplePos x="0" y="0"/>
                <wp:positionH relativeFrom="column">
                  <wp:posOffset>504825</wp:posOffset>
                </wp:positionH>
                <wp:positionV relativeFrom="paragraph">
                  <wp:posOffset>342677</wp:posOffset>
                </wp:positionV>
                <wp:extent cx="5105400" cy="1552575"/>
                <wp:effectExtent l="0" t="0" r="19050" b="2857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552575"/>
                        </a:xfrm>
                        <a:prstGeom prst="rect">
                          <a:avLst/>
                        </a:prstGeom>
                        <a:solidFill>
                          <a:srgbClr val="FFFFFF"/>
                        </a:solidFill>
                        <a:ln w="9525">
                          <a:solidFill>
                            <a:srgbClr val="000000"/>
                          </a:solidFill>
                          <a:miter lim="800000"/>
                          <a:headEnd/>
                          <a:tailEnd/>
                        </a:ln>
                      </wps:spPr>
                      <wps:txbx>
                        <w:txbxContent>
                          <w:p w14:paraId="390FBEBC" w14:textId="12465C2C" w:rsidR="00B060B1" w:rsidRPr="00B060B1" w:rsidRDefault="00B060B1" w:rsidP="00B060B1">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 xml:space="preserve">Section 409.966 (3) (a) </w:t>
                            </w:r>
                            <w:r>
                              <w:rPr>
                                <w:rFonts w:ascii="Arial" w:hAnsi="Arial" w:cs="Arial"/>
                              </w:rPr>
                              <w:t>6</w:t>
                            </w:r>
                            <w:r w:rsidRPr="00B060B1">
                              <w:rPr>
                                <w:rFonts w:ascii="Arial" w:hAnsi="Arial" w:cs="Arial"/>
                              </w:rPr>
                              <w:t xml:space="preserve">., </w:t>
                            </w:r>
                            <w:r w:rsidR="00826EC9">
                              <w:rPr>
                                <w:rFonts w:ascii="Arial" w:hAnsi="Arial" w:cs="Arial"/>
                              </w:rPr>
                              <w:t>Florida Statutes (</w:t>
                            </w:r>
                            <w:r w:rsidRPr="00B060B1">
                              <w:rPr>
                                <w:rFonts w:ascii="Arial" w:hAnsi="Arial" w:cs="Arial"/>
                              </w:rPr>
                              <w:t>F.S.</w:t>
                            </w:r>
                            <w:r w:rsidR="00826EC9">
                              <w:rPr>
                                <w:rFonts w:ascii="Arial" w:hAnsi="Arial" w:cs="Arial"/>
                              </w:rPr>
                              <w:t>)</w:t>
                            </w:r>
                          </w:p>
                          <w:p w14:paraId="2C1513EE" w14:textId="77777777" w:rsidR="00B060B1" w:rsidRPr="00B060B1" w:rsidRDefault="00B060B1" w:rsidP="00B060B1">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(a) The invitation to negotiate must specify the criteria and the relative weight of the criteria that will be used for determining the acceptability of the reply and guiding the selection of the organizations with which the agency negotiates. In addition to criteria established by the agency, the agency shall consider the following factors in the selection of eligible plans:</w:t>
                            </w:r>
                          </w:p>
                          <w:p w14:paraId="3FAA5EF0" w14:textId="339DFBE2" w:rsidR="00B060B1" w:rsidRPr="00B060B1" w:rsidRDefault="00B060B1" w:rsidP="00B060B1">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6.  Provision of additional benefits, particularly dental care and disease management, and other initiatives that improve health outcomes.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9CCAA6" id="_x0000_t202" coordsize="21600,21600" o:spt="202" path="m,l,21600r21600,l21600,xe">
                <v:stroke joinstyle="miter"/>
                <v:path gradientshapeok="t" o:connecttype="rect"/>
              </v:shapetype>
              <v:shape id="Text Box 1" o:spid="_x0000_s1026" type="#_x0000_t202" style="position:absolute;left:0;text-align:left;margin-left:39.75pt;margin-top:27pt;width:402pt;height:122.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zDwIAACAEAAAOAAAAZHJzL2Uyb0RvYy54bWysU81u2zAMvg/YOwi6L7aDeG2NOEWXLsOA&#10;rhvQ7QFkWY6FSaImKbG7px8lu2n2dxmmg0CK1EfyI7m+HrUiR+G8BFPTYpFTIgyHVpp9Tb983r26&#10;pMQHZlqmwIiaPgpPrzcvX6wHW4kl9KBa4QiCGF8NtqZ9CLbKMs97oZlfgBUGjR04zQKqbp+1jg2I&#10;rlW2zPPX2QCutQ648B5fbycj3ST8rhM8fOw6LwJRNcXcQrpdupt4Z5s1q/aO2V7yOQ32D1loJg0G&#10;PUHdssDIwcnfoLTkDjx0YcFBZ9B1kotUA1ZT5L9U89AzK1ItSI63J5r8/4Pl98cH+8mRML6BERuY&#10;ivD2DvhXTwxse2b24sY5GHrBWgxcRMqywfpq/hqp9pWPIM3wAVpsMjsESEBj53RkBeskiI4NeDyR&#10;LsZAOD6WRV6ucjRxtBVluSwvyhSDVU/frfPhnQBNolBTh11N8Ox450NMh1VPLjGaByXbnVQqKW7f&#10;bJUjR4YTsEtnRv/JTRky1PQKo08M/BUiT+dPEFoGHGUldU0vT06siry9NW0atMCkmmRMWZmZyMjd&#10;xGIYmxEdI6ENtI9IqYNpZHHFUOjBfadkwHGtqf92YE5Qot4bbMtVsVrF+U7KqrxYouLOLc25hRmO&#10;UDUNlEziNqSdiIQZuMH2dTIR+5zJnCuOYeJ7Xpk45+d68npe7M0PAAAA//8DAFBLAwQUAAYACAAA&#10;ACEA5deeA98AAAAJAQAADwAAAGRycy9kb3ducmV2LnhtbEyPzU7DMBCE70i8g7VIXBB1aJvWCdlU&#10;CAlEb1AQXN3YTSL8E2w3DW/PcoLjzoxmv6k2kzVs1CH23iHczDJg2jVe9a5FeHt9uBbAYpJOSeOd&#10;RvjWETb1+VklS+VP7kWPu9QyKnGxlAhdSkPJeWw6bWWc+UE78g4+WJnoDC1XQZ6o3Bo+z7IVt7J3&#10;9KGTg77vdPO5O1oEsXwaP+J28fzerA6mSFfr8fErIF5eTHe3wJKe0l8YfvEJHWpi2vujU5EZhHWR&#10;UxIhX9Ik8oVYkLBHmBciB15X/P+C+gcAAP//AwBQSwECLQAUAAYACAAAACEAtoM4kv4AAADhAQAA&#10;EwAAAAAAAAAAAAAAAAAAAAAAW0NvbnRlbnRfVHlwZXNdLnhtbFBLAQItABQABgAIAAAAIQA4/SH/&#10;1gAAAJQBAAALAAAAAAAAAAAAAAAAAC8BAABfcmVscy8ucmVsc1BLAQItABQABgAIAAAAIQCh5+Iz&#10;DwIAACAEAAAOAAAAAAAAAAAAAAAAAC4CAABkcnMvZTJvRG9jLnhtbFBLAQItABQABgAIAAAAIQDl&#10;154D3wAAAAkBAAAPAAAAAAAAAAAAAAAAAGkEAABkcnMvZG93bnJldi54bWxQSwUGAAAAAAQABADz&#10;AAAAdQUAAAAA&#10;">
                <v:textbox>
                  <w:txbxContent>
                    <w:p w14:paraId="390FBEBC" w14:textId="12465C2C" w:rsidR="00B060B1" w:rsidRPr="00B060B1" w:rsidRDefault="00B060B1" w:rsidP="00B060B1">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 xml:space="preserve">Section 409.966 (3) (a) </w:t>
                      </w:r>
                      <w:r>
                        <w:rPr>
                          <w:rFonts w:ascii="Arial" w:hAnsi="Arial" w:cs="Arial"/>
                        </w:rPr>
                        <w:t>6</w:t>
                      </w:r>
                      <w:r w:rsidRPr="00B060B1">
                        <w:rPr>
                          <w:rFonts w:ascii="Arial" w:hAnsi="Arial" w:cs="Arial"/>
                        </w:rPr>
                        <w:t xml:space="preserve">., </w:t>
                      </w:r>
                      <w:r w:rsidR="00826EC9">
                        <w:rPr>
                          <w:rFonts w:ascii="Arial" w:hAnsi="Arial" w:cs="Arial"/>
                        </w:rPr>
                        <w:t>Florida Statutes (</w:t>
                      </w:r>
                      <w:r w:rsidRPr="00B060B1">
                        <w:rPr>
                          <w:rFonts w:ascii="Arial" w:hAnsi="Arial" w:cs="Arial"/>
                        </w:rPr>
                        <w:t>F.S.</w:t>
                      </w:r>
                      <w:r w:rsidR="00826EC9">
                        <w:rPr>
                          <w:rFonts w:ascii="Arial" w:hAnsi="Arial" w:cs="Arial"/>
                        </w:rPr>
                        <w:t>)</w:t>
                      </w:r>
                    </w:p>
                    <w:p w14:paraId="2C1513EE" w14:textId="77777777" w:rsidR="00B060B1" w:rsidRPr="00B060B1" w:rsidRDefault="00B060B1" w:rsidP="00B060B1">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(a) The invitation to negotiate must specify the criteria and the relative weight of the criteria that will be used for determining the acceptability of the reply and guiding the selection of the organizations with which the agency negotiates. In addition to criteria established by the agency, the agency shall consider the following factors in the selection of eligible plans:</w:t>
                      </w:r>
                    </w:p>
                    <w:p w14:paraId="3FAA5EF0" w14:textId="339DFBE2" w:rsidR="00B060B1" w:rsidRPr="00B060B1" w:rsidRDefault="00B060B1" w:rsidP="00B060B1">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6.  Provision of additional benefits, particularly dental care and disease management, and other initiatives that improve health outcomes.</w:t>
                      </w:r>
                    </w:p>
                  </w:txbxContent>
                </v:textbox>
                <w10:wrap type="topAndBottom"/>
              </v:shape>
            </w:pict>
          </mc:Fallback>
        </mc:AlternateContent>
      </w:r>
      <w:r w:rsidR="00836EC3" w:rsidRPr="00FC6CD6">
        <w:rPr>
          <w:sz w:val="22"/>
          <w:szCs w:val="22"/>
        </w:rPr>
        <w:t xml:space="preserve">SRC# </w:t>
      </w:r>
      <w:r w:rsidR="00A37D19">
        <w:rPr>
          <w:sz w:val="22"/>
          <w:szCs w:val="22"/>
        </w:rPr>
        <w:t>1</w:t>
      </w:r>
      <w:r w:rsidR="00AE372E">
        <w:rPr>
          <w:sz w:val="22"/>
          <w:szCs w:val="22"/>
        </w:rPr>
        <w:t>4</w:t>
      </w:r>
      <w:r w:rsidR="00836EC3" w:rsidRPr="00FC6CD6">
        <w:rPr>
          <w:sz w:val="22"/>
          <w:szCs w:val="22"/>
        </w:rPr>
        <w:t xml:space="preserve"> – Expanded Benefits</w:t>
      </w:r>
      <w:r w:rsidR="00A06C15">
        <w:rPr>
          <w:sz w:val="22"/>
          <w:szCs w:val="22"/>
        </w:rPr>
        <w:t xml:space="preserve"> – Medical and Long-Term Care</w:t>
      </w:r>
      <w:r w:rsidR="00654A46">
        <w:rPr>
          <w:sz w:val="22"/>
          <w:szCs w:val="22"/>
        </w:rPr>
        <w:t>: AUTOSCORED</w:t>
      </w:r>
      <w:bookmarkEnd w:id="65"/>
      <w:bookmarkEnd w:id="66"/>
      <w:bookmarkEnd w:id="67"/>
    </w:p>
    <w:p w14:paraId="77B58ED1" w14:textId="59F91FD7" w:rsidR="00836EC3" w:rsidRPr="00FC6CD6" w:rsidRDefault="00836EC3" w:rsidP="003871BE">
      <w:pPr>
        <w:pStyle w:val="ListParagraph"/>
        <w:tabs>
          <w:tab w:val="left" w:pos="0"/>
        </w:tabs>
        <w:spacing w:after="0" w:line="240" w:lineRule="auto"/>
        <w:ind w:left="0"/>
        <w:jc w:val="both"/>
        <w:rPr>
          <w:rFonts w:ascii="Arial" w:hAnsi="Arial" w:cs="Arial"/>
          <w:u w:val="single"/>
        </w:rPr>
      </w:pPr>
    </w:p>
    <w:p w14:paraId="0B34EA88" w14:textId="77AF5017" w:rsidR="00836EC3" w:rsidRPr="00FC6CD6" w:rsidRDefault="00836EC3" w:rsidP="003871BE">
      <w:pPr>
        <w:spacing w:after="0" w:line="240" w:lineRule="auto"/>
        <w:contextualSpacing/>
        <w:jc w:val="both"/>
        <w:rPr>
          <w:rFonts w:ascii="Arial" w:eastAsia="MS Mincho" w:hAnsi="Arial" w:cs="Arial"/>
        </w:rPr>
      </w:pPr>
      <w:bookmarkStart w:id="68" w:name="_Hlk127005551"/>
      <w:r w:rsidRPr="00FC6CD6">
        <w:rPr>
          <w:rFonts w:ascii="Arial" w:eastAsia="MS Mincho" w:hAnsi="Arial" w:cs="Arial"/>
        </w:rPr>
        <w:t xml:space="preserve">Expanded benefits are benefits covered by the Managed Care Plan for which the Managed Care Plan receives no direct payment from the Agency. </w:t>
      </w:r>
    </w:p>
    <w:bookmarkEnd w:id="68"/>
    <w:p w14:paraId="0816079A" w14:textId="77777777" w:rsidR="00836EC3" w:rsidRPr="00FC6CD6" w:rsidRDefault="00836EC3" w:rsidP="003871BE">
      <w:pPr>
        <w:spacing w:after="0" w:line="240" w:lineRule="auto"/>
        <w:contextualSpacing/>
        <w:jc w:val="both"/>
        <w:rPr>
          <w:rFonts w:ascii="Arial" w:eastAsia="MS Mincho" w:hAnsi="Arial" w:cs="Arial"/>
        </w:rPr>
      </w:pPr>
    </w:p>
    <w:p w14:paraId="502E4828" w14:textId="77777777" w:rsidR="00836EC3" w:rsidRPr="00FC6CD6" w:rsidRDefault="00836EC3" w:rsidP="00744757">
      <w:pPr>
        <w:pStyle w:val="ListParagraph"/>
        <w:numPr>
          <w:ilvl w:val="0"/>
          <w:numId w:val="35"/>
        </w:numPr>
        <w:spacing w:after="0" w:line="240" w:lineRule="auto"/>
        <w:ind w:hanging="720"/>
        <w:jc w:val="both"/>
        <w:rPr>
          <w:rFonts w:ascii="Arial" w:eastAsia="MS Mincho" w:hAnsi="Arial" w:cs="Arial"/>
        </w:rPr>
      </w:pPr>
      <w:bookmarkStart w:id="69" w:name="_Hlk127006525"/>
      <w:r w:rsidRPr="00FC6CD6">
        <w:rPr>
          <w:rFonts w:ascii="Arial" w:eastAsia="MS Mincho" w:hAnsi="Arial" w:cs="Arial"/>
        </w:rPr>
        <w:t>The respondent shall identify expanded benefits it proposes to offer its enrollees and submit the per member per month (PMPM) cost of each expanded benefit for the following:</w:t>
      </w:r>
    </w:p>
    <w:p w14:paraId="13F254A7" w14:textId="30F061D8" w:rsidR="00836EC3" w:rsidRPr="00FC6CD6" w:rsidRDefault="00FC6CD6" w:rsidP="00744757">
      <w:pPr>
        <w:pStyle w:val="BodyText"/>
        <w:numPr>
          <w:ilvl w:val="0"/>
          <w:numId w:val="34"/>
        </w:numPr>
        <w:ind w:left="1440" w:hanging="720"/>
        <w:jc w:val="both"/>
        <w:rPr>
          <w:sz w:val="22"/>
          <w:szCs w:val="22"/>
        </w:rPr>
      </w:pPr>
      <w:bookmarkStart w:id="70" w:name="_Hlk122092548"/>
      <w:r w:rsidRPr="00FC6CD6">
        <w:rPr>
          <w:sz w:val="22"/>
          <w:szCs w:val="22"/>
        </w:rPr>
        <w:t>Over the Counter</w:t>
      </w:r>
      <w:r w:rsidR="00836EC3" w:rsidRPr="00FC6CD6">
        <w:rPr>
          <w:sz w:val="22"/>
          <w:szCs w:val="22"/>
        </w:rPr>
        <w:t xml:space="preserve"> (OTC) medications and supplies</w:t>
      </w:r>
    </w:p>
    <w:p w14:paraId="52A64BEE" w14:textId="77777777" w:rsidR="00836EC3" w:rsidRPr="00FC6CD6" w:rsidRDefault="00836EC3" w:rsidP="00744757">
      <w:pPr>
        <w:pStyle w:val="BodyText"/>
        <w:numPr>
          <w:ilvl w:val="0"/>
          <w:numId w:val="34"/>
        </w:numPr>
        <w:ind w:left="1440" w:hanging="720"/>
        <w:jc w:val="both"/>
        <w:rPr>
          <w:sz w:val="22"/>
          <w:szCs w:val="22"/>
        </w:rPr>
      </w:pPr>
      <w:r w:rsidRPr="00FC6CD6">
        <w:rPr>
          <w:sz w:val="22"/>
          <w:szCs w:val="22"/>
        </w:rPr>
        <w:t>Adult visual aid services</w:t>
      </w:r>
    </w:p>
    <w:p w14:paraId="50BBCB51" w14:textId="77777777" w:rsidR="00836EC3" w:rsidRPr="00FC6CD6" w:rsidRDefault="00836EC3" w:rsidP="00744757">
      <w:pPr>
        <w:pStyle w:val="BodyText"/>
        <w:numPr>
          <w:ilvl w:val="0"/>
          <w:numId w:val="34"/>
        </w:numPr>
        <w:ind w:left="1440" w:hanging="720"/>
        <w:jc w:val="both"/>
        <w:rPr>
          <w:sz w:val="22"/>
          <w:szCs w:val="22"/>
        </w:rPr>
      </w:pPr>
      <w:r w:rsidRPr="00FC6CD6">
        <w:rPr>
          <w:sz w:val="22"/>
          <w:szCs w:val="22"/>
        </w:rPr>
        <w:t>Adult additional primary care services</w:t>
      </w:r>
    </w:p>
    <w:p w14:paraId="4F73C4CE" w14:textId="77777777" w:rsidR="00836EC3" w:rsidRPr="00FC6CD6" w:rsidRDefault="00836EC3" w:rsidP="00744757">
      <w:pPr>
        <w:pStyle w:val="BodyText"/>
        <w:numPr>
          <w:ilvl w:val="0"/>
          <w:numId w:val="34"/>
        </w:numPr>
        <w:ind w:left="1440" w:hanging="720"/>
        <w:jc w:val="both"/>
        <w:rPr>
          <w:sz w:val="22"/>
          <w:szCs w:val="22"/>
        </w:rPr>
      </w:pPr>
      <w:r w:rsidRPr="00FC6CD6">
        <w:rPr>
          <w:sz w:val="22"/>
          <w:szCs w:val="22"/>
        </w:rPr>
        <w:t>Prenatal services</w:t>
      </w:r>
    </w:p>
    <w:p w14:paraId="2751FFA2" w14:textId="77777777" w:rsidR="00836EC3" w:rsidRPr="00FC6CD6" w:rsidRDefault="00836EC3" w:rsidP="00744757">
      <w:pPr>
        <w:pStyle w:val="BodyText"/>
        <w:numPr>
          <w:ilvl w:val="0"/>
          <w:numId w:val="34"/>
        </w:numPr>
        <w:ind w:left="1440" w:hanging="720"/>
        <w:jc w:val="both"/>
        <w:rPr>
          <w:sz w:val="22"/>
          <w:szCs w:val="22"/>
        </w:rPr>
      </w:pPr>
      <w:r w:rsidRPr="00FC6CD6">
        <w:rPr>
          <w:sz w:val="22"/>
          <w:szCs w:val="22"/>
        </w:rPr>
        <w:t>Durable Medical Equipment (DME) services and supplies</w:t>
      </w:r>
    </w:p>
    <w:p w14:paraId="0FC8B9CE" w14:textId="77777777" w:rsidR="00836EC3" w:rsidRPr="00FC6CD6" w:rsidRDefault="00836EC3" w:rsidP="00744757">
      <w:pPr>
        <w:pStyle w:val="BodyText"/>
        <w:numPr>
          <w:ilvl w:val="0"/>
          <w:numId w:val="34"/>
        </w:numPr>
        <w:ind w:left="1440" w:hanging="720"/>
        <w:jc w:val="both"/>
        <w:rPr>
          <w:sz w:val="22"/>
          <w:szCs w:val="22"/>
        </w:rPr>
      </w:pPr>
      <w:r w:rsidRPr="00FC6CD6">
        <w:rPr>
          <w:sz w:val="22"/>
          <w:szCs w:val="22"/>
        </w:rPr>
        <w:t>Physical therapy for adults</w:t>
      </w:r>
    </w:p>
    <w:p w14:paraId="228CC00C" w14:textId="77777777" w:rsidR="00836EC3" w:rsidRPr="00FC6CD6" w:rsidRDefault="00836EC3" w:rsidP="00744757">
      <w:pPr>
        <w:pStyle w:val="BodyText"/>
        <w:numPr>
          <w:ilvl w:val="0"/>
          <w:numId w:val="34"/>
        </w:numPr>
        <w:ind w:left="1440" w:hanging="720"/>
        <w:jc w:val="both"/>
        <w:rPr>
          <w:sz w:val="22"/>
          <w:szCs w:val="22"/>
        </w:rPr>
      </w:pPr>
      <w:r w:rsidRPr="00FC6CD6">
        <w:rPr>
          <w:sz w:val="22"/>
          <w:szCs w:val="22"/>
        </w:rPr>
        <w:t>Newborn circumcision</w:t>
      </w:r>
    </w:p>
    <w:p w14:paraId="0CB04648" w14:textId="77777777" w:rsidR="00836EC3" w:rsidRPr="00FC6CD6" w:rsidRDefault="00836EC3" w:rsidP="00744757">
      <w:pPr>
        <w:pStyle w:val="BodyText"/>
        <w:numPr>
          <w:ilvl w:val="0"/>
          <w:numId w:val="34"/>
        </w:numPr>
        <w:ind w:left="1440" w:hanging="720"/>
        <w:jc w:val="both"/>
        <w:rPr>
          <w:sz w:val="22"/>
          <w:szCs w:val="22"/>
        </w:rPr>
      </w:pPr>
      <w:r w:rsidRPr="00FC6CD6">
        <w:rPr>
          <w:sz w:val="22"/>
          <w:szCs w:val="22"/>
        </w:rPr>
        <w:t>Hearing services for adults</w:t>
      </w:r>
    </w:p>
    <w:p w14:paraId="6184FB4A" w14:textId="77777777" w:rsidR="00836EC3" w:rsidRPr="00FC6CD6" w:rsidRDefault="00836EC3" w:rsidP="00744757">
      <w:pPr>
        <w:pStyle w:val="BodyText"/>
        <w:numPr>
          <w:ilvl w:val="0"/>
          <w:numId w:val="34"/>
        </w:numPr>
        <w:ind w:left="1440" w:hanging="720"/>
        <w:jc w:val="both"/>
        <w:rPr>
          <w:sz w:val="22"/>
          <w:szCs w:val="22"/>
        </w:rPr>
      </w:pPr>
      <w:r w:rsidRPr="00FC6CD6">
        <w:rPr>
          <w:sz w:val="22"/>
          <w:szCs w:val="22"/>
        </w:rPr>
        <w:t>Occupational therapy for adults</w:t>
      </w:r>
    </w:p>
    <w:bookmarkEnd w:id="70"/>
    <w:p w14:paraId="45A93C7F" w14:textId="77777777" w:rsidR="00836EC3" w:rsidRPr="00FC6CD6" w:rsidRDefault="00836EC3" w:rsidP="003871BE">
      <w:pPr>
        <w:spacing w:after="0" w:line="240" w:lineRule="auto"/>
        <w:contextualSpacing/>
        <w:jc w:val="both"/>
        <w:rPr>
          <w:rFonts w:ascii="Arial" w:eastAsia="MS Mincho" w:hAnsi="Arial" w:cs="Arial"/>
        </w:rPr>
      </w:pPr>
    </w:p>
    <w:p w14:paraId="1736B014" w14:textId="77777777" w:rsidR="00836EC3" w:rsidRPr="00FC6CD6" w:rsidRDefault="00836EC3" w:rsidP="00744757">
      <w:pPr>
        <w:pStyle w:val="ListParagraph"/>
        <w:numPr>
          <w:ilvl w:val="0"/>
          <w:numId w:val="35"/>
        </w:numPr>
        <w:spacing w:after="0" w:line="240" w:lineRule="auto"/>
        <w:ind w:hanging="720"/>
        <w:jc w:val="both"/>
        <w:rPr>
          <w:rFonts w:ascii="Arial" w:eastAsia="MS Mincho" w:hAnsi="Arial" w:cs="Arial"/>
        </w:rPr>
      </w:pPr>
      <w:r w:rsidRPr="00FC6CD6">
        <w:rPr>
          <w:rFonts w:ascii="Arial" w:eastAsia="MS Mincho" w:hAnsi="Arial" w:cs="Arial"/>
        </w:rPr>
        <w:t xml:space="preserve">The respondent shall propose additional expanded benefits for the following: </w:t>
      </w:r>
    </w:p>
    <w:p w14:paraId="305C8B59" w14:textId="6DE465F2" w:rsidR="00836EC3" w:rsidRPr="00FC6CD6" w:rsidRDefault="00836EC3" w:rsidP="00744757">
      <w:pPr>
        <w:pStyle w:val="BodyText"/>
        <w:numPr>
          <w:ilvl w:val="0"/>
          <w:numId w:val="38"/>
        </w:numPr>
        <w:ind w:left="1440" w:hanging="720"/>
        <w:jc w:val="both"/>
        <w:rPr>
          <w:sz w:val="22"/>
          <w:szCs w:val="22"/>
        </w:rPr>
      </w:pPr>
      <w:r w:rsidRPr="00FC6CD6">
        <w:rPr>
          <w:sz w:val="22"/>
          <w:szCs w:val="22"/>
        </w:rPr>
        <w:t>Pregnant women</w:t>
      </w:r>
      <w:r w:rsidR="00AF2E9E">
        <w:rPr>
          <w:sz w:val="22"/>
          <w:szCs w:val="22"/>
        </w:rPr>
        <w:t>.</w:t>
      </w:r>
    </w:p>
    <w:p w14:paraId="695AAC9F" w14:textId="6E27D9FD" w:rsidR="00836EC3" w:rsidRPr="00FC6CD6" w:rsidRDefault="00836EC3" w:rsidP="00744757">
      <w:pPr>
        <w:pStyle w:val="BodyText"/>
        <w:numPr>
          <w:ilvl w:val="0"/>
          <w:numId w:val="38"/>
        </w:numPr>
        <w:ind w:left="1440" w:hanging="720"/>
        <w:jc w:val="both"/>
        <w:rPr>
          <w:sz w:val="22"/>
          <w:szCs w:val="22"/>
        </w:rPr>
      </w:pPr>
      <w:r w:rsidRPr="00FC6CD6">
        <w:rPr>
          <w:sz w:val="22"/>
          <w:szCs w:val="22"/>
        </w:rPr>
        <w:t>Children and adolescents with a serious mental illness and/or substance use disorder</w:t>
      </w:r>
      <w:r w:rsidR="00AF2E9E">
        <w:rPr>
          <w:sz w:val="22"/>
          <w:szCs w:val="22"/>
        </w:rPr>
        <w:t>.</w:t>
      </w:r>
    </w:p>
    <w:p w14:paraId="492B19BB" w14:textId="09E2C077" w:rsidR="00EC382B" w:rsidRPr="00CA0769" w:rsidRDefault="00EC382B" w:rsidP="00744757">
      <w:pPr>
        <w:pStyle w:val="BodyText"/>
        <w:numPr>
          <w:ilvl w:val="0"/>
          <w:numId w:val="38"/>
        </w:numPr>
        <w:ind w:left="1440" w:hanging="720"/>
        <w:jc w:val="both"/>
        <w:rPr>
          <w:sz w:val="22"/>
          <w:szCs w:val="22"/>
        </w:rPr>
      </w:pPr>
      <w:r w:rsidRPr="00CA0769">
        <w:rPr>
          <w:sz w:val="22"/>
          <w:szCs w:val="22"/>
        </w:rPr>
        <w:t xml:space="preserve">Enrollees in a home or community-based setting, such as </w:t>
      </w:r>
      <w:r w:rsidR="009A3B46" w:rsidRPr="00CA0769">
        <w:rPr>
          <w:sz w:val="22"/>
          <w:szCs w:val="22"/>
        </w:rPr>
        <w:t xml:space="preserve">enrollees </w:t>
      </w:r>
      <w:r w:rsidRPr="00CA0769">
        <w:rPr>
          <w:sz w:val="22"/>
          <w:szCs w:val="22"/>
        </w:rPr>
        <w:t xml:space="preserve">with developmental disabilities, familial dysautonomia, or </w:t>
      </w:r>
      <w:r w:rsidR="009A3B46" w:rsidRPr="00CA0769">
        <w:rPr>
          <w:sz w:val="22"/>
          <w:szCs w:val="22"/>
        </w:rPr>
        <w:t xml:space="preserve">residing </w:t>
      </w:r>
      <w:r w:rsidRPr="00CA0769">
        <w:rPr>
          <w:sz w:val="22"/>
          <w:szCs w:val="22"/>
        </w:rPr>
        <w:t>in long</w:t>
      </w:r>
      <w:r w:rsidR="009A3B46" w:rsidRPr="00CA0769">
        <w:rPr>
          <w:sz w:val="22"/>
          <w:szCs w:val="22"/>
        </w:rPr>
        <w:t>-</w:t>
      </w:r>
      <w:r w:rsidRPr="00CA0769">
        <w:rPr>
          <w:sz w:val="22"/>
          <w:szCs w:val="22"/>
        </w:rPr>
        <w:t>term care settings</w:t>
      </w:r>
      <w:r w:rsidR="00AF2E9E">
        <w:rPr>
          <w:sz w:val="22"/>
          <w:szCs w:val="22"/>
        </w:rPr>
        <w:t>.</w:t>
      </w:r>
    </w:p>
    <w:p w14:paraId="69D58223" w14:textId="33F5E514" w:rsidR="00836EC3" w:rsidRPr="00FC6CD6" w:rsidRDefault="00D11F7D" w:rsidP="00744757">
      <w:pPr>
        <w:pStyle w:val="BodyText"/>
        <w:numPr>
          <w:ilvl w:val="0"/>
          <w:numId w:val="38"/>
        </w:numPr>
        <w:ind w:left="1440" w:hanging="720"/>
        <w:jc w:val="both"/>
        <w:rPr>
          <w:sz w:val="22"/>
          <w:szCs w:val="22"/>
        </w:rPr>
      </w:pPr>
      <w:r>
        <w:rPr>
          <w:sz w:val="22"/>
          <w:szCs w:val="22"/>
        </w:rPr>
        <w:t>Enrollees</w:t>
      </w:r>
      <w:r w:rsidR="00836EC3" w:rsidRPr="00FC6CD6">
        <w:rPr>
          <w:sz w:val="22"/>
          <w:szCs w:val="22"/>
        </w:rPr>
        <w:t xml:space="preserve"> living with HIV</w:t>
      </w:r>
      <w:r w:rsidR="00AF2E9E">
        <w:rPr>
          <w:sz w:val="22"/>
          <w:szCs w:val="22"/>
        </w:rPr>
        <w:t>.</w:t>
      </w:r>
    </w:p>
    <w:bookmarkEnd w:id="69"/>
    <w:p w14:paraId="3EEE6091" w14:textId="77777777" w:rsidR="00836EC3" w:rsidRPr="00FC6CD6" w:rsidRDefault="00836EC3" w:rsidP="003871BE">
      <w:pPr>
        <w:spacing w:after="0" w:line="240" w:lineRule="auto"/>
        <w:jc w:val="both"/>
        <w:rPr>
          <w:rFonts w:ascii="Arial" w:eastAsia="MS Mincho" w:hAnsi="Arial" w:cs="Arial"/>
        </w:rPr>
      </w:pPr>
    </w:p>
    <w:p w14:paraId="31D589F9" w14:textId="77777777" w:rsidR="00836EC3" w:rsidRPr="00FC6CD6" w:rsidRDefault="00836EC3" w:rsidP="003871BE">
      <w:pPr>
        <w:spacing w:after="0" w:line="240" w:lineRule="auto"/>
        <w:jc w:val="both"/>
        <w:rPr>
          <w:rFonts w:ascii="Arial" w:hAnsi="Arial" w:cs="Arial"/>
          <w:b/>
          <w:color w:val="000000"/>
        </w:rPr>
      </w:pPr>
      <w:r w:rsidRPr="00FC6CD6">
        <w:rPr>
          <w:rFonts w:ascii="Arial" w:hAnsi="Arial" w:cs="Arial"/>
          <w:b/>
          <w:color w:val="000000"/>
        </w:rPr>
        <w:t xml:space="preserve">Response:  </w:t>
      </w:r>
    </w:p>
    <w:p w14:paraId="681AD4FE" w14:textId="77777777" w:rsidR="00836EC3" w:rsidRPr="00FC6CD6" w:rsidRDefault="00836EC3" w:rsidP="003871BE">
      <w:pPr>
        <w:spacing w:after="0" w:line="240" w:lineRule="auto"/>
        <w:jc w:val="both"/>
        <w:rPr>
          <w:rFonts w:ascii="Arial" w:hAnsi="Arial" w:cs="Arial"/>
          <w:b/>
          <w:color w:val="000000"/>
        </w:rPr>
      </w:pPr>
    </w:p>
    <w:p w14:paraId="2F2BAC6C" w14:textId="392203DF" w:rsidR="000A33D0" w:rsidRDefault="003537DE" w:rsidP="003871BE">
      <w:pPr>
        <w:spacing w:after="0" w:line="240" w:lineRule="auto"/>
        <w:jc w:val="both"/>
        <w:rPr>
          <w:rFonts w:ascii="Arial" w:eastAsia="MS Mincho" w:hAnsi="Arial" w:cs="Arial"/>
        </w:rPr>
      </w:pPr>
      <w:bookmarkStart w:id="71" w:name="_Hlk125020267"/>
      <w:r>
        <w:rPr>
          <w:rFonts w:ascii="Arial" w:hAnsi="Arial" w:cs="Arial"/>
          <w:color w:val="000000"/>
        </w:rPr>
        <w:t>R</w:t>
      </w:r>
      <w:r w:rsidR="00836EC3" w:rsidRPr="00FC6CD6">
        <w:rPr>
          <w:rFonts w:ascii="Arial" w:hAnsi="Arial" w:cs="Arial"/>
          <w:color w:val="000000"/>
        </w:rPr>
        <w:t xml:space="preserve">espondents shall use </w:t>
      </w:r>
      <w:r w:rsidR="004A52C7">
        <w:rPr>
          <w:rFonts w:ascii="Arial" w:hAnsi="Arial" w:cs="Arial"/>
          <w:b/>
          <w:color w:val="000000"/>
        </w:rPr>
        <w:t xml:space="preserve">Exhibit A-5-a-V3, </w:t>
      </w:r>
      <w:r w:rsidR="00BF69BB" w:rsidRPr="00180490">
        <w:rPr>
          <w:rFonts w:ascii="Arial" w:hAnsi="Arial" w:cs="Arial"/>
          <w:bCs/>
          <w:color w:val="000000"/>
        </w:rPr>
        <w:t>S</w:t>
      </w:r>
      <w:r w:rsidR="00BF69BB">
        <w:rPr>
          <w:rFonts w:ascii="Arial" w:hAnsi="Arial" w:cs="Arial"/>
          <w:bCs/>
          <w:color w:val="000000"/>
        </w:rPr>
        <w:t xml:space="preserve">ubmission </w:t>
      </w:r>
      <w:r w:rsidR="00BF69BB" w:rsidRPr="00180490">
        <w:rPr>
          <w:rFonts w:ascii="Arial" w:hAnsi="Arial" w:cs="Arial"/>
          <w:bCs/>
          <w:color w:val="000000"/>
        </w:rPr>
        <w:t>R</w:t>
      </w:r>
      <w:r w:rsidR="00BF69BB">
        <w:rPr>
          <w:rFonts w:ascii="Arial" w:hAnsi="Arial" w:cs="Arial"/>
          <w:bCs/>
          <w:color w:val="000000"/>
        </w:rPr>
        <w:t>equirements and Evaluation Response</w:t>
      </w:r>
      <w:r w:rsidR="00836EC3" w:rsidRPr="008878B4">
        <w:rPr>
          <w:rFonts w:ascii="Arial" w:hAnsi="Arial" w:cs="Arial"/>
          <w:bCs/>
          <w:color w:val="000000"/>
        </w:rPr>
        <w:t xml:space="preserve"> Template</w:t>
      </w:r>
      <w:r w:rsidR="00836EC3" w:rsidRPr="00FC6CD6">
        <w:rPr>
          <w:rFonts w:ascii="Arial" w:hAnsi="Arial" w:cs="Arial"/>
          <w:bCs/>
          <w:color w:val="000000"/>
        </w:rPr>
        <w:t>, Expanded Benefits tab</w:t>
      </w:r>
      <w:r w:rsidR="00836EC3" w:rsidRPr="00FC6CD6">
        <w:rPr>
          <w:rFonts w:ascii="Arial" w:hAnsi="Arial" w:cs="Arial"/>
          <w:color w:val="000000"/>
        </w:rPr>
        <w:t>,</w:t>
      </w:r>
      <w:r w:rsidR="00607385" w:rsidRPr="00FC6CD6">
        <w:rPr>
          <w:rFonts w:ascii="Arial" w:hAnsi="Arial" w:cs="Arial"/>
          <w:color w:val="000000"/>
        </w:rPr>
        <w:t xml:space="preserve"> </w:t>
      </w:r>
      <w:r w:rsidR="00E03976">
        <w:rPr>
          <w:rFonts w:ascii="Arial" w:hAnsi="Arial" w:cs="Arial"/>
          <w:color w:val="000000"/>
        </w:rPr>
        <w:t xml:space="preserve">and </w:t>
      </w:r>
      <w:r w:rsidR="00E03976">
        <w:rPr>
          <w:rFonts w:ascii="Arial" w:hAnsi="Arial" w:cs="Arial"/>
          <w:b/>
          <w:bCs/>
          <w:color w:val="000000"/>
        </w:rPr>
        <w:t>Exhibit A-5-a-</w:t>
      </w:r>
      <w:r w:rsidR="00E03976" w:rsidRPr="000076FF">
        <w:rPr>
          <w:rFonts w:ascii="Arial" w:hAnsi="Arial" w:cs="Arial"/>
          <w:b/>
          <w:bCs/>
          <w:color w:val="000000"/>
        </w:rPr>
        <w:t>1</w:t>
      </w:r>
      <w:r w:rsidR="00E03976">
        <w:rPr>
          <w:rFonts w:ascii="Arial" w:hAnsi="Arial" w:cs="Arial"/>
          <w:color w:val="000000"/>
        </w:rPr>
        <w:t xml:space="preserve">, </w:t>
      </w:r>
      <w:r w:rsidR="00E03976" w:rsidRPr="000076FF">
        <w:rPr>
          <w:rFonts w:ascii="Arial" w:hAnsi="Arial" w:cs="Arial"/>
          <w:bCs/>
          <w:color w:val="000000"/>
        </w:rPr>
        <w:t>Expanded Benefits – Medical and LTC</w:t>
      </w:r>
      <w:r w:rsidR="00E03976">
        <w:rPr>
          <w:rFonts w:ascii="Arial" w:hAnsi="Arial" w:cs="Arial"/>
          <w:bCs/>
          <w:color w:val="000000"/>
        </w:rPr>
        <w:t>,</w:t>
      </w:r>
      <w:r w:rsidR="00E03976" w:rsidRPr="000076FF">
        <w:rPr>
          <w:rFonts w:ascii="Arial" w:hAnsi="Arial" w:cs="Arial"/>
          <w:color w:val="000000"/>
        </w:rPr>
        <w:t xml:space="preserve"> </w:t>
      </w:r>
      <w:r w:rsidR="00836EC3" w:rsidRPr="00FC6CD6">
        <w:rPr>
          <w:rFonts w:ascii="Arial" w:hAnsi="Arial" w:cs="Arial"/>
          <w:color w:val="000000"/>
        </w:rPr>
        <w:t xml:space="preserve">located at </w:t>
      </w:r>
      <w:hyperlink r:id="rId14" w:history="1">
        <w:r w:rsidR="008878B4" w:rsidRPr="008878B4">
          <w:rPr>
            <w:rStyle w:val="Hyperlink"/>
            <w:rFonts w:ascii="Arial" w:hAnsi="Arial" w:cs="Arial"/>
          </w:rPr>
          <w:t>https://ahca.myflorida.com/procurements</w:t>
        </w:r>
      </w:hyperlink>
      <w:r w:rsidR="00836EC3" w:rsidRPr="00FC6CD6">
        <w:rPr>
          <w:rFonts w:ascii="Arial" w:hAnsi="Arial" w:cs="Arial"/>
          <w:color w:val="000000"/>
        </w:rPr>
        <w:t>,</w:t>
      </w:r>
      <w:r w:rsidR="008878B4">
        <w:rPr>
          <w:rFonts w:ascii="Arial" w:hAnsi="Arial" w:cs="Arial"/>
          <w:color w:val="000000"/>
        </w:rPr>
        <w:t xml:space="preserve"> </w:t>
      </w:r>
      <w:r w:rsidR="00836EC3" w:rsidRPr="00FC6CD6">
        <w:rPr>
          <w:rFonts w:ascii="Arial" w:hAnsi="Arial" w:cs="Arial"/>
          <w:color w:val="000000"/>
        </w:rPr>
        <w:t xml:space="preserve">to provide information on its proposed Expanded Benefits. </w:t>
      </w:r>
    </w:p>
    <w:p w14:paraId="5A6F16B1" w14:textId="42B025E6" w:rsidR="000A33D0" w:rsidRDefault="000A33D0" w:rsidP="003871BE">
      <w:pPr>
        <w:spacing w:after="0" w:line="240" w:lineRule="auto"/>
        <w:jc w:val="both"/>
        <w:rPr>
          <w:rFonts w:ascii="Arial" w:eastAsia="MS Mincho" w:hAnsi="Arial" w:cs="Arial"/>
        </w:rPr>
      </w:pPr>
    </w:p>
    <w:p w14:paraId="1CCA423D" w14:textId="42EC90A5" w:rsidR="00243A4B" w:rsidRPr="00243A4B" w:rsidRDefault="00243A4B" w:rsidP="000C7782">
      <w:pPr>
        <w:spacing w:after="0" w:line="240" w:lineRule="auto"/>
        <w:jc w:val="both"/>
        <w:rPr>
          <w:bCs/>
        </w:rPr>
      </w:pPr>
      <w:r w:rsidRPr="00243A4B">
        <w:rPr>
          <w:rFonts w:ascii="Arial" w:eastAsia="MS Mincho" w:hAnsi="Arial" w:cs="Arial"/>
          <w:bCs/>
        </w:rPr>
        <w:t xml:space="preserve">The respondent shall submit supporting documentation that includes the calculations used to determine each PMPM cost, and the data source(s) used for the calculations (e.g., previous SMMC experience, commercial experience).  </w:t>
      </w:r>
    </w:p>
    <w:p w14:paraId="524ED874" w14:textId="77777777" w:rsidR="000C7782" w:rsidRDefault="000C7782" w:rsidP="000C7782">
      <w:pPr>
        <w:spacing w:after="0" w:line="240" w:lineRule="auto"/>
        <w:jc w:val="both"/>
        <w:rPr>
          <w:rFonts w:ascii="Arial" w:eastAsia="MS Mincho" w:hAnsi="Arial" w:cs="Arial"/>
          <w:bCs/>
        </w:rPr>
      </w:pPr>
    </w:p>
    <w:p w14:paraId="165BDB14" w14:textId="015A0EF8" w:rsidR="00243A4B" w:rsidRPr="00243A4B" w:rsidRDefault="00243A4B" w:rsidP="000C7782">
      <w:pPr>
        <w:spacing w:after="0" w:line="240" w:lineRule="auto"/>
        <w:jc w:val="both"/>
        <w:rPr>
          <w:rFonts w:ascii="Arial" w:eastAsia="MS Mincho" w:hAnsi="Arial" w:cs="Arial"/>
          <w:bCs/>
        </w:rPr>
      </w:pPr>
      <w:r w:rsidRPr="00243A4B">
        <w:rPr>
          <w:rFonts w:ascii="Arial" w:eastAsia="MS Mincho" w:hAnsi="Arial" w:cs="Arial"/>
          <w:bCs/>
        </w:rPr>
        <w:fldChar w:fldCharType="begin">
          <w:ffData>
            <w:name w:val="Text2"/>
            <w:enabled/>
            <w:calcOnExit w:val="0"/>
            <w:textInput/>
          </w:ffData>
        </w:fldChar>
      </w:r>
      <w:r w:rsidRPr="00243A4B">
        <w:rPr>
          <w:rFonts w:ascii="Arial" w:eastAsia="MS Mincho" w:hAnsi="Arial" w:cs="Arial"/>
          <w:bCs/>
        </w:rPr>
        <w:instrText xml:space="preserve"> FORMTEXT </w:instrText>
      </w:r>
      <w:r w:rsidRPr="00243A4B">
        <w:rPr>
          <w:rFonts w:ascii="Arial" w:eastAsia="MS Mincho" w:hAnsi="Arial" w:cs="Arial"/>
          <w:bCs/>
        </w:rPr>
      </w:r>
      <w:r w:rsidRPr="00243A4B">
        <w:rPr>
          <w:rFonts w:ascii="Arial" w:eastAsia="MS Mincho" w:hAnsi="Arial" w:cs="Arial"/>
          <w:bCs/>
        </w:rPr>
        <w:fldChar w:fldCharType="separate"/>
      </w:r>
      <w:r w:rsidR="000C7782">
        <w:rPr>
          <w:rFonts w:ascii="Arial" w:eastAsia="MS Mincho" w:hAnsi="Arial" w:cs="Arial"/>
          <w:bCs/>
        </w:rPr>
        <w:t> </w:t>
      </w:r>
      <w:r w:rsidR="000C7782">
        <w:rPr>
          <w:rFonts w:ascii="Arial" w:eastAsia="MS Mincho" w:hAnsi="Arial" w:cs="Arial"/>
          <w:bCs/>
        </w:rPr>
        <w:t> </w:t>
      </w:r>
      <w:r w:rsidR="000C7782">
        <w:rPr>
          <w:rFonts w:ascii="Arial" w:eastAsia="MS Mincho" w:hAnsi="Arial" w:cs="Arial"/>
          <w:bCs/>
        </w:rPr>
        <w:t> </w:t>
      </w:r>
      <w:r w:rsidR="000C7782">
        <w:rPr>
          <w:rFonts w:ascii="Arial" w:eastAsia="MS Mincho" w:hAnsi="Arial" w:cs="Arial"/>
          <w:bCs/>
        </w:rPr>
        <w:t> </w:t>
      </w:r>
      <w:r w:rsidR="000C7782">
        <w:rPr>
          <w:rFonts w:ascii="Arial" w:eastAsia="MS Mincho" w:hAnsi="Arial" w:cs="Arial"/>
          <w:bCs/>
        </w:rPr>
        <w:t> </w:t>
      </w:r>
      <w:r w:rsidRPr="00243A4B">
        <w:rPr>
          <w:rFonts w:ascii="Arial" w:eastAsia="MS Mincho" w:hAnsi="Arial" w:cs="Arial"/>
        </w:rPr>
        <w:fldChar w:fldCharType="end"/>
      </w:r>
    </w:p>
    <w:p w14:paraId="7AAAC4F0" w14:textId="527040B3" w:rsidR="00243A4B" w:rsidRDefault="00243A4B" w:rsidP="000C7782">
      <w:pPr>
        <w:spacing w:after="0" w:line="240" w:lineRule="auto"/>
        <w:jc w:val="both"/>
        <w:rPr>
          <w:rFonts w:ascii="Arial" w:eastAsia="MS Mincho" w:hAnsi="Arial" w:cs="Arial"/>
        </w:rPr>
      </w:pPr>
    </w:p>
    <w:bookmarkEnd w:id="71"/>
    <w:p w14:paraId="18CF77C0" w14:textId="77777777" w:rsidR="00CA2598" w:rsidRDefault="00CA2598" w:rsidP="003871BE">
      <w:pPr>
        <w:spacing w:after="0" w:line="240" w:lineRule="auto"/>
        <w:ind w:left="720" w:hanging="720"/>
        <w:contextualSpacing/>
        <w:jc w:val="both"/>
        <w:rPr>
          <w:rFonts w:ascii="Arial" w:eastAsia="Times New Roman" w:hAnsi="Arial" w:cs="Arial"/>
          <w:b/>
        </w:rPr>
      </w:pPr>
    </w:p>
    <w:p w14:paraId="4A8D8BDA" w14:textId="279BA32B" w:rsidR="00836EC3" w:rsidRPr="00FC6CD6" w:rsidRDefault="00836EC3" w:rsidP="003871BE">
      <w:pPr>
        <w:spacing w:after="0" w:line="240" w:lineRule="auto"/>
        <w:ind w:left="720" w:hanging="720"/>
        <w:contextualSpacing/>
        <w:jc w:val="both"/>
        <w:rPr>
          <w:rFonts w:ascii="Arial" w:eastAsia="Times New Roman" w:hAnsi="Arial" w:cs="Arial"/>
          <w:b/>
        </w:rPr>
      </w:pPr>
      <w:r w:rsidRPr="00FC6CD6">
        <w:rPr>
          <w:rFonts w:ascii="Arial" w:eastAsia="Times New Roman" w:hAnsi="Arial" w:cs="Arial"/>
          <w:b/>
        </w:rPr>
        <w:t>Evaluation Criteria:</w:t>
      </w:r>
    </w:p>
    <w:p w14:paraId="7387B8B3" w14:textId="38C5A35D" w:rsidR="004572BC" w:rsidRPr="00FC6CD6" w:rsidRDefault="004572BC" w:rsidP="003871BE">
      <w:pPr>
        <w:spacing w:after="0" w:line="240" w:lineRule="auto"/>
        <w:ind w:left="720" w:hanging="720"/>
        <w:contextualSpacing/>
        <w:jc w:val="both"/>
        <w:rPr>
          <w:rFonts w:ascii="Arial" w:eastAsia="Times New Roman" w:hAnsi="Arial" w:cs="Arial"/>
          <w:b/>
        </w:rPr>
      </w:pPr>
    </w:p>
    <w:p w14:paraId="1441EFE5" w14:textId="46557669" w:rsidR="00101379" w:rsidRPr="00FC6CD6" w:rsidRDefault="00101379" w:rsidP="00744757">
      <w:pPr>
        <w:pStyle w:val="ListParagraph"/>
        <w:numPr>
          <w:ilvl w:val="0"/>
          <w:numId w:val="56"/>
        </w:numPr>
        <w:spacing w:after="0" w:line="240" w:lineRule="auto"/>
        <w:jc w:val="both"/>
        <w:rPr>
          <w:rFonts w:ascii="Arial" w:eastAsia="MS Mincho" w:hAnsi="Arial" w:cs="Arial"/>
        </w:rPr>
      </w:pPr>
      <w:r w:rsidRPr="00FC6CD6">
        <w:rPr>
          <w:rFonts w:ascii="Arial" w:eastAsia="MS Mincho" w:hAnsi="Arial" w:cs="Arial"/>
        </w:rPr>
        <w:t>The extent of the respondent’s commitment to offer expanded benefits to its enrollees.</w:t>
      </w:r>
    </w:p>
    <w:p w14:paraId="333B0EFA" w14:textId="77777777" w:rsidR="00836EC3" w:rsidRPr="00FC6CD6" w:rsidRDefault="00836EC3" w:rsidP="003871BE">
      <w:pPr>
        <w:spacing w:after="0" w:line="240" w:lineRule="auto"/>
        <w:ind w:left="720" w:hanging="720"/>
        <w:contextualSpacing/>
        <w:jc w:val="both"/>
        <w:rPr>
          <w:rFonts w:ascii="Arial" w:eastAsia="MS Mincho" w:hAnsi="Arial" w:cs="Arial"/>
          <w:i/>
        </w:rPr>
      </w:pPr>
    </w:p>
    <w:p w14:paraId="317262DA" w14:textId="159656B5" w:rsidR="00AB1A8D" w:rsidRPr="00FC6CD6" w:rsidRDefault="00836EC3" w:rsidP="003871BE">
      <w:pPr>
        <w:spacing w:after="0" w:line="240" w:lineRule="auto"/>
        <w:jc w:val="both"/>
        <w:rPr>
          <w:rFonts w:ascii="Arial" w:hAnsi="Arial" w:cs="Arial"/>
          <w:bCs/>
        </w:rPr>
      </w:pPr>
      <w:r w:rsidRPr="00FC6CD6">
        <w:rPr>
          <w:rFonts w:ascii="Arial" w:hAnsi="Arial" w:cs="Arial"/>
          <w:b/>
          <w:bCs/>
          <w:iCs/>
        </w:rPr>
        <w:t>Score:</w:t>
      </w:r>
      <w:r w:rsidRPr="00FC6CD6">
        <w:rPr>
          <w:rFonts w:ascii="Arial" w:hAnsi="Arial" w:cs="Arial"/>
          <w:iCs/>
        </w:rPr>
        <w:t> </w:t>
      </w:r>
      <w:r w:rsidR="00FF0FC9" w:rsidRPr="00FC6CD6">
        <w:rPr>
          <w:rFonts w:ascii="Arial" w:hAnsi="Arial" w:cs="Arial"/>
          <w:iCs/>
        </w:rPr>
        <w:t xml:space="preserve"> </w:t>
      </w:r>
      <w:r w:rsidR="00AB1A8D" w:rsidRPr="00FC6CD6">
        <w:rPr>
          <w:rFonts w:ascii="Arial" w:hAnsi="Arial" w:cs="Arial"/>
          <w:bCs/>
        </w:rPr>
        <w:t xml:space="preserve">See scoring methodology in </w:t>
      </w:r>
      <w:r w:rsidR="004A52C7">
        <w:rPr>
          <w:rFonts w:ascii="Arial" w:hAnsi="Arial" w:cs="Arial"/>
          <w:b/>
          <w:bCs/>
        </w:rPr>
        <w:t xml:space="preserve">Exhibit A-5-a-V3, </w:t>
      </w:r>
      <w:r w:rsidR="00BF69BB" w:rsidRPr="00180490">
        <w:rPr>
          <w:rFonts w:ascii="Arial" w:hAnsi="Arial" w:cs="Arial"/>
          <w:bCs/>
          <w:color w:val="000000"/>
        </w:rPr>
        <w:t>S</w:t>
      </w:r>
      <w:r w:rsidR="00BF69BB">
        <w:rPr>
          <w:rFonts w:ascii="Arial" w:hAnsi="Arial" w:cs="Arial"/>
          <w:bCs/>
          <w:color w:val="000000"/>
        </w:rPr>
        <w:t xml:space="preserve">ubmission </w:t>
      </w:r>
      <w:r w:rsidR="00BF69BB" w:rsidRPr="00180490">
        <w:rPr>
          <w:rFonts w:ascii="Arial" w:hAnsi="Arial" w:cs="Arial"/>
          <w:bCs/>
          <w:color w:val="000000"/>
        </w:rPr>
        <w:t>R</w:t>
      </w:r>
      <w:r w:rsidR="00BF69BB">
        <w:rPr>
          <w:rFonts w:ascii="Arial" w:hAnsi="Arial" w:cs="Arial"/>
          <w:bCs/>
          <w:color w:val="000000"/>
        </w:rPr>
        <w:t>equirements and Evaluation Response</w:t>
      </w:r>
      <w:r w:rsidR="00AB1A8D" w:rsidRPr="008878B4">
        <w:rPr>
          <w:rFonts w:ascii="Arial" w:hAnsi="Arial" w:cs="Arial"/>
        </w:rPr>
        <w:t xml:space="preserve"> Template</w:t>
      </w:r>
      <w:r w:rsidR="00AB1A8D" w:rsidRPr="00FC6CD6">
        <w:rPr>
          <w:rFonts w:ascii="Arial" w:hAnsi="Arial" w:cs="Arial"/>
          <w:bCs/>
        </w:rPr>
        <w:t xml:space="preserve">, </w:t>
      </w:r>
      <w:r w:rsidR="00487FA7">
        <w:rPr>
          <w:rFonts w:ascii="Arial" w:hAnsi="Arial" w:cs="Arial"/>
          <w:bCs/>
        </w:rPr>
        <w:t>Scoring-</w:t>
      </w:r>
      <w:r w:rsidR="00AB1A8D" w:rsidRPr="00FC6CD6">
        <w:rPr>
          <w:rFonts w:ascii="Arial" w:hAnsi="Arial" w:cs="Arial"/>
          <w:bCs/>
        </w:rPr>
        <w:t>Expanded Benefits tab, for Item</w:t>
      </w:r>
      <w:r w:rsidR="007D671C">
        <w:rPr>
          <w:rFonts w:ascii="Arial" w:hAnsi="Arial" w:cs="Arial"/>
          <w:bCs/>
        </w:rPr>
        <w:t>s</w:t>
      </w:r>
      <w:r w:rsidR="00AB1A8D" w:rsidRPr="00FC6CD6">
        <w:rPr>
          <w:rFonts w:ascii="Arial" w:hAnsi="Arial" w:cs="Arial"/>
          <w:bCs/>
        </w:rPr>
        <w:t xml:space="preserve"> </w:t>
      </w:r>
      <w:r w:rsidR="00C81F09" w:rsidRPr="00FC6CD6">
        <w:rPr>
          <w:rFonts w:ascii="Arial" w:hAnsi="Arial" w:cs="Arial"/>
          <w:bCs/>
        </w:rPr>
        <w:t>1</w:t>
      </w:r>
      <w:r w:rsidR="007D671C">
        <w:rPr>
          <w:rFonts w:ascii="Arial" w:hAnsi="Arial" w:cs="Arial"/>
          <w:bCs/>
        </w:rPr>
        <w:t xml:space="preserve"> and 2, and </w:t>
      </w:r>
      <w:r w:rsidR="007D671C" w:rsidRPr="001F14C9">
        <w:rPr>
          <w:rFonts w:ascii="Arial" w:hAnsi="Arial" w:cs="Arial"/>
          <w:b/>
        </w:rPr>
        <w:t>Exhibit A-5-a-1</w:t>
      </w:r>
      <w:r w:rsidR="007D671C">
        <w:rPr>
          <w:rFonts w:ascii="Arial" w:hAnsi="Arial" w:cs="Arial"/>
          <w:bCs/>
        </w:rPr>
        <w:t xml:space="preserve">, Expanded Benefits – Medical and LTC, for Item </w:t>
      </w:r>
      <w:r w:rsidR="00D51B92">
        <w:rPr>
          <w:rFonts w:ascii="Arial" w:hAnsi="Arial" w:cs="Arial"/>
          <w:bCs/>
        </w:rPr>
        <w:t>2.</w:t>
      </w:r>
      <w:r w:rsidR="00CA0769" w:rsidRPr="00FC6CD6">
        <w:rPr>
          <w:rFonts w:ascii="Arial" w:hAnsi="Arial" w:cs="Arial"/>
          <w:bCs/>
        </w:rPr>
        <w:t xml:space="preserve"> </w:t>
      </w:r>
    </w:p>
    <w:p w14:paraId="3504C0FA" w14:textId="60BC62DA" w:rsidR="00836EC3" w:rsidRPr="00FC6CD6" w:rsidRDefault="00836EC3" w:rsidP="003871BE">
      <w:pPr>
        <w:spacing w:after="0" w:line="240" w:lineRule="auto"/>
        <w:jc w:val="both"/>
        <w:rPr>
          <w:rFonts w:ascii="Arial" w:hAnsi="Arial" w:cs="Arial"/>
        </w:rPr>
      </w:pPr>
    </w:p>
    <w:p w14:paraId="7923B475" w14:textId="77777777" w:rsidR="004572BC" w:rsidRPr="00FC6CD6" w:rsidRDefault="004572BC" w:rsidP="003871BE">
      <w:pPr>
        <w:spacing w:after="0" w:line="240" w:lineRule="auto"/>
        <w:jc w:val="both"/>
        <w:rPr>
          <w:rFonts w:ascii="Arial" w:hAnsi="Arial" w:cs="Arial"/>
        </w:rPr>
      </w:pPr>
    </w:p>
    <w:p w14:paraId="1EB5282A" w14:textId="77777777" w:rsidR="00836EC3" w:rsidRPr="00FC6CD6" w:rsidRDefault="00836EC3" w:rsidP="003871BE">
      <w:pPr>
        <w:pStyle w:val="BodyText"/>
        <w:jc w:val="both"/>
        <w:rPr>
          <w:sz w:val="22"/>
          <w:szCs w:val="22"/>
        </w:rPr>
      </w:pPr>
    </w:p>
    <w:p w14:paraId="7E4C7C09" w14:textId="77777777" w:rsidR="00836EC3" w:rsidRPr="00FC6CD6" w:rsidRDefault="00836EC3" w:rsidP="003871BE">
      <w:pPr>
        <w:pStyle w:val="BodyText"/>
        <w:jc w:val="center"/>
        <w:rPr>
          <w:b/>
          <w:bCs/>
          <w:sz w:val="22"/>
          <w:szCs w:val="22"/>
        </w:rPr>
      </w:pPr>
      <w:r w:rsidRPr="00FC6CD6">
        <w:rPr>
          <w:b/>
          <w:bCs/>
          <w:sz w:val="22"/>
          <w:szCs w:val="22"/>
        </w:rPr>
        <w:t>REMAINDER OF PAGE INTENTIONALLY LEFT BLANK</w:t>
      </w:r>
    </w:p>
    <w:p w14:paraId="573F5330" w14:textId="77777777" w:rsidR="00836EC3" w:rsidRPr="00FC6CD6" w:rsidRDefault="00836EC3" w:rsidP="003871BE">
      <w:pPr>
        <w:spacing w:line="240" w:lineRule="auto"/>
        <w:rPr>
          <w:rFonts w:ascii="Arial" w:eastAsia="Arial" w:hAnsi="Arial" w:cs="Arial"/>
          <w:b/>
          <w:bCs/>
        </w:rPr>
      </w:pPr>
      <w:r w:rsidRPr="00FC6CD6">
        <w:rPr>
          <w:rFonts w:ascii="Arial" w:hAnsi="Arial" w:cs="Arial"/>
          <w:b/>
          <w:bCs/>
        </w:rPr>
        <w:br w:type="page"/>
      </w:r>
    </w:p>
    <w:p w14:paraId="19AB8ECA" w14:textId="34866BB9" w:rsidR="00836EC3" w:rsidRPr="00FC6CD6" w:rsidRDefault="00836EC3" w:rsidP="003871BE">
      <w:pPr>
        <w:pStyle w:val="Heading2"/>
        <w:jc w:val="both"/>
        <w:rPr>
          <w:sz w:val="22"/>
          <w:szCs w:val="22"/>
        </w:rPr>
      </w:pPr>
      <w:bookmarkStart w:id="72" w:name="_Toc127883333"/>
      <w:bookmarkStart w:id="73" w:name="_Toc127895044"/>
      <w:bookmarkStart w:id="74" w:name="_Toc130827878"/>
      <w:r w:rsidRPr="00FC6CD6">
        <w:rPr>
          <w:sz w:val="22"/>
          <w:szCs w:val="22"/>
        </w:rPr>
        <w:lastRenderedPageBreak/>
        <w:t xml:space="preserve">SRC# </w:t>
      </w:r>
      <w:r w:rsidR="00A37D19">
        <w:rPr>
          <w:sz w:val="22"/>
          <w:szCs w:val="22"/>
        </w:rPr>
        <w:t>1</w:t>
      </w:r>
      <w:r w:rsidR="00AE372E">
        <w:rPr>
          <w:sz w:val="22"/>
          <w:szCs w:val="22"/>
        </w:rPr>
        <w:t>5</w:t>
      </w:r>
      <w:r w:rsidRPr="00FC6CD6">
        <w:rPr>
          <w:sz w:val="22"/>
          <w:szCs w:val="22"/>
        </w:rPr>
        <w:t xml:space="preserve"> – Birth Outcomes</w:t>
      </w:r>
      <w:bookmarkEnd w:id="72"/>
      <w:r w:rsidRPr="00FC6CD6">
        <w:rPr>
          <w:sz w:val="22"/>
          <w:szCs w:val="22"/>
        </w:rPr>
        <w:t>:</w:t>
      </w:r>
      <w:r w:rsidR="00593757">
        <w:rPr>
          <w:sz w:val="22"/>
          <w:szCs w:val="22"/>
        </w:rPr>
        <w:t xml:space="preserve"> </w:t>
      </w:r>
      <w:r w:rsidR="00593757" w:rsidRPr="00593757">
        <w:rPr>
          <w:sz w:val="22"/>
          <w:szCs w:val="22"/>
        </w:rPr>
        <w:t>AUTOSCORED</w:t>
      </w:r>
      <w:bookmarkEnd w:id="73"/>
      <w:bookmarkEnd w:id="74"/>
    </w:p>
    <w:p w14:paraId="65918F92" w14:textId="77777777" w:rsidR="00836EC3" w:rsidRPr="00FC6CD6" w:rsidRDefault="00836EC3" w:rsidP="003871BE">
      <w:pPr>
        <w:spacing w:after="0" w:line="240" w:lineRule="auto"/>
        <w:jc w:val="both"/>
        <w:rPr>
          <w:rFonts w:ascii="Arial" w:hAnsi="Arial" w:cs="Arial"/>
        </w:rPr>
      </w:pPr>
    </w:p>
    <w:p w14:paraId="197631A0" w14:textId="77777777" w:rsidR="00B0716E" w:rsidRDefault="00B0716E" w:rsidP="00B0716E">
      <w:pPr>
        <w:spacing w:after="0" w:line="240" w:lineRule="auto"/>
        <w:jc w:val="both"/>
        <w:rPr>
          <w:rFonts w:ascii="Arial" w:eastAsia="Times New Roman" w:hAnsi="Arial" w:cs="Arial"/>
        </w:rPr>
      </w:pPr>
      <w:bookmarkStart w:id="75" w:name="_Hlk125289768"/>
      <w:r w:rsidRPr="005D3AE8">
        <w:rPr>
          <w:rFonts w:ascii="Arial" w:eastAsia="Times New Roman" w:hAnsi="Arial" w:cs="Arial"/>
        </w:rPr>
        <w:t xml:space="preserve">For its </w:t>
      </w:r>
      <w:r w:rsidRPr="005D3AE8">
        <w:rPr>
          <w:rFonts w:ascii="Arial" w:eastAsia="Times New Roman" w:hAnsi="Arial" w:cs="Arial"/>
          <w:b/>
          <w:bCs/>
        </w:rPr>
        <w:t>proposed provider network</w:t>
      </w:r>
      <w:r w:rsidRPr="005D3AE8">
        <w:rPr>
          <w:rFonts w:ascii="Arial" w:eastAsia="Times New Roman" w:hAnsi="Arial" w:cs="Arial"/>
        </w:rPr>
        <w:t>, the respondent shall</w:t>
      </w:r>
      <w:r>
        <w:rPr>
          <w:rFonts w:ascii="Arial" w:eastAsia="Times New Roman" w:hAnsi="Arial" w:cs="Arial"/>
        </w:rPr>
        <w:t xml:space="preserve"> provide evidence relative to improving birth outcomes for mothers and infants.</w:t>
      </w:r>
    </w:p>
    <w:bookmarkEnd w:id="75"/>
    <w:p w14:paraId="665A9832" w14:textId="77777777" w:rsidR="00B0716E" w:rsidRPr="00FC6CD6" w:rsidRDefault="00B0716E" w:rsidP="00B0716E">
      <w:pPr>
        <w:spacing w:after="0" w:line="240" w:lineRule="auto"/>
        <w:jc w:val="both"/>
        <w:rPr>
          <w:rFonts w:ascii="Arial" w:hAnsi="Arial" w:cs="Arial"/>
        </w:rPr>
      </w:pPr>
    </w:p>
    <w:p w14:paraId="3C8DA489" w14:textId="77777777" w:rsidR="00B0716E" w:rsidRPr="00FC6CD6" w:rsidRDefault="00B0716E" w:rsidP="00B0716E">
      <w:pPr>
        <w:pStyle w:val="ListParagraph"/>
        <w:numPr>
          <w:ilvl w:val="1"/>
          <w:numId w:val="2"/>
        </w:numPr>
        <w:spacing w:after="0" w:line="240" w:lineRule="auto"/>
        <w:ind w:hanging="720"/>
        <w:jc w:val="both"/>
        <w:rPr>
          <w:rFonts w:ascii="Arial" w:hAnsi="Arial" w:cs="Arial"/>
        </w:rPr>
      </w:pPr>
      <w:r w:rsidRPr="00FC6CD6">
        <w:rPr>
          <w:rFonts w:ascii="Arial" w:hAnsi="Arial" w:cs="Arial"/>
        </w:rPr>
        <w:t xml:space="preserve">The respondent shall provide data to support its </w:t>
      </w:r>
      <w:r>
        <w:rPr>
          <w:rFonts w:ascii="Arial" w:hAnsi="Arial" w:cs="Arial"/>
        </w:rPr>
        <w:t xml:space="preserve">provider </w:t>
      </w:r>
      <w:r w:rsidRPr="00FC6CD6">
        <w:rPr>
          <w:rFonts w:ascii="Arial" w:hAnsi="Arial" w:cs="Arial"/>
        </w:rPr>
        <w:t xml:space="preserve">network adequacy and demographics: </w:t>
      </w:r>
    </w:p>
    <w:p w14:paraId="20EDE49A" w14:textId="538063B3" w:rsidR="00B0716E" w:rsidRPr="00FC6CD6" w:rsidRDefault="00B0716E" w:rsidP="00B0716E">
      <w:pPr>
        <w:pStyle w:val="ListParagraph"/>
        <w:numPr>
          <w:ilvl w:val="0"/>
          <w:numId w:val="27"/>
        </w:numPr>
        <w:spacing w:after="0" w:line="240" w:lineRule="auto"/>
        <w:ind w:left="1440" w:hanging="720"/>
        <w:jc w:val="both"/>
        <w:rPr>
          <w:rFonts w:ascii="Arial" w:hAnsi="Arial" w:cs="Arial"/>
        </w:rPr>
      </w:pPr>
      <w:r>
        <w:rPr>
          <w:rFonts w:ascii="Arial" w:hAnsi="Arial" w:cs="Arial"/>
        </w:rPr>
        <w:t>Number</w:t>
      </w:r>
      <w:r w:rsidRPr="00FC6CD6">
        <w:rPr>
          <w:rFonts w:ascii="Arial" w:hAnsi="Arial" w:cs="Arial"/>
        </w:rPr>
        <w:t xml:space="preserve"> of obstetrician (OB) physicians in network that have specialty certification in Maternal Fetal Medicine (MFM)</w:t>
      </w:r>
      <w:r w:rsidR="00F075A9">
        <w:rPr>
          <w:rFonts w:ascii="Arial" w:hAnsi="Arial" w:cs="Arial"/>
        </w:rPr>
        <w:t xml:space="preserve"> at the time of application submission</w:t>
      </w:r>
      <w:r w:rsidRPr="00FC6CD6">
        <w:rPr>
          <w:rFonts w:ascii="Arial" w:hAnsi="Arial" w:cs="Arial"/>
        </w:rPr>
        <w:t xml:space="preserve">. </w:t>
      </w:r>
    </w:p>
    <w:p w14:paraId="6167B0B3" w14:textId="7DBB0916" w:rsidR="00B0716E" w:rsidRPr="005D3AE8" w:rsidRDefault="00B0716E" w:rsidP="00B0716E">
      <w:pPr>
        <w:pStyle w:val="ListParagraph"/>
        <w:numPr>
          <w:ilvl w:val="0"/>
          <w:numId w:val="27"/>
        </w:numPr>
        <w:spacing w:after="0" w:line="240" w:lineRule="auto"/>
        <w:ind w:left="1440" w:hanging="720"/>
        <w:jc w:val="both"/>
        <w:rPr>
          <w:rFonts w:ascii="Arial" w:hAnsi="Arial" w:cs="Arial"/>
        </w:rPr>
      </w:pPr>
      <w:r w:rsidRPr="005D3AE8">
        <w:rPr>
          <w:rFonts w:ascii="Arial" w:hAnsi="Arial" w:cs="Arial"/>
        </w:rPr>
        <w:t xml:space="preserve">Average rate of </w:t>
      </w:r>
      <w:r w:rsidR="00F075A9">
        <w:rPr>
          <w:rFonts w:ascii="Arial" w:hAnsi="Arial" w:cs="Arial"/>
        </w:rPr>
        <w:t xml:space="preserve">Nulliparous, Term, Singleton, Vertex (NTSV) </w:t>
      </w:r>
      <w:r w:rsidRPr="005D3AE8">
        <w:rPr>
          <w:rFonts w:ascii="Arial" w:hAnsi="Arial" w:cs="Arial"/>
        </w:rPr>
        <w:t>C-Section births in CY2022.</w:t>
      </w:r>
    </w:p>
    <w:p w14:paraId="61F2AB2D" w14:textId="55F8FFDA" w:rsidR="00B0716E" w:rsidRPr="00FC6CD6" w:rsidRDefault="00B0716E" w:rsidP="00B0716E">
      <w:pPr>
        <w:pStyle w:val="ListParagraph"/>
        <w:numPr>
          <w:ilvl w:val="0"/>
          <w:numId w:val="27"/>
        </w:numPr>
        <w:spacing w:after="0" w:line="240" w:lineRule="auto"/>
        <w:ind w:left="1440" w:hanging="720"/>
        <w:jc w:val="both"/>
        <w:rPr>
          <w:rFonts w:ascii="Arial" w:hAnsi="Arial" w:cs="Arial"/>
        </w:rPr>
      </w:pPr>
      <w:r>
        <w:rPr>
          <w:rFonts w:ascii="Arial" w:hAnsi="Arial" w:cs="Arial"/>
        </w:rPr>
        <w:t>Number</w:t>
      </w:r>
      <w:r w:rsidRPr="00FC6CD6">
        <w:rPr>
          <w:rFonts w:ascii="Arial" w:hAnsi="Arial" w:cs="Arial"/>
        </w:rPr>
        <w:t xml:space="preserve"> of OB physicians in network who </w:t>
      </w:r>
      <w:r w:rsidR="00173E01">
        <w:rPr>
          <w:rFonts w:ascii="Arial" w:hAnsi="Arial" w:cs="Arial"/>
        </w:rPr>
        <w:t>prescribed Medication Assisted Treatment (MAT) drugs/therapies during CY 2022.</w:t>
      </w:r>
      <w:r w:rsidRPr="00FC6CD6">
        <w:rPr>
          <w:rFonts w:ascii="Arial" w:hAnsi="Arial" w:cs="Arial"/>
        </w:rPr>
        <w:t xml:space="preserve"> </w:t>
      </w:r>
    </w:p>
    <w:p w14:paraId="736192A9" w14:textId="77777777" w:rsidR="00B0716E" w:rsidRDefault="00B0716E" w:rsidP="00B0716E">
      <w:pPr>
        <w:pStyle w:val="ListParagraph"/>
        <w:numPr>
          <w:ilvl w:val="0"/>
          <w:numId w:val="27"/>
        </w:numPr>
        <w:spacing w:after="0" w:line="240" w:lineRule="auto"/>
        <w:ind w:left="1440" w:hanging="720"/>
        <w:jc w:val="both"/>
        <w:rPr>
          <w:rFonts w:ascii="Arial" w:hAnsi="Arial" w:cs="Arial"/>
        </w:rPr>
      </w:pPr>
      <w:r>
        <w:rPr>
          <w:rFonts w:ascii="Arial" w:hAnsi="Arial" w:cs="Arial"/>
        </w:rPr>
        <w:t>Percent of OB physicians in network that are Black women.</w:t>
      </w:r>
    </w:p>
    <w:p w14:paraId="2A63AEB0" w14:textId="77777777" w:rsidR="00F075A9" w:rsidRDefault="00B0716E" w:rsidP="00F075A9">
      <w:pPr>
        <w:pStyle w:val="ListParagraph"/>
        <w:numPr>
          <w:ilvl w:val="0"/>
          <w:numId w:val="27"/>
        </w:numPr>
        <w:spacing w:after="0" w:line="240" w:lineRule="auto"/>
        <w:ind w:left="1440" w:hanging="720"/>
        <w:jc w:val="both"/>
        <w:rPr>
          <w:rFonts w:ascii="Arial" w:hAnsi="Arial" w:cs="Arial"/>
        </w:rPr>
      </w:pPr>
      <w:r>
        <w:rPr>
          <w:rFonts w:ascii="Arial" w:hAnsi="Arial" w:cs="Arial"/>
        </w:rPr>
        <w:t>Percent of OB physicians in network that are Hispanic women.</w:t>
      </w:r>
    </w:p>
    <w:p w14:paraId="1984C384" w14:textId="7B273686" w:rsidR="00B0716E" w:rsidRPr="00F075A9" w:rsidRDefault="00B0716E" w:rsidP="00F075A9">
      <w:pPr>
        <w:pStyle w:val="ListParagraph"/>
        <w:numPr>
          <w:ilvl w:val="0"/>
          <w:numId w:val="27"/>
        </w:numPr>
        <w:spacing w:after="0" w:line="240" w:lineRule="auto"/>
        <w:ind w:left="1440" w:hanging="720"/>
        <w:jc w:val="both"/>
        <w:rPr>
          <w:rFonts w:ascii="Arial" w:hAnsi="Arial" w:cs="Arial"/>
        </w:rPr>
      </w:pPr>
      <w:r w:rsidRPr="00F075A9">
        <w:rPr>
          <w:rFonts w:ascii="Arial" w:hAnsi="Arial" w:cs="Arial"/>
        </w:rPr>
        <w:t xml:space="preserve">Percent of OB physicians in network who </w:t>
      </w:r>
      <w:r w:rsidR="00F075A9" w:rsidRPr="00F075A9">
        <w:rPr>
          <w:rFonts w:ascii="Arial" w:hAnsi="Arial" w:cs="Arial"/>
        </w:rPr>
        <w:t xml:space="preserve">fluently speak </w:t>
      </w:r>
      <w:r w:rsidRPr="00F075A9">
        <w:rPr>
          <w:rFonts w:ascii="Arial" w:hAnsi="Arial" w:cs="Arial"/>
        </w:rPr>
        <w:t>English</w:t>
      </w:r>
      <w:r w:rsidR="00F075A9" w:rsidRPr="00F075A9">
        <w:rPr>
          <w:rFonts w:ascii="Arial" w:hAnsi="Arial" w:cs="Arial"/>
        </w:rPr>
        <w:t xml:space="preserve"> and Spanish</w:t>
      </w:r>
    </w:p>
    <w:p w14:paraId="4BBB288D" w14:textId="07E8709B" w:rsidR="00F075A9" w:rsidRPr="005D3AE8" w:rsidRDefault="00F075A9" w:rsidP="00F075A9">
      <w:pPr>
        <w:pStyle w:val="ListParagraph"/>
        <w:numPr>
          <w:ilvl w:val="0"/>
          <w:numId w:val="27"/>
        </w:numPr>
        <w:spacing w:after="0" w:line="240" w:lineRule="auto"/>
        <w:ind w:left="1440" w:hanging="720"/>
        <w:jc w:val="both"/>
        <w:rPr>
          <w:rFonts w:ascii="Arial" w:hAnsi="Arial" w:cs="Arial"/>
        </w:rPr>
      </w:pPr>
      <w:bookmarkStart w:id="76" w:name="_Hlk130566581"/>
      <w:r w:rsidRPr="005D3AE8">
        <w:rPr>
          <w:rFonts w:ascii="Arial" w:hAnsi="Arial" w:cs="Arial"/>
        </w:rPr>
        <w:t>Percent of OB physicians in network who submitted at least one Medicaid claim for Screening, Brief Intervention, and Referral to Treatment (SBIRT) (procedure codes H0049 and H0050</w:t>
      </w:r>
      <w:r w:rsidR="003A545C">
        <w:rPr>
          <w:rFonts w:ascii="Arial" w:hAnsi="Arial" w:cs="Arial"/>
        </w:rPr>
        <w:t xml:space="preserve">, </w:t>
      </w:r>
      <w:r w:rsidR="003A545C" w:rsidRPr="001F14C9">
        <w:rPr>
          <w:rFonts w:ascii="Arial" w:hAnsi="Arial" w:cs="Arial"/>
        </w:rPr>
        <w:t>99408, 99409, G0396, and G0397</w:t>
      </w:r>
      <w:r w:rsidRPr="005D3AE8">
        <w:rPr>
          <w:rFonts w:ascii="Arial" w:hAnsi="Arial" w:cs="Arial"/>
        </w:rPr>
        <w:t xml:space="preserve">) in CY2022. </w:t>
      </w:r>
    </w:p>
    <w:p w14:paraId="52183ADD" w14:textId="77777777" w:rsidR="00B0716E" w:rsidRPr="005D3AE8" w:rsidRDefault="00B0716E" w:rsidP="00B0716E">
      <w:pPr>
        <w:pStyle w:val="ListParagraph"/>
        <w:numPr>
          <w:ilvl w:val="0"/>
          <w:numId w:val="27"/>
        </w:numPr>
        <w:spacing w:after="0" w:line="240" w:lineRule="auto"/>
        <w:ind w:left="1440" w:hanging="720"/>
        <w:jc w:val="both"/>
        <w:rPr>
          <w:rFonts w:ascii="Arial" w:hAnsi="Arial" w:cs="Arial"/>
        </w:rPr>
      </w:pPr>
      <w:r w:rsidRPr="005D3AE8">
        <w:rPr>
          <w:rFonts w:ascii="Arial" w:hAnsi="Arial" w:cs="Arial"/>
        </w:rPr>
        <w:t>Percent of OB physicians in network who had a value-based purchasing agreement with a Medicaid health plan in CY2022.</w:t>
      </w:r>
    </w:p>
    <w:bookmarkEnd w:id="76"/>
    <w:p w14:paraId="069723FA" w14:textId="77777777" w:rsidR="00B0716E" w:rsidRPr="00FC6CD6" w:rsidRDefault="00B0716E" w:rsidP="00B0716E">
      <w:pPr>
        <w:pStyle w:val="ListParagraph"/>
        <w:spacing w:after="0" w:line="240" w:lineRule="auto"/>
        <w:ind w:left="1080"/>
        <w:jc w:val="both"/>
        <w:rPr>
          <w:rFonts w:ascii="Arial" w:eastAsia="Times New Roman" w:hAnsi="Arial" w:cs="Arial"/>
        </w:rPr>
      </w:pPr>
    </w:p>
    <w:p w14:paraId="6F4BF2AD" w14:textId="77777777" w:rsidR="00B0716E" w:rsidRPr="00FC6CD6" w:rsidRDefault="00B0716E" w:rsidP="00B0716E">
      <w:pPr>
        <w:pStyle w:val="ListParagraph"/>
        <w:numPr>
          <w:ilvl w:val="1"/>
          <w:numId w:val="2"/>
        </w:numPr>
        <w:spacing w:after="0" w:line="240" w:lineRule="auto"/>
        <w:ind w:hanging="720"/>
        <w:jc w:val="both"/>
        <w:rPr>
          <w:rFonts w:ascii="Arial" w:eastAsia="Times New Roman" w:hAnsi="Arial" w:cs="Arial"/>
        </w:rPr>
      </w:pPr>
      <w:r w:rsidRPr="00FC6CD6">
        <w:rPr>
          <w:rFonts w:ascii="Arial" w:hAnsi="Arial" w:cs="Arial"/>
        </w:rPr>
        <w:t xml:space="preserve">The respondent shall provide </w:t>
      </w:r>
      <w:r>
        <w:rPr>
          <w:rFonts w:ascii="Arial" w:hAnsi="Arial" w:cs="Arial"/>
        </w:rPr>
        <w:t>data regarding the</w:t>
      </w:r>
      <w:r w:rsidRPr="00FC6CD6">
        <w:rPr>
          <w:rFonts w:ascii="Arial" w:hAnsi="Arial" w:cs="Arial"/>
        </w:rPr>
        <w:t xml:space="preserve"> organizations</w:t>
      </w:r>
      <w:r>
        <w:rPr>
          <w:rFonts w:ascii="Arial" w:hAnsi="Arial" w:cs="Arial"/>
        </w:rPr>
        <w:t xml:space="preserve"> that </w:t>
      </w:r>
      <w:r w:rsidRPr="00FC6CD6">
        <w:rPr>
          <w:rFonts w:ascii="Arial" w:hAnsi="Arial" w:cs="Arial"/>
        </w:rPr>
        <w:t>the respondent is actively engaged with to improve maternal health outcomes</w:t>
      </w:r>
      <w:r>
        <w:rPr>
          <w:rFonts w:ascii="Arial" w:hAnsi="Arial" w:cs="Arial"/>
        </w:rPr>
        <w:t>:</w:t>
      </w:r>
      <w:r w:rsidRPr="00FC6CD6">
        <w:rPr>
          <w:rFonts w:ascii="Arial" w:hAnsi="Arial" w:cs="Arial"/>
        </w:rPr>
        <w:t xml:space="preserve"> </w:t>
      </w:r>
    </w:p>
    <w:p w14:paraId="4FA9D447" w14:textId="77777777" w:rsidR="00B0716E" w:rsidRPr="00FC6CD6" w:rsidRDefault="00B0716E" w:rsidP="00B0716E">
      <w:pPr>
        <w:pStyle w:val="ListParagraph"/>
        <w:numPr>
          <w:ilvl w:val="0"/>
          <w:numId w:val="16"/>
        </w:numPr>
        <w:spacing w:after="0" w:line="240" w:lineRule="auto"/>
        <w:ind w:left="1440" w:hanging="720"/>
        <w:jc w:val="both"/>
        <w:rPr>
          <w:rFonts w:ascii="Arial" w:eastAsia="Times New Roman" w:hAnsi="Arial" w:cs="Arial"/>
        </w:rPr>
      </w:pPr>
      <w:r w:rsidRPr="00FC6CD6">
        <w:rPr>
          <w:rFonts w:ascii="Arial" w:hAnsi="Arial" w:cs="Arial"/>
        </w:rPr>
        <w:t xml:space="preserve">Number of contracts with Healthy Start Coalitions and Early Steps programs. </w:t>
      </w:r>
    </w:p>
    <w:p w14:paraId="41418454" w14:textId="6FFCE1DD" w:rsidR="00B0716E" w:rsidRPr="00FC6CD6" w:rsidRDefault="00B0716E" w:rsidP="00B0716E">
      <w:pPr>
        <w:pStyle w:val="ListParagraph"/>
        <w:numPr>
          <w:ilvl w:val="0"/>
          <w:numId w:val="16"/>
        </w:numPr>
        <w:spacing w:after="0" w:line="240" w:lineRule="auto"/>
        <w:ind w:left="1440" w:hanging="720"/>
        <w:jc w:val="both"/>
        <w:rPr>
          <w:rFonts w:ascii="Arial" w:eastAsia="Times New Roman" w:hAnsi="Arial" w:cs="Arial"/>
        </w:rPr>
      </w:pPr>
      <w:r>
        <w:rPr>
          <w:rFonts w:ascii="Arial" w:hAnsi="Arial" w:cs="Arial"/>
        </w:rPr>
        <w:t>Percent</w:t>
      </w:r>
      <w:r w:rsidRPr="00FC6CD6">
        <w:rPr>
          <w:rFonts w:ascii="Arial" w:hAnsi="Arial" w:cs="Arial"/>
        </w:rPr>
        <w:t xml:space="preserve"> of in-network hospitals that are participating in the Florida Perinatal Quality Collaborative’s (FPQC) Quality Initiatives </w:t>
      </w:r>
      <w:r w:rsidR="008413B9">
        <w:rPr>
          <w:rFonts w:ascii="Arial" w:hAnsi="Arial" w:cs="Arial"/>
        </w:rPr>
        <w:t>below</w:t>
      </w:r>
      <w:r w:rsidRPr="00FC6CD6">
        <w:rPr>
          <w:rFonts w:ascii="Arial" w:hAnsi="Arial" w:cs="Arial"/>
        </w:rPr>
        <w:t xml:space="preserve">: </w:t>
      </w:r>
    </w:p>
    <w:p w14:paraId="097E70DF" w14:textId="155602A2" w:rsidR="00B0716E" w:rsidRPr="00FC6CD6" w:rsidRDefault="00B0716E" w:rsidP="00B0716E">
      <w:pPr>
        <w:pStyle w:val="ListParagraph"/>
        <w:numPr>
          <w:ilvl w:val="1"/>
          <w:numId w:val="29"/>
        </w:numPr>
        <w:spacing w:after="0" w:line="240" w:lineRule="auto"/>
        <w:ind w:left="2160" w:hanging="720"/>
        <w:jc w:val="both"/>
        <w:rPr>
          <w:rFonts w:ascii="Arial" w:hAnsi="Arial" w:cs="Arial"/>
        </w:rPr>
      </w:pPr>
      <w:r w:rsidRPr="00FC6CD6">
        <w:rPr>
          <w:rFonts w:ascii="Arial" w:hAnsi="Arial" w:cs="Arial"/>
        </w:rPr>
        <w:t>Postpartum Access &amp; Continuity of Care (PACC) Initiative</w:t>
      </w:r>
    </w:p>
    <w:p w14:paraId="52BCD322" w14:textId="1FAFBF92" w:rsidR="00B0716E" w:rsidRPr="00FC6CD6" w:rsidRDefault="00B0716E" w:rsidP="00B0716E">
      <w:pPr>
        <w:pStyle w:val="ListParagraph"/>
        <w:numPr>
          <w:ilvl w:val="1"/>
          <w:numId w:val="29"/>
        </w:numPr>
        <w:spacing w:after="0" w:line="240" w:lineRule="auto"/>
        <w:ind w:left="2160" w:hanging="720"/>
        <w:jc w:val="both"/>
        <w:rPr>
          <w:rFonts w:ascii="Arial" w:hAnsi="Arial" w:cs="Arial"/>
        </w:rPr>
      </w:pPr>
      <w:r w:rsidRPr="00FC6CD6">
        <w:rPr>
          <w:rFonts w:ascii="Arial" w:hAnsi="Arial" w:cs="Arial"/>
        </w:rPr>
        <w:t>Perinatal Quality Indicators (PQI</w:t>
      </w:r>
      <w:r w:rsidR="00AF2E9E">
        <w:rPr>
          <w:rFonts w:ascii="Arial" w:hAnsi="Arial" w:cs="Arial"/>
        </w:rPr>
        <w:t>)</w:t>
      </w:r>
    </w:p>
    <w:p w14:paraId="30FC9B11" w14:textId="444C7B9E" w:rsidR="00B0716E" w:rsidRPr="00FC6CD6" w:rsidRDefault="00B0716E" w:rsidP="00B0716E">
      <w:pPr>
        <w:pStyle w:val="ListParagraph"/>
        <w:numPr>
          <w:ilvl w:val="1"/>
          <w:numId w:val="29"/>
        </w:numPr>
        <w:spacing w:after="0" w:line="240" w:lineRule="auto"/>
        <w:ind w:left="2160" w:hanging="720"/>
        <w:jc w:val="both"/>
        <w:rPr>
          <w:rFonts w:ascii="Arial" w:hAnsi="Arial" w:cs="Arial"/>
        </w:rPr>
      </w:pPr>
      <w:r w:rsidRPr="00FC6CD6">
        <w:rPr>
          <w:rFonts w:ascii="Arial" w:hAnsi="Arial" w:cs="Arial"/>
        </w:rPr>
        <w:t>Social Determinants of Health (SDOH) Initiative</w:t>
      </w:r>
    </w:p>
    <w:p w14:paraId="65D59B3D" w14:textId="77777777" w:rsidR="00B0716E" w:rsidRPr="00FC6CD6" w:rsidRDefault="00B0716E" w:rsidP="00B0716E">
      <w:pPr>
        <w:pStyle w:val="ListParagraph"/>
        <w:numPr>
          <w:ilvl w:val="1"/>
          <w:numId w:val="29"/>
        </w:numPr>
        <w:spacing w:after="0" w:line="240" w:lineRule="auto"/>
        <w:ind w:left="2160" w:hanging="720"/>
        <w:jc w:val="both"/>
        <w:rPr>
          <w:rFonts w:ascii="Arial" w:hAnsi="Arial" w:cs="Arial"/>
        </w:rPr>
      </w:pPr>
      <w:r w:rsidRPr="00FC6CD6">
        <w:rPr>
          <w:rFonts w:ascii="Arial" w:hAnsi="Arial" w:cs="Arial"/>
        </w:rPr>
        <w:t xml:space="preserve">PAIRED Initiative – Family Centered Care in the NICU </w:t>
      </w:r>
    </w:p>
    <w:p w14:paraId="4EB1589D" w14:textId="77777777" w:rsidR="00B0716E" w:rsidRDefault="00B0716E" w:rsidP="00B0716E">
      <w:pPr>
        <w:spacing w:after="0" w:line="240" w:lineRule="auto"/>
        <w:jc w:val="both"/>
        <w:rPr>
          <w:rFonts w:ascii="Arial" w:eastAsia="Times New Roman" w:hAnsi="Arial" w:cs="Arial"/>
        </w:rPr>
      </w:pPr>
    </w:p>
    <w:p w14:paraId="04A156A1" w14:textId="28B9E37C" w:rsidR="00B0716E" w:rsidRPr="00FC6CD6" w:rsidRDefault="00B0716E" w:rsidP="00B0716E">
      <w:pPr>
        <w:spacing w:after="0" w:line="240" w:lineRule="auto"/>
        <w:jc w:val="both"/>
        <w:rPr>
          <w:rFonts w:ascii="Arial" w:hAnsi="Arial" w:cs="Arial"/>
        </w:rPr>
      </w:pPr>
      <w:r w:rsidRPr="00FC6CD6">
        <w:rPr>
          <w:rFonts w:ascii="Arial" w:hAnsi="Arial" w:cs="Arial"/>
        </w:rPr>
        <w:t xml:space="preserve">For the </w:t>
      </w:r>
      <w:r w:rsidRPr="005D3AE8">
        <w:rPr>
          <w:rFonts w:ascii="Arial" w:hAnsi="Arial" w:cs="Arial"/>
          <w:b/>
          <w:color w:val="000000" w:themeColor="text1"/>
        </w:rPr>
        <w:t>three contracts</w:t>
      </w:r>
      <w:r w:rsidRPr="00FC6CD6">
        <w:rPr>
          <w:rFonts w:ascii="Arial" w:hAnsi="Arial" w:cs="Arial"/>
          <w:bCs/>
          <w:color w:val="000000" w:themeColor="text1"/>
        </w:rPr>
        <w:t xml:space="preserve"> identified through the </w:t>
      </w:r>
      <w:r w:rsidRPr="00257506">
        <w:rPr>
          <w:rFonts w:ascii="Arial" w:hAnsi="Arial" w:cs="Arial"/>
          <w:bCs/>
          <w:color w:val="000000" w:themeColor="text1"/>
        </w:rPr>
        <w:t xml:space="preserve">Order of Contract Selection (page 3, </w:t>
      </w:r>
      <w:r>
        <w:rPr>
          <w:rFonts w:ascii="Arial" w:hAnsi="Arial" w:cs="Arial"/>
          <w:b/>
          <w:bCs/>
          <w:color w:val="000000" w:themeColor="text1"/>
        </w:rPr>
        <w:t>Exhibit A-5</w:t>
      </w:r>
      <w:r w:rsidR="00271746">
        <w:rPr>
          <w:rFonts w:ascii="Arial" w:hAnsi="Arial" w:cs="Arial"/>
          <w:b/>
          <w:bCs/>
          <w:color w:val="000000" w:themeColor="text1"/>
        </w:rPr>
        <w:t>-V3</w:t>
      </w:r>
      <w:r w:rsidRPr="00257506">
        <w:rPr>
          <w:rFonts w:ascii="Arial" w:hAnsi="Arial" w:cs="Arial"/>
          <w:bCs/>
          <w:color w:val="000000" w:themeColor="text1"/>
        </w:rPr>
        <w:t>)</w:t>
      </w:r>
      <w:r w:rsidRPr="00FC6CD6">
        <w:rPr>
          <w:rFonts w:ascii="Arial" w:hAnsi="Arial" w:cs="Arial"/>
          <w:bCs/>
          <w:color w:val="000000" w:themeColor="text1"/>
        </w:rPr>
        <w:t>, t</w:t>
      </w:r>
      <w:r w:rsidRPr="00FC6CD6">
        <w:rPr>
          <w:rFonts w:ascii="Arial" w:hAnsi="Arial" w:cs="Arial"/>
        </w:rPr>
        <w:t xml:space="preserve">he respondent shall </w:t>
      </w:r>
      <w:r>
        <w:rPr>
          <w:rFonts w:ascii="Arial" w:hAnsi="Arial" w:cs="Arial"/>
        </w:rPr>
        <w:t xml:space="preserve">provide evidence relative to improving </w:t>
      </w:r>
      <w:r w:rsidRPr="00FC6CD6">
        <w:rPr>
          <w:rFonts w:ascii="Arial" w:hAnsi="Arial" w:cs="Arial"/>
        </w:rPr>
        <w:t xml:space="preserve">birth outcomes for mothers and infants. </w:t>
      </w:r>
    </w:p>
    <w:p w14:paraId="3C851EED" w14:textId="77777777" w:rsidR="00B0716E" w:rsidRDefault="00B0716E" w:rsidP="00B0716E">
      <w:pPr>
        <w:spacing w:after="0" w:line="240" w:lineRule="auto"/>
        <w:jc w:val="both"/>
        <w:rPr>
          <w:rFonts w:ascii="Arial" w:eastAsia="Times New Roman" w:hAnsi="Arial" w:cs="Arial"/>
        </w:rPr>
      </w:pPr>
    </w:p>
    <w:p w14:paraId="5A004C07" w14:textId="77777777" w:rsidR="00B0716E" w:rsidRPr="005D3AE8" w:rsidRDefault="00B0716E" w:rsidP="00B0716E">
      <w:pPr>
        <w:pStyle w:val="ListParagraph"/>
        <w:numPr>
          <w:ilvl w:val="1"/>
          <w:numId w:val="2"/>
        </w:numPr>
        <w:spacing w:after="0" w:line="240" w:lineRule="auto"/>
        <w:ind w:hanging="720"/>
        <w:jc w:val="both"/>
        <w:rPr>
          <w:rFonts w:ascii="Arial" w:eastAsia="Times New Roman" w:hAnsi="Arial" w:cs="Arial"/>
        </w:rPr>
      </w:pPr>
      <w:r w:rsidRPr="005D3AE8">
        <w:rPr>
          <w:rFonts w:ascii="Arial" w:hAnsi="Arial" w:cs="Arial"/>
        </w:rPr>
        <w:t xml:space="preserve">The respondent shall provide data regarding the extent to which the respondent has utilized doula services or midwives: </w:t>
      </w:r>
    </w:p>
    <w:p w14:paraId="587191E4" w14:textId="77777777" w:rsidR="00B0716E" w:rsidRPr="005D3AE8" w:rsidRDefault="00B0716E" w:rsidP="00B0716E">
      <w:pPr>
        <w:pStyle w:val="ListParagraph"/>
        <w:numPr>
          <w:ilvl w:val="0"/>
          <w:numId w:val="30"/>
        </w:numPr>
        <w:spacing w:after="0" w:line="240" w:lineRule="auto"/>
        <w:ind w:left="1440" w:hanging="720"/>
        <w:jc w:val="both"/>
        <w:rPr>
          <w:rFonts w:ascii="Arial" w:eastAsia="Times New Roman" w:hAnsi="Arial" w:cs="Arial"/>
        </w:rPr>
      </w:pPr>
      <w:r w:rsidRPr="005D3AE8">
        <w:rPr>
          <w:rFonts w:ascii="Arial" w:hAnsi="Arial" w:cs="Arial"/>
        </w:rPr>
        <w:t xml:space="preserve">Average percent of pregnant women in CY2022 receiving at least two in-person visit by a doula. </w:t>
      </w:r>
    </w:p>
    <w:p w14:paraId="17F6C081" w14:textId="77777777" w:rsidR="00B0716E" w:rsidRPr="005D3AE8" w:rsidRDefault="00B0716E" w:rsidP="00B0716E">
      <w:pPr>
        <w:pStyle w:val="ListParagraph"/>
        <w:numPr>
          <w:ilvl w:val="0"/>
          <w:numId w:val="30"/>
        </w:numPr>
        <w:spacing w:after="0" w:line="240" w:lineRule="auto"/>
        <w:ind w:left="1440" w:hanging="720"/>
        <w:jc w:val="both"/>
        <w:rPr>
          <w:rFonts w:ascii="Arial" w:eastAsia="Times New Roman" w:hAnsi="Arial" w:cs="Arial"/>
        </w:rPr>
      </w:pPr>
      <w:r w:rsidRPr="005D3AE8">
        <w:rPr>
          <w:rFonts w:ascii="Arial" w:hAnsi="Arial" w:cs="Arial"/>
        </w:rPr>
        <w:t>Average percent of pregnant women in CY2022 receiving at least one in-person visit by a midwife.</w:t>
      </w:r>
    </w:p>
    <w:p w14:paraId="7043E52F" w14:textId="77777777" w:rsidR="00B0716E" w:rsidRPr="00FC6CD6" w:rsidRDefault="00B0716E" w:rsidP="00B0716E">
      <w:pPr>
        <w:tabs>
          <w:tab w:val="left" w:pos="360"/>
        </w:tabs>
        <w:spacing w:after="0" w:line="240" w:lineRule="auto"/>
        <w:ind w:left="360" w:hanging="360"/>
        <w:jc w:val="both"/>
        <w:rPr>
          <w:rFonts w:ascii="Arial" w:hAnsi="Arial" w:cs="Arial"/>
          <w:b/>
          <w:color w:val="000000"/>
        </w:rPr>
      </w:pPr>
    </w:p>
    <w:p w14:paraId="77BC317C" w14:textId="77777777" w:rsidR="00B0716E" w:rsidRDefault="00B0716E" w:rsidP="00B0716E">
      <w:pPr>
        <w:rPr>
          <w:rFonts w:ascii="Arial" w:hAnsi="Arial" w:cs="Arial"/>
          <w:b/>
          <w:color w:val="000000"/>
        </w:rPr>
      </w:pPr>
      <w:r>
        <w:rPr>
          <w:rFonts w:ascii="Arial" w:hAnsi="Arial" w:cs="Arial"/>
          <w:b/>
          <w:color w:val="000000"/>
        </w:rPr>
        <w:br w:type="page"/>
      </w:r>
    </w:p>
    <w:p w14:paraId="09C3542B" w14:textId="77777777" w:rsidR="00B0716E" w:rsidRPr="00FC6CD6" w:rsidRDefault="00B0716E" w:rsidP="00B0716E">
      <w:pPr>
        <w:tabs>
          <w:tab w:val="left" w:pos="360"/>
        </w:tabs>
        <w:spacing w:after="0" w:line="240" w:lineRule="auto"/>
        <w:jc w:val="both"/>
        <w:rPr>
          <w:rFonts w:ascii="Arial" w:hAnsi="Arial" w:cs="Arial"/>
          <w:b/>
          <w:color w:val="000000"/>
        </w:rPr>
      </w:pPr>
      <w:r w:rsidRPr="00FC6CD6">
        <w:rPr>
          <w:rFonts w:ascii="Arial" w:hAnsi="Arial" w:cs="Arial"/>
          <w:b/>
          <w:color w:val="000000"/>
        </w:rPr>
        <w:lastRenderedPageBreak/>
        <w:t>Response:</w:t>
      </w:r>
    </w:p>
    <w:p w14:paraId="25809B50" w14:textId="77777777" w:rsidR="00B0716E" w:rsidRPr="00FC6CD6" w:rsidRDefault="00B0716E" w:rsidP="00B0716E">
      <w:pPr>
        <w:spacing w:after="0" w:line="240" w:lineRule="auto"/>
        <w:jc w:val="both"/>
        <w:rPr>
          <w:rFonts w:ascii="Arial" w:hAnsi="Arial" w:cs="Arial"/>
          <w:b/>
          <w:color w:val="000000"/>
        </w:rPr>
      </w:pPr>
    </w:p>
    <w:p w14:paraId="51D30D8D" w14:textId="17D2E22B" w:rsidR="00B0716E" w:rsidRPr="00FC6CD6" w:rsidRDefault="00B0716E" w:rsidP="001E4B00">
      <w:pPr>
        <w:spacing w:after="0" w:line="240" w:lineRule="auto"/>
        <w:jc w:val="both"/>
        <w:rPr>
          <w:rFonts w:ascii="Arial" w:hAnsi="Arial" w:cs="Arial"/>
        </w:rPr>
      </w:pPr>
      <w:r w:rsidRPr="00FC6CD6">
        <w:rPr>
          <w:rFonts w:ascii="Arial" w:hAnsi="Arial" w:cs="Arial"/>
          <w:bCs/>
          <w:color w:val="000000"/>
        </w:rPr>
        <w:t>Respondents shall use</w:t>
      </w:r>
      <w:r w:rsidRPr="00FC6CD6">
        <w:rPr>
          <w:rFonts w:ascii="Arial" w:eastAsia="MS Mincho" w:hAnsi="Arial" w:cs="Arial"/>
          <w:b/>
          <w:bCs/>
        </w:rPr>
        <w:t xml:space="preserve"> </w:t>
      </w:r>
      <w:r w:rsidR="004A52C7">
        <w:rPr>
          <w:rFonts w:ascii="Arial" w:eastAsia="MS Mincho" w:hAnsi="Arial" w:cs="Arial"/>
          <w:b/>
          <w:bCs/>
        </w:rPr>
        <w:t xml:space="preserve">Exhibit A-5-a-V3, </w:t>
      </w:r>
      <w:r w:rsidR="005D04B3" w:rsidRPr="00180490">
        <w:rPr>
          <w:rFonts w:ascii="Arial" w:hAnsi="Arial" w:cs="Arial"/>
          <w:bCs/>
          <w:color w:val="000000"/>
        </w:rPr>
        <w:t>S</w:t>
      </w:r>
      <w:r w:rsidR="005D04B3">
        <w:rPr>
          <w:rFonts w:ascii="Arial" w:hAnsi="Arial" w:cs="Arial"/>
          <w:bCs/>
          <w:color w:val="000000"/>
        </w:rPr>
        <w:t xml:space="preserve">ubmission </w:t>
      </w:r>
      <w:r w:rsidR="005D04B3" w:rsidRPr="00180490">
        <w:rPr>
          <w:rFonts w:ascii="Arial" w:hAnsi="Arial" w:cs="Arial"/>
          <w:bCs/>
          <w:color w:val="000000"/>
        </w:rPr>
        <w:t>R</w:t>
      </w:r>
      <w:r w:rsidR="005D04B3">
        <w:rPr>
          <w:rFonts w:ascii="Arial" w:hAnsi="Arial" w:cs="Arial"/>
          <w:bCs/>
          <w:color w:val="000000"/>
        </w:rPr>
        <w:t>equirements and Evaluation Response</w:t>
      </w:r>
      <w:r w:rsidRPr="008878B4">
        <w:rPr>
          <w:rFonts w:ascii="Arial" w:eastAsia="MS Mincho" w:hAnsi="Arial" w:cs="Arial"/>
        </w:rPr>
        <w:t xml:space="preserve"> Template</w:t>
      </w:r>
      <w:r w:rsidRPr="00FC6CD6">
        <w:rPr>
          <w:rFonts w:ascii="Arial" w:eastAsia="MS Mincho" w:hAnsi="Arial" w:cs="Arial"/>
          <w:bCs/>
        </w:rPr>
        <w:t xml:space="preserve">, </w:t>
      </w:r>
      <w:r>
        <w:rPr>
          <w:rFonts w:ascii="Arial" w:eastAsia="MS Mincho" w:hAnsi="Arial" w:cs="Arial"/>
          <w:bCs/>
        </w:rPr>
        <w:t>Scoring-</w:t>
      </w:r>
      <w:r w:rsidRPr="00FC6CD6">
        <w:rPr>
          <w:rFonts w:ascii="Arial" w:eastAsia="MS Mincho" w:hAnsi="Arial" w:cs="Arial"/>
          <w:bCs/>
        </w:rPr>
        <w:t xml:space="preserve">Birth Outcomes tab, </w:t>
      </w:r>
      <w:r w:rsidRPr="00FC6CD6">
        <w:rPr>
          <w:rFonts w:ascii="Arial" w:hAnsi="Arial" w:cs="Arial"/>
          <w:bCs/>
          <w:color w:val="000000"/>
        </w:rPr>
        <w:t xml:space="preserve">located at </w:t>
      </w:r>
      <w:hyperlink r:id="rId15" w:history="1">
        <w:r w:rsidR="001E4B00" w:rsidRPr="008878B4">
          <w:rPr>
            <w:rStyle w:val="Hyperlink"/>
            <w:rFonts w:ascii="Arial" w:hAnsi="Arial" w:cs="Arial"/>
          </w:rPr>
          <w:t>https://ahca.myflorida.com/procurements</w:t>
        </w:r>
      </w:hyperlink>
      <w:r w:rsidRPr="00FC6CD6">
        <w:rPr>
          <w:rFonts w:ascii="Arial" w:hAnsi="Arial" w:cs="Arial"/>
          <w:bCs/>
          <w:color w:val="000000"/>
        </w:rPr>
        <w:t xml:space="preserve">, </w:t>
      </w:r>
      <w:r w:rsidRPr="00FC6CD6">
        <w:rPr>
          <w:rFonts w:ascii="Arial" w:eastAsia="MS Mincho" w:hAnsi="Arial" w:cs="Arial"/>
          <w:bCs/>
        </w:rPr>
        <w:t>to provide its Birth Outcomes responses.</w:t>
      </w:r>
    </w:p>
    <w:p w14:paraId="28BBAA9F" w14:textId="77777777" w:rsidR="00B0716E" w:rsidRDefault="00B0716E" w:rsidP="00B0716E">
      <w:pPr>
        <w:spacing w:after="0" w:line="240" w:lineRule="auto"/>
        <w:jc w:val="both"/>
        <w:rPr>
          <w:rFonts w:ascii="Arial" w:eastAsia="MS Mincho" w:hAnsi="Arial" w:cs="Arial"/>
          <w:b/>
        </w:rPr>
      </w:pPr>
    </w:p>
    <w:p w14:paraId="428D6BC8" w14:textId="77777777" w:rsidR="00B0716E" w:rsidRPr="003E0A85" w:rsidRDefault="00B0716E" w:rsidP="00B0716E">
      <w:pPr>
        <w:spacing w:after="0" w:line="240" w:lineRule="auto"/>
        <w:jc w:val="both"/>
        <w:rPr>
          <w:rFonts w:ascii="Arial" w:eastAsia="MS Mincho" w:hAnsi="Arial" w:cs="Arial"/>
        </w:rPr>
      </w:pPr>
      <w:bookmarkStart w:id="77" w:name="_Hlk127003540"/>
      <w:r w:rsidRPr="003E0A85">
        <w:rPr>
          <w:rFonts w:ascii="Arial" w:eastAsia="MS Mincho" w:hAnsi="Arial" w:cs="Arial"/>
        </w:rPr>
        <w:t>The respondent shall submit internal reports and documentation used to substantiate the data provided in response to this SRC.</w:t>
      </w:r>
    </w:p>
    <w:p w14:paraId="466C9F36" w14:textId="77777777" w:rsidR="00B0716E" w:rsidRPr="000C7782" w:rsidRDefault="00B0716E" w:rsidP="00B0716E">
      <w:pPr>
        <w:spacing w:after="0" w:line="240" w:lineRule="auto"/>
        <w:jc w:val="both"/>
        <w:rPr>
          <w:rFonts w:ascii="Arial" w:eastAsia="MS Mincho" w:hAnsi="Arial" w:cs="Arial"/>
          <w:bCs/>
        </w:rPr>
      </w:pPr>
    </w:p>
    <w:p w14:paraId="5024C65D" w14:textId="5AC33E30" w:rsidR="00B0716E" w:rsidRPr="000C7782" w:rsidRDefault="00B0716E" w:rsidP="00B0716E">
      <w:pPr>
        <w:spacing w:after="0" w:line="240" w:lineRule="auto"/>
        <w:jc w:val="both"/>
        <w:rPr>
          <w:rFonts w:ascii="Arial" w:eastAsia="MS Mincho" w:hAnsi="Arial" w:cs="Arial"/>
          <w:bCs/>
        </w:rPr>
      </w:pPr>
      <w:r w:rsidRPr="000C7782">
        <w:rPr>
          <w:rFonts w:ascii="Arial" w:eastAsia="MS Mincho" w:hAnsi="Arial" w:cs="Arial"/>
          <w:bCs/>
        </w:rPr>
        <w:fldChar w:fldCharType="begin">
          <w:ffData>
            <w:name w:val="Text3"/>
            <w:enabled/>
            <w:calcOnExit w:val="0"/>
            <w:textInput/>
          </w:ffData>
        </w:fldChar>
      </w:r>
      <w:bookmarkStart w:id="78" w:name="Text3"/>
      <w:r w:rsidRPr="000C7782">
        <w:rPr>
          <w:rFonts w:ascii="Arial" w:eastAsia="MS Mincho" w:hAnsi="Arial" w:cs="Arial"/>
          <w:bCs/>
        </w:rPr>
        <w:instrText xml:space="preserve"> FORMTEXT </w:instrText>
      </w:r>
      <w:r w:rsidRPr="000C7782">
        <w:rPr>
          <w:rFonts w:ascii="Arial" w:eastAsia="MS Mincho" w:hAnsi="Arial" w:cs="Arial"/>
          <w:bCs/>
        </w:rPr>
      </w:r>
      <w:r w:rsidRPr="000C7782">
        <w:rPr>
          <w:rFonts w:ascii="Arial" w:eastAsia="MS Mincho" w:hAnsi="Arial" w:cs="Arial"/>
          <w:bCs/>
        </w:rPr>
        <w:fldChar w:fldCharType="separate"/>
      </w:r>
      <w:r w:rsidR="000C7782">
        <w:rPr>
          <w:rFonts w:ascii="Arial" w:eastAsia="MS Mincho" w:hAnsi="Arial" w:cs="Arial"/>
          <w:bCs/>
        </w:rPr>
        <w:t> </w:t>
      </w:r>
      <w:r w:rsidR="000C7782">
        <w:rPr>
          <w:rFonts w:ascii="Arial" w:eastAsia="MS Mincho" w:hAnsi="Arial" w:cs="Arial"/>
          <w:bCs/>
        </w:rPr>
        <w:t> </w:t>
      </w:r>
      <w:r w:rsidR="000C7782">
        <w:rPr>
          <w:rFonts w:ascii="Arial" w:eastAsia="MS Mincho" w:hAnsi="Arial" w:cs="Arial"/>
          <w:bCs/>
        </w:rPr>
        <w:t> </w:t>
      </w:r>
      <w:r w:rsidR="000C7782">
        <w:rPr>
          <w:rFonts w:ascii="Arial" w:eastAsia="MS Mincho" w:hAnsi="Arial" w:cs="Arial"/>
          <w:bCs/>
        </w:rPr>
        <w:t> </w:t>
      </w:r>
      <w:r w:rsidR="000C7782">
        <w:rPr>
          <w:rFonts w:ascii="Arial" w:eastAsia="MS Mincho" w:hAnsi="Arial" w:cs="Arial"/>
          <w:bCs/>
        </w:rPr>
        <w:t> </w:t>
      </w:r>
      <w:r w:rsidRPr="000C7782">
        <w:rPr>
          <w:rFonts w:ascii="Arial" w:eastAsia="MS Mincho" w:hAnsi="Arial" w:cs="Arial"/>
          <w:bCs/>
        </w:rPr>
        <w:fldChar w:fldCharType="end"/>
      </w:r>
      <w:bookmarkEnd w:id="78"/>
    </w:p>
    <w:bookmarkEnd w:id="77"/>
    <w:p w14:paraId="2DDABF45" w14:textId="77777777" w:rsidR="00B0716E" w:rsidRPr="000C7782" w:rsidRDefault="00B0716E" w:rsidP="00B0716E">
      <w:pPr>
        <w:spacing w:after="0" w:line="240" w:lineRule="auto"/>
        <w:jc w:val="both"/>
        <w:rPr>
          <w:rFonts w:ascii="Arial" w:eastAsia="MS Mincho" w:hAnsi="Arial" w:cs="Arial"/>
          <w:bCs/>
        </w:rPr>
      </w:pPr>
    </w:p>
    <w:p w14:paraId="4BB631A7" w14:textId="77777777" w:rsidR="00CA2598" w:rsidRPr="000C7782" w:rsidRDefault="00CA2598" w:rsidP="00B0716E">
      <w:pPr>
        <w:spacing w:after="0" w:line="240" w:lineRule="auto"/>
        <w:jc w:val="both"/>
        <w:rPr>
          <w:rFonts w:ascii="Arial" w:eastAsia="MS Mincho" w:hAnsi="Arial" w:cs="Arial"/>
          <w:bCs/>
        </w:rPr>
      </w:pPr>
    </w:p>
    <w:p w14:paraId="3BE8799B" w14:textId="77777777" w:rsidR="00B0716E" w:rsidRPr="00FC6CD6" w:rsidRDefault="00B0716E" w:rsidP="00B0716E">
      <w:pPr>
        <w:pStyle w:val="ListParagraph"/>
        <w:tabs>
          <w:tab w:val="left" w:pos="0"/>
        </w:tabs>
        <w:spacing w:line="240" w:lineRule="auto"/>
        <w:ind w:left="0"/>
        <w:jc w:val="both"/>
        <w:rPr>
          <w:rFonts w:ascii="Arial" w:hAnsi="Arial" w:cs="Arial"/>
          <w:b/>
        </w:rPr>
      </w:pPr>
      <w:r w:rsidRPr="00FC6CD6">
        <w:rPr>
          <w:rFonts w:ascii="Arial" w:hAnsi="Arial" w:cs="Arial"/>
          <w:b/>
        </w:rPr>
        <w:t>Evaluation Criteria:</w:t>
      </w:r>
    </w:p>
    <w:p w14:paraId="608E0A58" w14:textId="77777777" w:rsidR="00B0716E" w:rsidRPr="00FC6CD6" w:rsidRDefault="00B0716E" w:rsidP="00B0716E">
      <w:pPr>
        <w:pStyle w:val="ListParagraph"/>
        <w:spacing w:after="0" w:line="240" w:lineRule="auto"/>
        <w:ind w:left="0"/>
        <w:jc w:val="both"/>
        <w:rPr>
          <w:rFonts w:ascii="Arial" w:hAnsi="Arial" w:cs="Arial"/>
          <w:iCs/>
        </w:rPr>
      </w:pPr>
    </w:p>
    <w:p w14:paraId="442FC668" w14:textId="77777777" w:rsidR="00B0716E" w:rsidRDefault="00B0716E" w:rsidP="00B0716E">
      <w:pPr>
        <w:pStyle w:val="ListParagraph"/>
        <w:numPr>
          <w:ilvl w:val="0"/>
          <w:numId w:val="61"/>
        </w:numPr>
        <w:spacing w:after="0" w:line="240" w:lineRule="auto"/>
        <w:ind w:hanging="720"/>
        <w:jc w:val="both"/>
        <w:rPr>
          <w:rFonts w:ascii="Arial" w:hAnsi="Arial" w:cs="Arial"/>
          <w:iCs/>
        </w:rPr>
      </w:pPr>
      <w:r w:rsidRPr="00FC6CD6">
        <w:rPr>
          <w:rFonts w:ascii="Arial" w:hAnsi="Arial" w:cs="Arial"/>
          <w:iCs/>
        </w:rPr>
        <w:t xml:space="preserve">The extent of OB physicians in network </w:t>
      </w:r>
      <w:r>
        <w:rPr>
          <w:rFonts w:ascii="Arial" w:hAnsi="Arial" w:cs="Arial"/>
          <w:iCs/>
        </w:rPr>
        <w:t>with MFM specialty certification.</w:t>
      </w:r>
    </w:p>
    <w:p w14:paraId="77DB67F5" w14:textId="77777777" w:rsidR="00B0716E" w:rsidRDefault="00B0716E" w:rsidP="00B0716E">
      <w:pPr>
        <w:pStyle w:val="ListParagraph"/>
        <w:spacing w:after="0" w:line="240" w:lineRule="auto"/>
        <w:jc w:val="both"/>
        <w:rPr>
          <w:rFonts w:ascii="Arial" w:hAnsi="Arial" w:cs="Arial"/>
          <w:iCs/>
        </w:rPr>
      </w:pPr>
    </w:p>
    <w:p w14:paraId="37301C96" w14:textId="77777777" w:rsidR="00B0716E" w:rsidRPr="00FC6CD6" w:rsidRDefault="00B0716E" w:rsidP="00B0716E">
      <w:pPr>
        <w:pStyle w:val="ListParagraph"/>
        <w:numPr>
          <w:ilvl w:val="0"/>
          <w:numId w:val="61"/>
        </w:numPr>
        <w:spacing w:after="0" w:line="240" w:lineRule="auto"/>
        <w:ind w:hanging="720"/>
        <w:jc w:val="both"/>
        <w:rPr>
          <w:rFonts w:ascii="Arial" w:hAnsi="Arial" w:cs="Arial"/>
          <w:iCs/>
        </w:rPr>
      </w:pPr>
      <w:r w:rsidRPr="00FC6CD6">
        <w:rPr>
          <w:rFonts w:ascii="Arial" w:hAnsi="Arial" w:cs="Arial"/>
          <w:iCs/>
        </w:rPr>
        <w:t xml:space="preserve">The extent of OB physicians in network </w:t>
      </w:r>
      <w:r>
        <w:rPr>
          <w:rFonts w:ascii="Arial" w:hAnsi="Arial" w:cs="Arial"/>
          <w:iCs/>
        </w:rPr>
        <w:t>with C-section rates below 30%</w:t>
      </w:r>
      <w:r w:rsidRPr="00FC6CD6">
        <w:rPr>
          <w:rFonts w:ascii="Arial" w:hAnsi="Arial" w:cs="Arial"/>
          <w:iCs/>
        </w:rPr>
        <w:t>.</w:t>
      </w:r>
    </w:p>
    <w:p w14:paraId="4BC586A0" w14:textId="77777777" w:rsidR="00B0716E" w:rsidRDefault="00B0716E" w:rsidP="00B0716E">
      <w:pPr>
        <w:pStyle w:val="ListParagraph"/>
        <w:spacing w:after="0" w:line="240" w:lineRule="auto"/>
        <w:jc w:val="both"/>
        <w:rPr>
          <w:rFonts w:ascii="Arial" w:hAnsi="Arial" w:cs="Arial"/>
          <w:iCs/>
        </w:rPr>
      </w:pPr>
    </w:p>
    <w:p w14:paraId="73CA83AF" w14:textId="70AC9B10" w:rsidR="00B0716E" w:rsidRPr="00FC6CD6" w:rsidRDefault="00B0716E" w:rsidP="00B0716E">
      <w:pPr>
        <w:pStyle w:val="ListParagraph"/>
        <w:numPr>
          <w:ilvl w:val="0"/>
          <w:numId w:val="61"/>
        </w:numPr>
        <w:spacing w:after="0" w:line="240" w:lineRule="auto"/>
        <w:ind w:hanging="720"/>
        <w:jc w:val="both"/>
        <w:rPr>
          <w:rFonts w:ascii="Arial" w:hAnsi="Arial" w:cs="Arial"/>
          <w:iCs/>
        </w:rPr>
      </w:pPr>
      <w:r w:rsidRPr="00FC6CD6">
        <w:rPr>
          <w:rFonts w:ascii="Arial" w:hAnsi="Arial" w:cs="Arial"/>
          <w:iCs/>
        </w:rPr>
        <w:t xml:space="preserve">The extent of OB physicians in network </w:t>
      </w:r>
      <w:r>
        <w:rPr>
          <w:rFonts w:ascii="Arial" w:hAnsi="Arial" w:cs="Arial"/>
          <w:iCs/>
        </w:rPr>
        <w:t xml:space="preserve">who </w:t>
      </w:r>
      <w:r w:rsidR="00173E01">
        <w:rPr>
          <w:rFonts w:ascii="Arial" w:hAnsi="Arial" w:cs="Arial"/>
          <w:iCs/>
        </w:rPr>
        <w:t>prescribed MAT drug/therapies during CY 2022.</w:t>
      </w:r>
    </w:p>
    <w:p w14:paraId="3B2ACF6E" w14:textId="77777777" w:rsidR="00B0716E" w:rsidRPr="00FC6CD6" w:rsidRDefault="00B0716E" w:rsidP="00B0716E">
      <w:pPr>
        <w:pStyle w:val="ListParagraph"/>
        <w:spacing w:after="0" w:line="240" w:lineRule="auto"/>
        <w:jc w:val="both"/>
        <w:rPr>
          <w:rFonts w:ascii="Arial" w:hAnsi="Arial" w:cs="Arial"/>
          <w:iCs/>
        </w:rPr>
      </w:pPr>
    </w:p>
    <w:p w14:paraId="7464765D" w14:textId="77777777" w:rsidR="00B0716E" w:rsidRPr="00FC6CD6" w:rsidRDefault="00B0716E" w:rsidP="00B0716E">
      <w:pPr>
        <w:pStyle w:val="ListParagraph"/>
        <w:numPr>
          <w:ilvl w:val="0"/>
          <w:numId w:val="61"/>
        </w:numPr>
        <w:spacing w:after="0" w:line="240" w:lineRule="auto"/>
        <w:ind w:hanging="720"/>
        <w:jc w:val="both"/>
        <w:rPr>
          <w:rFonts w:ascii="Arial" w:hAnsi="Arial" w:cs="Arial"/>
          <w:iCs/>
        </w:rPr>
      </w:pPr>
      <w:r w:rsidRPr="00FC6CD6">
        <w:rPr>
          <w:rFonts w:ascii="Arial" w:hAnsi="Arial" w:cs="Arial"/>
          <w:iCs/>
        </w:rPr>
        <w:t xml:space="preserve">The extent of OB physicians in network </w:t>
      </w:r>
      <w:r>
        <w:rPr>
          <w:rFonts w:ascii="Arial" w:hAnsi="Arial" w:cs="Arial"/>
          <w:iCs/>
        </w:rPr>
        <w:t>who have experience with SBIRT</w:t>
      </w:r>
      <w:r w:rsidRPr="00FC6CD6">
        <w:rPr>
          <w:rFonts w:ascii="Arial" w:hAnsi="Arial" w:cs="Arial"/>
          <w:iCs/>
        </w:rPr>
        <w:t>.</w:t>
      </w:r>
    </w:p>
    <w:p w14:paraId="4D1DD1F5" w14:textId="77777777" w:rsidR="00B0716E" w:rsidRDefault="00B0716E" w:rsidP="00B0716E">
      <w:pPr>
        <w:pStyle w:val="ListParagraph"/>
        <w:spacing w:after="0" w:line="240" w:lineRule="auto"/>
        <w:jc w:val="both"/>
        <w:rPr>
          <w:rFonts w:ascii="Arial" w:hAnsi="Arial" w:cs="Arial"/>
          <w:iCs/>
        </w:rPr>
      </w:pPr>
    </w:p>
    <w:p w14:paraId="0C0C8DBB" w14:textId="77777777" w:rsidR="00B0716E" w:rsidRPr="00FC6CD6" w:rsidRDefault="00B0716E" w:rsidP="00B0716E">
      <w:pPr>
        <w:pStyle w:val="ListParagraph"/>
        <w:numPr>
          <w:ilvl w:val="0"/>
          <w:numId w:val="61"/>
        </w:numPr>
        <w:spacing w:after="0" w:line="240" w:lineRule="auto"/>
        <w:ind w:hanging="720"/>
        <w:jc w:val="both"/>
        <w:rPr>
          <w:rFonts w:ascii="Arial" w:hAnsi="Arial" w:cs="Arial"/>
          <w:iCs/>
        </w:rPr>
      </w:pPr>
      <w:r w:rsidRPr="00FC6CD6">
        <w:rPr>
          <w:rFonts w:ascii="Arial" w:hAnsi="Arial" w:cs="Arial"/>
          <w:iCs/>
        </w:rPr>
        <w:t>The extent of OB physicians in network that are Black women.</w:t>
      </w:r>
    </w:p>
    <w:p w14:paraId="58A5FDB9" w14:textId="77777777" w:rsidR="00B0716E" w:rsidRDefault="00B0716E" w:rsidP="00B0716E">
      <w:pPr>
        <w:pStyle w:val="ListParagraph"/>
        <w:spacing w:after="0" w:line="240" w:lineRule="auto"/>
        <w:jc w:val="both"/>
        <w:rPr>
          <w:rFonts w:ascii="Arial" w:hAnsi="Arial" w:cs="Arial"/>
          <w:iCs/>
        </w:rPr>
      </w:pPr>
    </w:p>
    <w:p w14:paraId="73038449" w14:textId="77777777" w:rsidR="00B0716E" w:rsidRPr="00FC6CD6" w:rsidRDefault="00B0716E" w:rsidP="00B0716E">
      <w:pPr>
        <w:pStyle w:val="ListParagraph"/>
        <w:numPr>
          <w:ilvl w:val="0"/>
          <w:numId w:val="61"/>
        </w:numPr>
        <w:spacing w:after="0" w:line="240" w:lineRule="auto"/>
        <w:ind w:hanging="720"/>
        <w:jc w:val="both"/>
        <w:rPr>
          <w:rFonts w:ascii="Arial" w:hAnsi="Arial" w:cs="Arial"/>
          <w:iCs/>
        </w:rPr>
      </w:pPr>
      <w:r w:rsidRPr="00FC6CD6">
        <w:rPr>
          <w:rFonts w:ascii="Arial" w:hAnsi="Arial" w:cs="Arial"/>
          <w:iCs/>
        </w:rPr>
        <w:t>The extent of OB physicians in network that are Hispanic women.</w:t>
      </w:r>
    </w:p>
    <w:p w14:paraId="68F6DBCE" w14:textId="77777777" w:rsidR="00B0716E" w:rsidRDefault="00B0716E" w:rsidP="00B0716E">
      <w:pPr>
        <w:pStyle w:val="ListParagraph"/>
        <w:spacing w:after="0" w:line="240" w:lineRule="auto"/>
        <w:jc w:val="both"/>
        <w:rPr>
          <w:rFonts w:ascii="Arial" w:hAnsi="Arial" w:cs="Arial"/>
          <w:iCs/>
        </w:rPr>
      </w:pPr>
    </w:p>
    <w:p w14:paraId="615B4E44" w14:textId="77777777" w:rsidR="00B0716E" w:rsidRPr="00FC6CD6" w:rsidRDefault="00B0716E" w:rsidP="00B0716E">
      <w:pPr>
        <w:pStyle w:val="ListParagraph"/>
        <w:numPr>
          <w:ilvl w:val="0"/>
          <w:numId w:val="61"/>
        </w:numPr>
        <w:spacing w:after="0" w:line="240" w:lineRule="auto"/>
        <w:ind w:hanging="720"/>
        <w:jc w:val="both"/>
        <w:rPr>
          <w:rFonts w:ascii="Arial" w:hAnsi="Arial" w:cs="Arial"/>
          <w:iCs/>
        </w:rPr>
      </w:pPr>
      <w:r w:rsidRPr="00FC6CD6">
        <w:rPr>
          <w:rFonts w:ascii="Arial" w:hAnsi="Arial" w:cs="Arial"/>
          <w:iCs/>
        </w:rPr>
        <w:t xml:space="preserve">The extent of OB physicians </w:t>
      </w:r>
      <w:r>
        <w:rPr>
          <w:rFonts w:ascii="Arial" w:hAnsi="Arial" w:cs="Arial"/>
          <w:iCs/>
        </w:rPr>
        <w:t xml:space="preserve">in network </w:t>
      </w:r>
      <w:r w:rsidRPr="00FC6CD6">
        <w:rPr>
          <w:rFonts w:ascii="Arial" w:hAnsi="Arial" w:cs="Arial"/>
          <w:iCs/>
        </w:rPr>
        <w:t>who fluently speak English and Spanish.</w:t>
      </w:r>
    </w:p>
    <w:p w14:paraId="06D67E25" w14:textId="77777777" w:rsidR="00B0716E" w:rsidRDefault="00B0716E" w:rsidP="00B0716E">
      <w:pPr>
        <w:pStyle w:val="ListParagraph"/>
        <w:spacing w:after="0" w:line="240" w:lineRule="auto"/>
        <w:jc w:val="both"/>
        <w:rPr>
          <w:rFonts w:ascii="Arial" w:hAnsi="Arial" w:cs="Arial"/>
          <w:iCs/>
        </w:rPr>
      </w:pPr>
    </w:p>
    <w:p w14:paraId="6DB1F315" w14:textId="77777777" w:rsidR="00B0716E" w:rsidRDefault="00B0716E" w:rsidP="00B0716E">
      <w:pPr>
        <w:pStyle w:val="ListParagraph"/>
        <w:numPr>
          <w:ilvl w:val="0"/>
          <w:numId w:val="61"/>
        </w:numPr>
        <w:spacing w:after="0" w:line="240" w:lineRule="auto"/>
        <w:ind w:hanging="720"/>
        <w:jc w:val="both"/>
        <w:rPr>
          <w:rFonts w:ascii="Arial" w:hAnsi="Arial" w:cs="Arial"/>
          <w:iCs/>
        </w:rPr>
      </w:pPr>
      <w:r w:rsidRPr="00FC6CD6">
        <w:rPr>
          <w:rFonts w:ascii="Arial" w:hAnsi="Arial" w:cs="Arial"/>
          <w:iCs/>
        </w:rPr>
        <w:t>The extent of OB physicians in network who had a value-based purchasing agreement</w:t>
      </w:r>
      <w:r>
        <w:rPr>
          <w:rFonts w:ascii="Arial" w:hAnsi="Arial" w:cs="Arial"/>
          <w:iCs/>
        </w:rPr>
        <w:t xml:space="preserve"> in CY 2022</w:t>
      </w:r>
      <w:r w:rsidRPr="00FC6CD6">
        <w:rPr>
          <w:rFonts w:ascii="Arial" w:hAnsi="Arial" w:cs="Arial"/>
          <w:iCs/>
        </w:rPr>
        <w:t xml:space="preserve"> with any Medicaid managed care plan.</w:t>
      </w:r>
    </w:p>
    <w:p w14:paraId="5EC75BD2" w14:textId="77777777" w:rsidR="00B0716E" w:rsidRDefault="00B0716E" w:rsidP="00B0716E">
      <w:pPr>
        <w:pStyle w:val="ListParagraph"/>
        <w:spacing w:after="0" w:line="240" w:lineRule="auto"/>
        <w:jc w:val="both"/>
        <w:rPr>
          <w:rFonts w:ascii="Arial" w:hAnsi="Arial" w:cs="Arial"/>
          <w:iCs/>
        </w:rPr>
      </w:pPr>
    </w:p>
    <w:p w14:paraId="211A7669" w14:textId="77777777" w:rsidR="00B0716E" w:rsidRPr="00FC6CD6" w:rsidRDefault="00B0716E" w:rsidP="00B0716E">
      <w:pPr>
        <w:pStyle w:val="ListParagraph"/>
        <w:numPr>
          <w:ilvl w:val="0"/>
          <w:numId w:val="61"/>
        </w:numPr>
        <w:spacing w:after="0" w:line="240" w:lineRule="auto"/>
        <w:ind w:hanging="720"/>
        <w:jc w:val="both"/>
        <w:rPr>
          <w:rFonts w:ascii="Arial" w:hAnsi="Arial" w:cs="Arial"/>
          <w:iCs/>
        </w:rPr>
      </w:pPr>
      <w:r w:rsidRPr="00FC6CD6">
        <w:rPr>
          <w:rFonts w:ascii="Arial" w:hAnsi="Arial" w:cs="Arial"/>
          <w:iCs/>
        </w:rPr>
        <w:t>The extent of Healthy Start Coalitions with which the respondent has a signed agreement for services</w:t>
      </w:r>
      <w:r>
        <w:rPr>
          <w:rFonts w:ascii="Arial" w:hAnsi="Arial" w:cs="Arial"/>
          <w:iCs/>
        </w:rPr>
        <w:t xml:space="preserve"> at the time of response submission</w:t>
      </w:r>
      <w:r w:rsidRPr="00FC6CD6">
        <w:rPr>
          <w:rFonts w:ascii="Arial" w:hAnsi="Arial" w:cs="Arial"/>
          <w:iCs/>
        </w:rPr>
        <w:t xml:space="preserve">. </w:t>
      </w:r>
    </w:p>
    <w:p w14:paraId="0F3D5BEF" w14:textId="77777777" w:rsidR="00B0716E" w:rsidRDefault="00B0716E" w:rsidP="00B0716E">
      <w:pPr>
        <w:pStyle w:val="ListParagraph"/>
        <w:spacing w:after="0" w:line="240" w:lineRule="auto"/>
        <w:jc w:val="both"/>
        <w:rPr>
          <w:rFonts w:ascii="Arial" w:hAnsi="Arial" w:cs="Arial"/>
          <w:iCs/>
        </w:rPr>
      </w:pPr>
    </w:p>
    <w:p w14:paraId="3FFCA5BC" w14:textId="77777777" w:rsidR="00B0716E" w:rsidRPr="00FC6CD6" w:rsidRDefault="00B0716E" w:rsidP="00B0716E">
      <w:pPr>
        <w:pStyle w:val="ListParagraph"/>
        <w:numPr>
          <w:ilvl w:val="0"/>
          <w:numId w:val="61"/>
        </w:numPr>
        <w:spacing w:after="0" w:line="240" w:lineRule="auto"/>
        <w:ind w:hanging="720"/>
        <w:jc w:val="both"/>
        <w:rPr>
          <w:rFonts w:ascii="Arial" w:hAnsi="Arial" w:cs="Arial"/>
          <w:iCs/>
        </w:rPr>
      </w:pPr>
      <w:r w:rsidRPr="00FC6CD6">
        <w:rPr>
          <w:rFonts w:ascii="Arial" w:hAnsi="Arial" w:cs="Arial"/>
          <w:iCs/>
        </w:rPr>
        <w:t>The extent of in-network hospitals that are participating in two or more of Florida Perinatal Quality Collaborative’s (FPQC) Quality Initiatives.</w:t>
      </w:r>
    </w:p>
    <w:p w14:paraId="5A6EE2D4" w14:textId="77777777" w:rsidR="00B0716E" w:rsidRDefault="00B0716E" w:rsidP="00B0716E">
      <w:pPr>
        <w:pStyle w:val="ListParagraph"/>
        <w:spacing w:after="0" w:line="240" w:lineRule="auto"/>
        <w:jc w:val="both"/>
        <w:rPr>
          <w:rFonts w:ascii="Arial" w:hAnsi="Arial" w:cs="Arial"/>
          <w:iCs/>
        </w:rPr>
      </w:pPr>
    </w:p>
    <w:p w14:paraId="6B00CE6F" w14:textId="77777777" w:rsidR="00B0716E" w:rsidRPr="00FC6CD6" w:rsidRDefault="00B0716E" w:rsidP="00B0716E">
      <w:pPr>
        <w:pStyle w:val="ListParagraph"/>
        <w:numPr>
          <w:ilvl w:val="0"/>
          <w:numId w:val="61"/>
        </w:numPr>
        <w:spacing w:after="0" w:line="240" w:lineRule="auto"/>
        <w:ind w:hanging="720"/>
        <w:jc w:val="both"/>
        <w:rPr>
          <w:rFonts w:ascii="Arial" w:hAnsi="Arial" w:cs="Arial"/>
          <w:iCs/>
        </w:rPr>
      </w:pPr>
      <w:r w:rsidRPr="00FC6CD6">
        <w:rPr>
          <w:rFonts w:ascii="Arial" w:hAnsi="Arial" w:cs="Arial"/>
          <w:iCs/>
        </w:rPr>
        <w:t xml:space="preserve">The extent of pregnant </w:t>
      </w:r>
      <w:r>
        <w:rPr>
          <w:rFonts w:ascii="Arial" w:hAnsi="Arial" w:cs="Arial"/>
          <w:iCs/>
        </w:rPr>
        <w:t>women</w:t>
      </w:r>
      <w:r w:rsidRPr="00FC6CD6">
        <w:rPr>
          <w:rFonts w:ascii="Arial" w:hAnsi="Arial" w:cs="Arial"/>
          <w:iCs/>
        </w:rPr>
        <w:t xml:space="preserve"> in CY2022 receiving at least two in-person visits by a doula.</w:t>
      </w:r>
    </w:p>
    <w:p w14:paraId="18FC55FD" w14:textId="77777777" w:rsidR="00B0716E" w:rsidRDefault="00B0716E" w:rsidP="00B0716E">
      <w:pPr>
        <w:pStyle w:val="ListParagraph"/>
        <w:spacing w:after="0" w:line="240" w:lineRule="auto"/>
        <w:jc w:val="both"/>
        <w:rPr>
          <w:rFonts w:ascii="Arial" w:hAnsi="Arial" w:cs="Arial"/>
          <w:iCs/>
        </w:rPr>
      </w:pPr>
    </w:p>
    <w:p w14:paraId="237B807C" w14:textId="77777777" w:rsidR="00B0716E" w:rsidRPr="00FC6CD6" w:rsidRDefault="00B0716E" w:rsidP="00B0716E">
      <w:pPr>
        <w:pStyle w:val="ListParagraph"/>
        <w:numPr>
          <w:ilvl w:val="0"/>
          <w:numId w:val="61"/>
        </w:numPr>
        <w:spacing w:after="0" w:line="240" w:lineRule="auto"/>
        <w:ind w:hanging="720"/>
        <w:jc w:val="both"/>
        <w:rPr>
          <w:rFonts w:ascii="Arial" w:hAnsi="Arial" w:cs="Arial"/>
          <w:iCs/>
        </w:rPr>
      </w:pPr>
      <w:r w:rsidRPr="00FC6CD6">
        <w:rPr>
          <w:rFonts w:ascii="Arial" w:hAnsi="Arial" w:cs="Arial"/>
          <w:iCs/>
        </w:rPr>
        <w:t xml:space="preserve">The extent of pregnant </w:t>
      </w:r>
      <w:r>
        <w:rPr>
          <w:rFonts w:ascii="Arial" w:hAnsi="Arial" w:cs="Arial"/>
          <w:iCs/>
        </w:rPr>
        <w:t>women</w:t>
      </w:r>
      <w:r w:rsidRPr="00FC6CD6">
        <w:rPr>
          <w:rFonts w:ascii="Arial" w:hAnsi="Arial" w:cs="Arial"/>
          <w:iCs/>
        </w:rPr>
        <w:t xml:space="preserve"> in CY2022 receiving at least one in-person visit by a midwife.</w:t>
      </w:r>
    </w:p>
    <w:p w14:paraId="03AD19A3" w14:textId="77777777" w:rsidR="00463B2C" w:rsidRPr="00FC6CD6" w:rsidRDefault="00463B2C" w:rsidP="003871BE">
      <w:pPr>
        <w:pStyle w:val="ListParagraph"/>
        <w:spacing w:after="0" w:line="240" w:lineRule="auto"/>
        <w:ind w:left="0"/>
        <w:jc w:val="both"/>
        <w:rPr>
          <w:rFonts w:ascii="Arial" w:hAnsi="Arial" w:cs="Arial"/>
          <w:iCs/>
        </w:rPr>
      </w:pPr>
    </w:p>
    <w:p w14:paraId="7F02D7FE" w14:textId="7A22EBE8" w:rsidR="003B44D6" w:rsidRPr="00FC6CD6" w:rsidRDefault="00836EC3" w:rsidP="003871BE">
      <w:pPr>
        <w:spacing w:after="0" w:line="240" w:lineRule="auto"/>
        <w:jc w:val="both"/>
        <w:rPr>
          <w:rFonts w:ascii="Arial" w:eastAsia="MS Mincho" w:hAnsi="Arial" w:cs="Arial"/>
          <w:bCs/>
        </w:rPr>
      </w:pPr>
      <w:r w:rsidRPr="00FC6CD6">
        <w:rPr>
          <w:rFonts w:ascii="Arial" w:eastAsia="MS Mincho" w:hAnsi="Arial" w:cs="Arial"/>
          <w:b/>
        </w:rPr>
        <w:t>Score:</w:t>
      </w:r>
      <w:r w:rsidRPr="00FC6CD6">
        <w:rPr>
          <w:rFonts w:ascii="Arial" w:eastAsia="MS Mincho" w:hAnsi="Arial" w:cs="Arial"/>
        </w:rPr>
        <w:t xml:space="preserve"> </w:t>
      </w:r>
      <w:bookmarkStart w:id="79" w:name="_Hlk124947862"/>
      <w:r w:rsidR="003B44D6" w:rsidRPr="00FC6CD6">
        <w:rPr>
          <w:rFonts w:ascii="Arial" w:hAnsi="Arial" w:cs="Arial"/>
          <w:bCs/>
        </w:rPr>
        <w:t xml:space="preserve"> </w:t>
      </w:r>
      <w:bookmarkStart w:id="80" w:name="_Hlk125120366"/>
      <w:r w:rsidR="003B44D6" w:rsidRPr="00FC6CD6">
        <w:rPr>
          <w:rFonts w:ascii="Arial" w:eastAsia="MS Mincho" w:hAnsi="Arial" w:cs="Arial"/>
          <w:bCs/>
        </w:rPr>
        <w:t xml:space="preserve">See scoring methodology in </w:t>
      </w:r>
      <w:r w:rsidR="004A52C7">
        <w:rPr>
          <w:rFonts w:ascii="Arial" w:eastAsia="MS Mincho" w:hAnsi="Arial" w:cs="Arial"/>
          <w:b/>
          <w:bCs/>
        </w:rPr>
        <w:t xml:space="preserve">Exhibit A-5-a-V3, </w:t>
      </w:r>
      <w:r w:rsidR="0093590C" w:rsidRPr="00180490">
        <w:rPr>
          <w:rFonts w:ascii="Arial" w:hAnsi="Arial" w:cs="Arial"/>
          <w:bCs/>
          <w:color w:val="000000"/>
        </w:rPr>
        <w:t>S</w:t>
      </w:r>
      <w:r w:rsidR="0093590C">
        <w:rPr>
          <w:rFonts w:ascii="Arial" w:hAnsi="Arial" w:cs="Arial"/>
          <w:bCs/>
          <w:color w:val="000000"/>
        </w:rPr>
        <w:t xml:space="preserve">ubmission </w:t>
      </w:r>
      <w:r w:rsidR="0093590C" w:rsidRPr="00180490">
        <w:rPr>
          <w:rFonts w:ascii="Arial" w:hAnsi="Arial" w:cs="Arial"/>
          <w:bCs/>
          <w:color w:val="000000"/>
        </w:rPr>
        <w:t>R</w:t>
      </w:r>
      <w:r w:rsidR="0093590C">
        <w:rPr>
          <w:rFonts w:ascii="Arial" w:hAnsi="Arial" w:cs="Arial"/>
          <w:bCs/>
          <w:color w:val="000000"/>
        </w:rPr>
        <w:t>equirements and Evaluation Response</w:t>
      </w:r>
      <w:r w:rsidR="003B44D6" w:rsidRPr="008878B4">
        <w:rPr>
          <w:rFonts w:ascii="Arial" w:eastAsia="MS Mincho" w:hAnsi="Arial" w:cs="Arial"/>
        </w:rPr>
        <w:t xml:space="preserve"> Template</w:t>
      </w:r>
      <w:r w:rsidR="003B44D6" w:rsidRPr="00FC6CD6">
        <w:rPr>
          <w:rFonts w:ascii="Arial" w:eastAsia="MS Mincho" w:hAnsi="Arial" w:cs="Arial"/>
          <w:bCs/>
        </w:rPr>
        <w:t xml:space="preserve">, </w:t>
      </w:r>
      <w:r w:rsidR="00487FA7">
        <w:rPr>
          <w:rFonts w:ascii="Arial" w:eastAsia="MS Mincho" w:hAnsi="Arial" w:cs="Arial"/>
          <w:bCs/>
        </w:rPr>
        <w:t>Scoring-</w:t>
      </w:r>
      <w:r w:rsidR="003B44D6" w:rsidRPr="00FC6CD6">
        <w:rPr>
          <w:rFonts w:ascii="Arial" w:eastAsia="MS Mincho" w:hAnsi="Arial" w:cs="Arial"/>
          <w:bCs/>
        </w:rPr>
        <w:t>Birth Outcomes ta</w:t>
      </w:r>
      <w:r w:rsidR="00A97495" w:rsidRPr="00FC6CD6">
        <w:rPr>
          <w:rFonts w:ascii="Arial" w:eastAsia="MS Mincho" w:hAnsi="Arial" w:cs="Arial"/>
          <w:bCs/>
        </w:rPr>
        <w:t>b</w:t>
      </w:r>
      <w:bookmarkEnd w:id="80"/>
      <w:r w:rsidR="00A97495" w:rsidRPr="00FC6CD6">
        <w:rPr>
          <w:rFonts w:ascii="Arial" w:eastAsia="MS Mincho" w:hAnsi="Arial" w:cs="Arial"/>
          <w:bCs/>
        </w:rPr>
        <w:t>.</w:t>
      </w:r>
    </w:p>
    <w:p w14:paraId="61A168C3" w14:textId="2B252D80" w:rsidR="00C12764" w:rsidRPr="00FC6CD6" w:rsidRDefault="00C12764" w:rsidP="003871BE">
      <w:pPr>
        <w:spacing w:after="0" w:line="240" w:lineRule="auto"/>
        <w:jc w:val="both"/>
        <w:rPr>
          <w:rFonts w:ascii="Arial" w:eastAsia="MS Mincho" w:hAnsi="Arial" w:cs="Arial"/>
        </w:rPr>
      </w:pPr>
      <w:r w:rsidRPr="00FC6CD6">
        <w:rPr>
          <w:rFonts w:ascii="Arial" w:eastAsia="MS Mincho" w:hAnsi="Arial" w:cs="Arial"/>
        </w:rPr>
        <w:t xml:space="preserve"> </w:t>
      </w:r>
    </w:p>
    <w:p w14:paraId="06A9FF70" w14:textId="7A96066C" w:rsidR="00836EC3" w:rsidRPr="00FC6CD6" w:rsidRDefault="00C12764" w:rsidP="003871BE">
      <w:pPr>
        <w:spacing w:after="0" w:line="240" w:lineRule="auto"/>
        <w:jc w:val="both"/>
        <w:rPr>
          <w:rFonts w:ascii="Arial" w:eastAsia="MS Mincho" w:hAnsi="Arial" w:cs="Arial"/>
        </w:rPr>
      </w:pPr>
      <w:r w:rsidRPr="00FC6CD6">
        <w:rPr>
          <w:rFonts w:ascii="Arial" w:eastAsia="MS Mincho" w:hAnsi="Arial" w:cs="Arial"/>
        </w:rPr>
        <w:t> </w:t>
      </w:r>
      <w:bookmarkEnd w:id="79"/>
    </w:p>
    <w:p w14:paraId="51C54D40" w14:textId="77777777" w:rsidR="00836EC3" w:rsidRPr="00FC6CD6" w:rsidRDefault="00836EC3" w:rsidP="003871BE">
      <w:pPr>
        <w:spacing w:after="0" w:line="240" w:lineRule="auto"/>
        <w:contextualSpacing/>
        <w:jc w:val="center"/>
        <w:rPr>
          <w:rFonts w:ascii="Arial" w:eastAsia="MS Mincho" w:hAnsi="Arial" w:cs="Arial"/>
          <w:b/>
        </w:rPr>
      </w:pPr>
      <w:r w:rsidRPr="00FC6CD6">
        <w:rPr>
          <w:rFonts w:ascii="Arial" w:eastAsia="MS Mincho" w:hAnsi="Arial" w:cs="Arial"/>
          <w:b/>
        </w:rPr>
        <w:t>REMAINDER OF PAGE INTENTIONALLY LEFT BLANK</w:t>
      </w:r>
    </w:p>
    <w:p w14:paraId="19316C1D" w14:textId="77777777" w:rsidR="00836EC3" w:rsidRPr="00FC6CD6" w:rsidRDefault="00836EC3" w:rsidP="003871BE">
      <w:pPr>
        <w:spacing w:line="240" w:lineRule="auto"/>
        <w:jc w:val="both"/>
        <w:rPr>
          <w:rFonts w:ascii="Arial" w:hAnsi="Arial" w:cs="Arial"/>
        </w:rPr>
      </w:pPr>
      <w:r w:rsidRPr="00FC6CD6">
        <w:rPr>
          <w:rFonts w:ascii="Arial" w:hAnsi="Arial" w:cs="Arial"/>
        </w:rPr>
        <w:br w:type="page"/>
      </w:r>
    </w:p>
    <w:bookmarkStart w:id="81" w:name="_Toc127883334"/>
    <w:bookmarkStart w:id="82" w:name="_Toc127895045"/>
    <w:bookmarkStart w:id="83" w:name="_Toc130827879"/>
    <w:p w14:paraId="4551E408" w14:textId="4EC520EB" w:rsidR="00836EC3" w:rsidRPr="00FC6CD6" w:rsidRDefault="00B060B1" w:rsidP="003871BE">
      <w:pPr>
        <w:pStyle w:val="Heading2"/>
        <w:jc w:val="both"/>
        <w:rPr>
          <w:sz w:val="22"/>
          <w:szCs w:val="22"/>
        </w:rPr>
      </w:pPr>
      <w:r w:rsidRPr="009C27F0">
        <w:rPr>
          <w:noProof/>
        </w:rPr>
        <w:lastRenderedPageBreak/>
        <mc:AlternateContent>
          <mc:Choice Requires="wps">
            <w:drawing>
              <wp:anchor distT="45720" distB="45720" distL="114300" distR="114300" simplePos="0" relativeHeight="251658242" behindDoc="0" locked="0" layoutInCell="1" allowOverlap="1" wp14:anchorId="4755A58C" wp14:editId="7794878B">
                <wp:simplePos x="0" y="0"/>
                <wp:positionH relativeFrom="column">
                  <wp:posOffset>442372</wp:posOffset>
                </wp:positionH>
                <wp:positionV relativeFrom="paragraph">
                  <wp:posOffset>354965</wp:posOffset>
                </wp:positionV>
                <wp:extent cx="5105400" cy="1552575"/>
                <wp:effectExtent l="0" t="0" r="19050" b="285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552575"/>
                        </a:xfrm>
                        <a:prstGeom prst="rect">
                          <a:avLst/>
                        </a:prstGeom>
                        <a:solidFill>
                          <a:srgbClr val="FFFFFF"/>
                        </a:solidFill>
                        <a:ln w="9525">
                          <a:solidFill>
                            <a:srgbClr val="000000"/>
                          </a:solidFill>
                          <a:miter lim="800000"/>
                          <a:headEnd/>
                          <a:tailEnd/>
                        </a:ln>
                      </wps:spPr>
                      <wps:txbx>
                        <w:txbxContent>
                          <w:p w14:paraId="1E3219FB" w14:textId="4F99CCD7" w:rsidR="00B060B1" w:rsidRPr="00B060B1" w:rsidRDefault="00B060B1" w:rsidP="00B060B1">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Section 409.966 (3) (</w:t>
                            </w:r>
                            <w:r>
                              <w:rPr>
                                <w:rFonts w:ascii="Arial" w:hAnsi="Arial" w:cs="Arial"/>
                              </w:rPr>
                              <w:t>c</w:t>
                            </w:r>
                            <w:r w:rsidRPr="00B060B1">
                              <w:rPr>
                                <w:rFonts w:ascii="Arial" w:hAnsi="Arial" w:cs="Arial"/>
                              </w:rPr>
                              <w:t xml:space="preserve">) </w:t>
                            </w:r>
                            <w:r w:rsidR="00666599">
                              <w:rPr>
                                <w:rFonts w:ascii="Arial" w:hAnsi="Arial" w:cs="Arial"/>
                              </w:rPr>
                              <w:t>4</w:t>
                            </w:r>
                            <w:r w:rsidRPr="00B060B1">
                              <w:rPr>
                                <w:rFonts w:ascii="Arial" w:hAnsi="Arial" w:cs="Arial"/>
                              </w:rPr>
                              <w:t>.</w:t>
                            </w:r>
                            <w:r>
                              <w:rPr>
                                <w:rFonts w:ascii="Arial" w:hAnsi="Arial" w:cs="Arial"/>
                              </w:rPr>
                              <w:t xml:space="preserve"> &amp; 5.</w:t>
                            </w:r>
                            <w:r w:rsidRPr="00B060B1">
                              <w:rPr>
                                <w:rFonts w:ascii="Arial" w:hAnsi="Arial" w:cs="Arial"/>
                              </w:rPr>
                              <w:t>, F.S.</w:t>
                            </w:r>
                          </w:p>
                          <w:p w14:paraId="031B7A7E" w14:textId="4B92CD42" w:rsidR="00B060B1" w:rsidRPr="00B060B1" w:rsidRDefault="00B060B1" w:rsidP="00B060B1">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w:t>
                            </w:r>
                            <w:r>
                              <w:rPr>
                                <w:rFonts w:ascii="Arial" w:hAnsi="Arial" w:cs="Arial"/>
                              </w:rPr>
                              <w:t>c</w:t>
                            </w:r>
                            <w:r w:rsidRPr="00B060B1">
                              <w:rPr>
                                <w:rFonts w:ascii="Arial" w:hAnsi="Arial" w:cs="Arial"/>
                              </w:rPr>
                              <w:t>) </w:t>
                            </w:r>
                            <w:r w:rsidRPr="00B060B1">
                              <w:t xml:space="preserve"> </w:t>
                            </w:r>
                            <w:r w:rsidRPr="00B060B1">
                              <w:rPr>
                                <w:rFonts w:ascii="Arial" w:hAnsi="Arial" w:cs="Arial"/>
                              </w:rPr>
                              <w:t>After negotiations are conducted, the agency shall select the eligible plans that are determined to be responsive and provide the best value to the state. Preference shall be given to plans that:</w:t>
                            </w:r>
                          </w:p>
                          <w:p w14:paraId="5036F21D" w14:textId="3C796CE8" w:rsidR="00B060B1" w:rsidRDefault="00B060B1" w:rsidP="00B060B1">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4. Have contracts or other arrangements for cancer disease management programs that have a proven record of clinical efficiencies and cost savings.</w:t>
                            </w:r>
                          </w:p>
                          <w:p w14:paraId="1953D614" w14:textId="3EAB8AC2" w:rsidR="00B060B1" w:rsidRPr="00B060B1" w:rsidRDefault="00B060B1" w:rsidP="00B060B1">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5. Have contracts or other arrangements for diabetes disease management programs that have a proven record of clinical efficiencies and cost savings.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5A58C" id="Text Box 2" o:spid="_x0000_s1027" type="#_x0000_t202" style="position:absolute;left:0;text-align:left;margin-left:34.85pt;margin-top:27.95pt;width:402pt;height:122.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gEHEgIAACcEAAAOAAAAZHJzL2Uyb0RvYy54bWysk99v0zAQx9+R+B8sv9MkVcO2qOk0OoqQ&#10;xkAa/AGO7TQWjs/YbpPx13N2sq78ekHkwfLl7O/dfe68vh57TY7SeQWmpsUip0QaDkKZfU2/fN69&#10;uqTEB2YE02BkTR+lp9ebly/Wg63kEjrQQjqCIsZXg61pF4KtsszzTvbML8BKg84WXM8Cmm6fCccG&#10;VO91tszz19kATlgHXHqPf28nJ90k/baVPHxsWy8D0TXF3EJaXVqbuGabNav2jtlO8TkN9g9Z9EwZ&#10;DHqSumWBkYNTv0n1ijvw0IYFhz6DtlVcphqwmiL/pZqHjlmZakE43p4w+f8ny++PD/aTI2F8AyM2&#10;MBXh7R3wr54Y2HbM7OWNczB0kgkMXERk2WB9NV+NqH3lo0gzfACBTWaHAElobF0fqWCdBNWxAY8n&#10;6HIMhOPPssjLVY4ujr6iLJflRZlisOrpunU+vJPQk7ipqcOuJnl2vPMhpsOqpyMxmgetxE5pnQy3&#10;b7bakSPDCdilb1b/6Zg2ZKjpFUafCPxVIk/fnyR6FXCUteprenk6xKrI7a0RadACU3raY8razCAj&#10;u4liGJuRKDFTjlwbEI9I1sE0ufjScNOB+07JgFNbU//twJykRL832J2rYrWKY56MVXmxRMOde5pz&#10;DzMcpWoaKJm225CeRuRm4Aa72KrE9zmTOWWcxoR9fjlx3M/tdOr5fW9+AAAA//8DAFBLAwQUAAYA&#10;CAAAACEAGzhiTt8AAAAJAQAADwAAAGRycy9kb3ducmV2LnhtbEyPzU7DMBCE70i8g7VIXBC1IW3+&#10;iFMhJBDcoK3g6sZuEhGvg+2m4e1ZTnCcndHMt9V6tgObjA+9Qwk3CwHMYON0j62E3fbxOgcWokKt&#10;BodGwrcJsK7PzypVanfCNzNtYsuoBEOpJHQxjiXnoemMVWHhRoPkHZy3KpL0LddenajcDvxWiJRb&#10;1SMtdGo0D51pPjdHKyFfPk8f4SV5fW/Sw1DEq2x6+vJSXl7M93fAopnjXxh+8QkdamLauyPqwAYJ&#10;aZFRUsJqVQAjP88SOuwlJEIsgdcV//9B/QMAAP//AwBQSwECLQAUAAYACAAAACEAtoM4kv4AAADh&#10;AQAAEwAAAAAAAAAAAAAAAAAAAAAAW0NvbnRlbnRfVHlwZXNdLnhtbFBLAQItABQABgAIAAAAIQA4&#10;/SH/1gAAAJQBAAALAAAAAAAAAAAAAAAAAC8BAABfcmVscy8ucmVsc1BLAQItABQABgAIAAAAIQA8&#10;ogEHEgIAACcEAAAOAAAAAAAAAAAAAAAAAC4CAABkcnMvZTJvRG9jLnhtbFBLAQItABQABgAIAAAA&#10;IQAbOGJO3wAAAAkBAAAPAAAAAAAAAAAAAAAAAGwEAABkcnMvZG93bnJldi54bWxQSwUGAAAAAAQA&#10;BADzAAAAeAUAAAAA&#10;">
                <v:textbox>
                  <w:txbxContent>
                    <w:p w14:paraId="1E3219FB" w14:textId="4F99CCD7" w:rsidR="00B060B1" w:rsidRPr="00B060B1" w:rsidRDefault="00B060B1" w:rsidP="00B060B1">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Section 409.966 (3) (</w:t>
                      </w:r>
                      <w:r>
                        <w:rPr>
                          <w:rFonts w:ascii="Arial" w:hAnsi="Arial" w:cs="Arial"/>
                        </w:rPr>
                        <w:t>c</w:t>
                      </w:r>
                      <w:r w:rsidRPr="00B060B1">
                        <w:rPr>
                          <w:rFonts w:ascii="Arial" w:hAnsi="Arial" w:cs="Arial"/>
                        </w:rPr>
                        <w:t xml:space="preserve">) </w:t>
                      </w:r>
                      <w:r w:rsidR="00666599">
                        <w:rPr>
                          <w:rFonts w:ascii="Arial" w:hAnsi="Arial" w:cs="Arial"/>
                        </w:rPr>
                        <w:t>4</w:t>
                      </w:r>
                      <w:r w:rsidRPr="00B060B1">
                        <w:rPr>
                          <w:rFonts w:ascii="Arial" w:hAnsi="Arial" w:cs="Arial"/>
                        </w:rPr>
                        <w:t>.</w:t>
                      </w:r>
                      <w:r>
                        <w:rPr>
                          <w:rFonts w:ascii="Arial" w:hAnsi="Arial" w:cs="Arial"/>
                        </w:rPr>
                        <w:t xml:space="preserve"> &amp; 5.</w:t>
                      </w:r>
                      <w:r w:rsidRPr="00B060B1">
                        <w:rPr>
                          <w:rFonts w:ascii="Arial" w:hAnsi="Arial" w:cs="Arial"/>
                        </w:rPr>
                        <w:t>, F.S.</w:t>
                      </w:r>
                    </w:p>
                    <w:p w14:paraId="031B7A7E" w14:textId="4B92CD42" w:rsidR="00B060B1" w:rsidRPr="00B060B1" w:rsidRDefault="00B060B1" w:rsidP="00B060B1">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w:t>
                      </w:r>
                      <w:r>
                        <w:rPr>
                          <w:rFonts w:ascii="Arial" w:hAnsi="Arial" w:cs="Arial"/>
                        </w:rPr>
                        <w:t>c</w:t>
                      </w:r>
                      <w:r w:rsidRPr="00B060B1">
                        <w:rPr>
                          <w:rFonts w:ascii="Arial" w:hAnsi="Arial" w:cs="Arial"/>
                        </w:rPr>
                        <w:t>) </w:t>
                      </w:r>
                      <w:r w:rsidRPr="00B060B1">
                        <w:t xml:space="preserve"> </w:t>
                      </w:r>
                      <w:r w:rsidRPr="00B060B1">
                        <w:rPr>
                          <w:rFonts w:ascii="Arial" w:hAnsi="Arial" w:cs="Arial"/>
                        </w:rPr>
                        <w:t>After negotiations are conducted, the agency shall select the eligible plans that are determined to be responsive and provide the best value to the state. Preference shall be given to plans that:</w:t>
                      </w:r>
                    </w:p>
                    <w:p w14:paraId="5036F21D" w14:textId="3C796CE8" w:rsidR="00B060B1" w:rsidRDefault="00B060B1" w:rsidP="00B060B1">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4. Have contracts or other arrangements for cancer disease management programs that have a proven record of clinical efficiencies and cost savings.</w:t>
                      </w:r>
                    </w:p>
                    <w:p w14:paraId="1953D614" w14:textId="3EAB8AC2" w:rsidR="00B060B1" w:rsidRPr="00B060B1" w:rsidRDefault="00B060B1" w:rsidP="00B060B1">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5. Have contracts or other arrangements for diabetes disease management programs that have a proven record of clinical efficiencies and cost savings.</w:t>
                      </w:r>
                    </w:p>
                  </w:txbxContent>
                </v:textbox>
                <w10:wrap type="topAndBottom"/>
              </v:shape>
            </w:pict>
          </mc:Fallback>
        </mc:AlternateContent>
      </w:r>
      <w:r w:rsidR="00836EC3" w:rsidRPr="00FC6CD6">
        <w:rPr>
          <w:sz w:val="22"/>
          <w:szCs w:val="22"/>
        </w:rPr>
        <w:t xml:space="preserve">SRC# </w:t>
      </w:r>
      <w:r w:rsidR="00A37D19">
        <w:rPr>
          <w:sz w:val="22"/>
          <w:szCs w:val="22"/>
        </w:rPr>
        <w:t>1</w:t>
      </w:r>
      <w:r w:rsidR="00AE372E">
        <w:rPr>
          <w:sz w:val="22"/>
          <w:szCs w:val="22"/>
        </w:rPr>
        <w:t>6</w:t>
      </w:r>
      <w:r w:rsidR="00836EC3" w:rsidRPr="00FC6CD6">
        <w:rPr>
          <w:sz w:val="22"/>
          <w:szCs w:val="22"/>
        </w:rPr>
        <w:t xml:space="preserve"> – Chronic Disease Management (DM) Program</w:t>
      </w:r>
      <w:r w:rsidR="00654A46">
        <w:rPr>
          <w:sz w:val="22"/>
          <w:szCs w:val="22"/>
        </w:rPr>
        <w:t>: AUTOSCORED</w:t>
      </w:r>
      <w:bookmarkEnd w:id="81"/>
      <w:bookmarkEnd w:id="82"/>
      <w:bookmarkEnd w:id="83"/>
    </w:p>
    <w:p w14:paraId="71A5D7E7" w14:textId="7AE204DE" w:rsidR="00836EC3" w:rsidRPr="00FC6CD6" w:rsidRDefault="00836EC3" w:rsidP="003871BE">
      <w:pPr>
        <w:tabs>
          <w:tab w:val="left" w:pos="360"/>
        </w:tabs>
        <w:spacing w:after="0" w:line="240" w:lineRule="auto"/>
        <w:jc w:val="both"/>
        <w:rPr>
          <w:rFonts w:ascii="Arial" w:eastAsia="Times New Roman" w:hAnsi="Arial" w:cs="Arial"/>
          <w:b/>
        </w:rPr>
      </w:pPr>
    </w:p>
    <w:p w14:paraId="0258A053" w14:textId="21E403C1" w:rsidR="00836EC3" w:rsidRPr="00FC6CD6" w:rsidRDefault="00836EC3" w:rsidP="003871BE">
      <w:pPr>
        <w:pStyle w:val="NormalWeb"/>
        <w:spacing w:before="0" w:beforeAutospacing="0" w:after="0" w:afterAutospacing="0"/>
        <w:contextualSpacing/>
        <w:jc w:val="both"/>
        <w:rPr>
          <w:rFonts w:ascii="Arial" w:hAnsi="Arial" w:cs="Arial"/>
          <w:color w:val="000000"/>
          <w:sz w:val="22"/>
          <w:szCs w:val="22"/>
        </w:rPr>
      </w:pPr>
      <w:r w:rsidRPr="00FC6CD6">
        <w:rPr>
          <w:rFonts w:ascii="Arial" w:hAnsi="Arial" w:cs="Arial"/>
          <w:color w:val="000000"/>
          <w:sz w:val="22"/>
          <w:szCs w:val="22"/>
        </w:rPr>
        <w:t>The goal of a chronic disease management program is to reduce the physical, mental, and economic burdens of chronic diseases by identifying and treating conditions swiftly and effectively, thereby preventing disease, reducing disease severity, or slowing disease progression. Statewide Medicaid Managed Care (SMMC) plans are required by Florida statute to implement chronic disease management programs for people with cancer or diabetes (</w:t>
      </w:r>
      <w:r w:rsidR="00512873" w:rsidRPr="00FC6CD6">
        <w:rPr>
          <w:rFonts w:ascii="Arial" w:hAnsi="Arial" w:cs="Arial"/>
          <w:color w:val="000000"/>
          <w:sz w:val="22"/>
          <w:szCs w:val="22"/>
        </w:rPr>
        <w:t>Section</w:t>
      </w:r>
      <w:r w:rsidRPr="00FC6CD6">
        <w:rPr>
          <w:rFonts w:ascii="Arial" w:hAnsi="Arial" w:cs="Arial"/>
          <w:color w:val="000000"/>
          <w:sz w:val="22"/>
          <w:szCs w:val="22"/>
        </w:rPr>
        <w:t xml:space="preserve"> 409.966</w:t>
      </w:r>
      <w:r w:rsidR="00512873" w:rsidRPr="00FC6CD6">
        <w:rPr>
          <w:rFonts w:ascii="Arial" w:hAnsi="Arial" w:cs="Arial"/>
          <w:color w:val="000000"/>
          <w:sz w:val="22"/>
          <w:szCs w:val="22"/>
        </w:rPr>
        <w:t xml:space="preserve">, </w:t>
      </w:r>
      <w:r w:rsidR="00826EC9">
        <w:rPr>
          <w:rFonts w:ascii="Arial" w:hAnsi="Arial" w:cs="Arial"/>
          <w:color w:val="000000"/>
          <w:sz w:val="22"/>
          <w:szCs w:val="22"/>
        </w:rPr>
        <w:t>F.S.</w:t>
      </w:r>
      <w:r w:rsidRPr="00FC6CD6">
        <w:rPr>
          <w:rFonts w:ascii="Arial" w:hAnsi="Arial" w:cs="Arial"/>
          <w:color w:val="000000"/>
          <w:sz w:val="22"/>
          <w:szCs w:val="22"/>
        </w:rPr>
        <w:t xml:space="preserve">). The </w:t>
      </w:r>
      <w:r w:rsidR="00BA088F">
        <w:rPr>
          <w:rFonts w:ascii="Arial" w:hAnsi="Arial" w:cs="Arial"/>
          <w:color w:val="000000"/>
          <w:sz w:val="22"/>
          <w:szCs w:val="22"/>
        </w:rPr>
        <w:t>respondent</w:t>
      </w:r>
      <w:r w:rsidRPr="00FC6CD6">
        <w:rPr>
          <w:rFonts w:ascii="Arial" w:hAnsi="Arial" w:cs="Arial"/>
          <w:color w:val="000000"/>
          <w:sz w:val="22"/>
          <w:szCs w:val="22"/>
        </w:rPr>
        <w:t xml:space="preserve"> shall detail its experience and proposed approach to implementing chronic disease management for a population of people with low socioeconomic resources.</w:t>
      </w:r>
    </w:p>
    <w:p w14:paraId="1D0B36BE" w14:textId="44895378" w:rsidR="00836EC3" w:rsidRPr="00FC6CD6" w:rsidRDefault="00836EC3" w:rsidP="003871BE">
      <w:pPr>
        <w:spacing w:after="0" w:line="240" w:lineRule="auto"/>
        <w:contextualSpacing/>
        <w:jc w:val="both"/>
        <w:rPr>
          <w:rFonts w:ascii="Arial" w:eastAsia="Times New Roman" w:hAnsi="Arial" w:cs="Arial"/>
        </w:rPr>
      </w:pPr>
    </w:p>
    <w:p w14:paraId="2182ACD7" w14:textId="47E5C764" w:rsidR="00F861D5" w:rsidRPr="00FC6CD6" w:rsidRDefault="00F861D5" w:rsidP="003871BE">
      <w:pPr>
        <w:tabs>
          <w:tab w:val="left" w:pos="360"/>
        </w:tabs>
        <w:spacing w:after="0" w:line="240" w:lineRule="auto"/>
        <w:contextualSpacing/>
        <w:jc w:val="both"/>
        <w:rPr>
          <w:rFonts w:ascii="Arial" w:eastAsia="MS Mincho" w:hAnsi="Arial" w:cs="Arial"/>
          <w:bCs/>
        </w:rPr>
      </w:pPr>
      <w:r w:rsidRPr="00FC6CD6">
        <w:rPr>
          <w:rFonts w:ascii="Arial" w:eastAsia="MS Mincho" w:hAnsi="Arial" w:cs="Arial"/>
          <w:bCs/>
        </w:rPr>
        <w:t xml:space="preserve">For the three contracts identified through the </w:t>
      </w:r>
      <w:r w:rsidR="00257506" w:rsidRPr="00257506">
        <w:rPr>
          <w:rFonts w:ascii="Arial" w:eastAsia="MS Mincho" w:hAnsi="Arial" w:cs="Arial"/>
          <w:bCs/>
        </w:rPr>
        <w:t xml:space="preserve">Order of Contract Selection (page 3, </w:t>
      </w:r>
      <w:r w:rsidR="00FB18D4">
        <w:rPr>
          <w:rFonts w:ascii="Arial" w:eastAsia="MS Mincho" w:hAnsi="Arial" w:cs="Arial"/>
          <w:b/>
          <w:bCs/>
        </w:rPr>
        <w:t>Exhibit A-5</w:t>
      </w:r>
      <w:r w:rsidR="00271746">
        <w:rPr>
          <w:rFonts w:ascii="Arial" w:eastAsia="MS Mincho" w:hAnsi="Arial" w:cs="Arial"/>
          <w:b/>
          <w:bCs/>
        </w:rPr>
        <w:t>-V3</w:t>
      </w:r>
      <w:r w:rsidR="00257506" w:rsidRPr="00257506">
        <w:rPr>
          <w:rFonts w:ascii="Arial" w:eastAsia="MS Mincho" w:hAnsi="Arial" w:cs="Arial"/>
          <w:bCs/>
        </w:rPr>
        <w:t>)</w:t>
      </w:r>
      <w:r w:rsidRPr="00FC6CD6">
        <w:rPr>
          <w:rFonts w:ascii="Arial" w:eastAsia="MS Mincho" w:hAnsi="Arial" w:cs="Arial"/>
          <w:bCs/>
        </w:rPr>
        <w:t xml:space="preserve">, the </w:t>
      </w:r>
      <w:r w:rsidR="00BA088F">
        <w:rPr>
          <w:rFonts w:ascii="Arial" w:eastAsia="MS Mincho" w:hAnsi="Arial" w:cs="Arial"/>
          <w:bCs/>
        </w:rPr>
        <w:t>respondent</w:t>
      </w:r>
      <w:r w:rsidRPr="00FC6CD6">
        <w:rPr>
          <w:rFonts w:ascii="Arial" w:eastAsia="MS Mincho" w:hAnsi="Arial" w:cs="Arial"/>
          <w:bCs/>
        </w:rPr>
        <w:t xml:space="preserve"> shall identify whether it implemented a chronic disease management program for the following diseases:</w:t>
      </w:r>
    </w:p>
    <w:p w14:paraId="2D2D6B2E" w14:textId="77777777" w:rsidR="00F861D5" w:rsidRPr="00FC6CD6" w:rsidRDefault="00F861D5" w:rsidP="00744757">
      <w:pPr>
        <w:pStyle w:val="ListParagraph"/>
        <w:numPr>
          <w:ilvl w:val="0"/>
          <w:numId w:val="57"/>
        </w:numPr>
        <w:spacing w:after="0" w:line="240" w:lineRule="auto"/>
        <w:ind w:hanging="720"/>
        <w:jc w:val="both"/>
        <w:rPr>
          <w:rFonts w:ascii="Arial" w:eastAsia="MS Mincho" w:hAnsi="Arial" w:cs="Arial"/>
          <w:bCs/>
        </w:rPr>
      </w:pPr>
      <w:r w:rsidRPr="00FC6CD6">
        <w:rPr>
          <w:rFonts w:ascii="Arial" w:eastAsia="MS Mincho" w:hAnsi="Arial" w:cs="Arial"/>
          <w:bCs/>
        </w:rPr>
        <w:t>Cancer</w:t>
      </w:r>
    </w:p>
    <w:p w14:paraId="42758A98" w14:textId="77777777" w:rsidR="00F861D5" w:rsidRPr="00FC6CD6" w:rsidRDefault="00F861D5" w:rsidP="00744757">
      <w:pPr>
        <w:pStyle w:val="ListParagraph"/>
        <w:numPr>
          <w:ilvl w:val="0"/>
          <w:numId w:val="57"/>
        </w:numPr>
        <w:spacing w:after="0" w:line="240" w:lineRule="auto"/>
        <w:ind w:hanging="720"/>
        <w:jc w:val="both"/>
        <w:rPr>
          <w:rFonts w:ascii="Arial" w:eastAsia="MS Mincho" w:hAnsi="Arial" w:cs="Arial"/>
          <w:bCs/>
        </w:rPr>
      </w:pPr>
      <w:r w:rsidRPr="00FC6CD6">
        <w:rPr>
          <w:rFonts w:ascii="Arial" w:eastAsia="MS Mincho" w:hAnsi="Arial" w:cs="Arial"/>
          <w:bCs/>
        </w:rPr>
        <w:t>Depression</w:t>
      </w:r>
    </w:p>
    <w:p w14:paraId="3252BC9D" w14:textId="77777777" w:rsidR="00F861D5" w:rsidRPr="00FC6CD6" w:rsidRDefault="00F861D5" w:rsidP="00744757">
      <w:pPr>
        <w:pStyle w:val="ListParagraph"/>
        <w:numPr>
          <w:ilvl w:val="0"/>
          <w:numId w:val="57"/>
        </w:numPr>
        <w:spacing w:after="0" w:line="240" w:lineRule="auto"/>
        <w:ind w:hanging="720"/>
        <w:jc w:val="both"/>
        <w:rPr>
          <w:rFonts w:ascii="Arial" w:eastAsia="MS Mincho" w:hAnsi="Arial" w:cs="Arial"/>
          <w:bCs/>
        </w:rPr>
      </w:pPr>
      <w:r w:rsidRPr="00FC6CD6">
        <w:rPr>
          <w:rFonts w:ascii="Arial" w:eastAsia="MS Mincho" w:hAnsi="Arial" w:cs="Arial"/>
          <w:bCs/>
        </w:rPr>
        <w:t>Diabetes (type 1 or type 2)</w:t>
      </w:r>
    </w:p>
    <w:p w14:paraId="2B1AB33F" w14:textId="77777777" w:rsidR="00F861D5" w:rsidRPr="00FC6CD6" w:rsidRDefault="00F861D5" w:rsidP="00744757">
      <w:pPr>
        <w:pStyle w:val="ListParagraph"/>
        <w:numPr>
          <w:ilvl w:val="0"/>
          <w:numId w:val="57"/>
        </w:numPr>
        <w:spacing w:after="0" w:line="240" w:lineRule="auto"/>
        <w:ind w:hanging="720"/>
        <w:jc w:val="both"/>
        <w:rPr>
          <w:rFonts w:ascii="Arial" w:eastAsia="MS Mincho" w:hAnsi="Arial" w:cs="Arial"/>
          <w:bCs/>
        </w:rPr>
      </w:pPr>
      <w:r w:rsidRPr="00FC6CD6">
        <w:rPr>
          <w:rFonts w:ascii="Arial" w:eastAsia="MS Mincho" w:hAnsi="Arial" w:cs="Arial"/>
          <w:bCs/>
        </w:rPr>
        <w:t>Human Immunodeficiency Virus (HIV), Acquired Immunodeficiency Syndrome (AIDS)</w:t>
      </w:r>
    </w:p>
    <w:p w14:paraId="3A5B340E" w14:textId="77777777" w:rsidR="00F861D5" w:rsidRPr="00FC6CD6" w:rsidRDefault="00F861D5" w:rsidP="00744757">
      <w:pPr>
        <w:pStyle w:val="ListParagraph"/>
        <w:numPr>
          <w:ilvl w:val="0"/>
          <w:numId w:val="57"/>
        </w:numPr>
        <w:spacing w:after="0" w:line="240" w:lineRule="auto"/>
        <w:ind w:hanging="720"/>
        <w:jc w:val="both"/>
        <w:rPr>
          <w:rFonts w:ascii="Arial" w:eastAsia="MS Mincho" w:hAnsi="Arial" w:cs="Arial"/>
          <w:bCs/>
        </w:rPr>
      </w:pPr>
      <w:r w:rsidRPr="00FC6CD6">
        <w:rPr>
          <w:rFonts w:ascii="Arial" w:eastAsia="MS Mincho" w:hAnsi="Arial" w:cs="Arial"/>
          <w:bCs/>
        </w:rPr>
        <w:t>Anxiety disorders</w:t>
      </w:r>
    </w:p>
    <w:p w14:paraId="57E8D174" w14:textId="77777777" w:rsidR="00F861D5" w:rsidRPr="00FC6CD6" w:rsidRDefault="00F861D5" w:rsidP="00744757">
      <w:pPr>
        <w:pStyle w:val="ListParagraph"/>
        <w:numPr>
          <w:ilvl w:val="0"/>
          <w:numId w:val="57"/>
        </w:numPr>
        <w:spacing w:after="0" w:line="240" w:lineRule="auto"/>
        <w:ind w:hanging="720"/>
        <w:jc w:val="both"/>
        <w:rPr>
          <w:rFonts w:ascii="Arial" w:eastAsia="MS Mincho" w:hAnsi="Arial" w:cs="Arial"/>
          <w:bCs/>
        </w:rPr>
      </w:pPr>
      <w:r w:rsidRPr="00FC6CD6">
        <w:rPr>
          <w:rFonts w:ascii="Arial" w:eastAsia="MS Mincho" w:hAnsi="Arial" w:cs="Arial"/>
          <w:bCs/>
        </w:rPr>
        <w:t>Asthma</w:t>
      </w:r>
    </w:p>
    <w:p w14:paraId="19B83D37" w14:textId="77777777" w:rsidR="00F861D5" w:rsidRPr="00FC6CD6" w:rsidRDefault="00F861D5" w:rsidP="00744757">
      <w:pPr>
        <w:pStyle w:val="ListParagraph"/>
        <w:numPr>
          <w:ilvl w:val="0"/>
          <w:numId w:val="57"/>
        </w:numPr>
        <w:spacing w:after="0" w:line="240" w:lineRule="auto"/>
        <w:ind w:hanging="720"/>
        <w:jc w:val="both"/>
        <w:rPr>
          <w:rFonts w:ascii="Arial" w:eastAsia="MS Mincho" w:hAnsi="Arial" w:cs="Arial"/>
          <w:bCs/>
        </w:rPr>
      </w:pPr>
      <w:r w:rsidRPr="00FC6CD6">
        <w:rPr>
          <w:rFonts w:ascii="Arial" w:eastAsia="MS Mincho" w:hAnsi="Arial" w:cs="Arial"/>
          <w:bCs/>
        </w:rPr>
        <w:t>Attention deficit hyperactivity disorder</w:t>
      </w:r>
    </w:p>
    <w:p w14:paraId="4C1113F0" w14:textId="77777777" w:rsidR="00F861D5" w:rsidRPr="00FC6CD6" w:rsidRDefault="00F861D5" w:rsidP="00744757">
      <w:pPr>
        <w:pStyle w:val="ListParagraph"/>
        <w:numPr>
          <w:ilvl w:val="0"/>
          <w:numId w:val="57"/>
        </w:numPr>
        <w:spacing w:after="0" w:line="240" w:lineRule="auto"/>
        <w:ind w:hanging="720"/>
        <w:jc w:val="both"/>
        <w:rPr>
          <w:rFonts w:ascii="Arial" w:eastAsia="MS Mincho" w:hAnsi="Arial" w:cs="Arial"/>
          <w:bCs/>
        </w:rPr>
      </w:pPr>
      <w:r w:rsidRPr="00FC6CD6">
        <w:rPr>
          <w:rFonts w:ascii="Arial" w:eastAsia="MS Mincho" w:hAnsi="Arial" w:cs="Arial"/>
          <w:bCs/>
        </w:rPr>
        <w:t>Bipolar disorder</w:t>
      </w:r>
    </w:p>
    <w:p w14:paraId="4636B76D" w14:textId="77777777" w:rsidR="00F861D5" w:rsidRPr="00FC6CD6" w:rsidRDefault="00F861D5" w:rsidP="00744757">
      <w:pPr>
        <w:pStyle w:val="ListParagraph"/>
        <w:numPr>
          <w:ilvl w:val="0"/>
          <w:numId w:val="57"/>
        </w:numPr>
        <w:spacing w:after="0" w:line="240" w:lineRule="auto"/>
        <w:ind w:hanging="720"/>
        <w:jc w:val="both"/>
        <w:rPr>
          <w:rFonts w:ascii="Arial" w:eastAsia="MS Mincho" w:hAnsi="Arial" w:cs="Arial"/>
          <w:bCs/>
        </w:rPr>
      </w:pPr>
      <w:r w:rsidRPr="00FC6CD6">
        <w:rPr>
          <w:rFonts w:ascii="Arial" w:eastAsia="MS Mincho" w:hAnsi="Arial" w:cs="Arial"/>
          <w:bCs/>
        </w:rPr>
        <w:t>Cardiovascular Disease</w:t>
      </w:r>
    </w:p>
    <w:p w14:paraId="3C27B740" w14:textId="77777777" w:rsidR="00F861D5" w:rsidRPr="00FC6CD6" w:rsidRDefault="00F861D5" w:rsidP="00744757">
      <w:pPr>
        <w:pStyle w:val="ListParagraph"/>
        <w:numPr>
          <w:ilvl w:val="0"/>
          <w:numId w:val="57"/>
        </w:numPr>
        <w:spacing w:after="0" w:line="240" w:lineRule="auto"/>
        <w:ind w:hanging="720"/>
        <w:jc w:val="both"/>
        <w:rPr>
          <w:rFonts w:ascii="Arial" w:eastAsia="MS Mincho" w:hAnsi="Arial" w:cs="Arial"/>
          <w:bCs/>
        </w:rPr>
      </w:pPr>
      <w:r w:rsidRPr="00FC6CD6">
        <w:rPr>
          <w:rFonts w:ascii="Arial" w:eastAsia="MS Mincho" w:hAnsi="Arial" w:cs="Arial"/>
          <w:bCs/>
        </w:rPr>
        <w:t>Chronic Kidney Disease</w:t>
      </w:r>
    </w:p>
    <w:p w14:paraId="5AADE63E" w14:textId="77777777" w:rsidR="00F861D5" w:rsidRPr="00FC6CD6" w:rsidRDefault="00F861D5" w:rsidP="00744757">
      <w:pPr>
        <w:pStyle w:val="ListParagraph"/>
        <w:numPr>
          <w:ilvl w:val="0"/>
          <w:numId w:val="57"/>
        </w:numPr>
        <w:spacing w:after="0" w:line="240" w:lineRule="auto"/>
        <w:ind w:hanging="720"/>
        <w:jc w:val="both"/>
        <w:rPr>
          <w:rFonts w:ascii="Arial" w:eastAsia="MS Mincho" w:hAnsi="Arial" w:cs="Arial"/>
          <w:bCs/>
        </w:rPr>
      </w:pPr>
      <w:r w:rsidRPr="00FC6CD6">
        <w:rPr>
          <w:rFonts w:ascii="Arial" w:eastAsia="MS Mincho" w:hAnsi="Arial" w:cs="Arial"/>
          <w:bCs/>
        </w:rPr>
        <w:t>Chronic Obstructive Pulmonary Disease</w:t>
      </w:r>
    </w:p>
    <w:p w14:paraId="5C66CA1D" w14:textId="77777777" w:rsidR="00F861D5" w:rsidRPr="00FC6CD6" w:rsidRDefault="00F861D5" w:rsidP="00744757">
      <w:pPr>
        <w:pStyle w:val="ListParagraph"/>
        <w:numPr>
          <w:ilvl w:val="0"/>
          <w:numId w:val="57"/>
        </w:numPr>
        <w:spacing w:after="0" w:line="240" w:lineRule="auto"/>
        <w:ind w:hanging="720"/>
        <w:jc w:val="both"/>
        <w:rPr>
          <w:rFonts w:ascii="Arial" w:eastAsia="MS Mincho" w:hAnsi="Arial" w:cs="Arial"/>
          <w:bCs/>
        </w:rPr>
      </w:pPr>
      <w:r w:rsidRPr="00FC6CD6">
        <w:rPr>
          <w:rFonts w:ascii="Arial" w:eastAsia="MS Mincho" w:hAnsi="Arial" w:cs="Arial"/>
          <w:bCs/>
        </w:rPr>
        <w:t>Dementia</w:t>
      </w:r>
    </w:p>
    <w:p w14:paraId="6E64A275" w14:textId="459D6885" w:rsidR="00F861D5" w:rsidRPr="00FC6CD6" w:rsidRDefault="00F861D5" w:rsidP="00744757">
      <w:pPr>
        <w:pStyle w:val="ListParagraph"/>
        <w:numPr>
          <w:ilvl w:val="0"/>
          <w:numId w:val="57"/>
        </w:numPr>
        <w:spacing w:after="0" w:line="240" w:lineRule="auto"/>
        <w:ind w:hanging="720"/>
        <w:jc w:val="both"/>
        <w:rPr>
          <w:rFonts w:ascii="Arial" w:eastAsia="MS Mincho" w:hAnsi="Arial" w:cs="Arial"/>
          <w:bCs/>
        </w:rPr>
      </w:pPr>
      <w:r w:rsidRPr="00FC6CD6">
        <w:rPr>
          <w:rFonts w:ascii="Arial" w:eastAsia="MS Mincho" w:hAnsi="Arial" w:cs="Arial"/>
          <w:bCs/>
        </w:rPr>
        <w:t>End Sta</w:t>
      </w:r>
      <w:r w:rsidR="00D44336">
        <w:rPr>
          <w:rFonts w:ascii="Arial" w:eastAsia="MS Mincho" w:hAnsi="Arial" w:cs="Arial"/>
          <w:bCs/>
        </w:rPr>
        <w:t xml:space="preserve">ge Kidney </w:t>
      </w:r>
      <w:r w:rsidRPr="00FC6CD6">
        <w:rPr>
          <w:rFonts w:ascii="Arial" w:eastAsia="MS Mincho" w:hAnsi="Arial" w:cs="Arial"/>
          <w:bCs/>
        </w:rPr>
        <w:t>Disease</w:t>
      </w:r>
    </w:p>
    <w:p w14:paraId="25B9603C" w14:textId="77777777" w:rsidR="00F861D5" w:rsidRPr="00FC6CD6" w:rsidRDefault="00F861D5" w:rsidP="00744757">
      <w:pPr>
        <w:pStyle w:val="ListParagraph"/>
        <w:numPr>
          <w:ilvl w:val="0"/>
          <w:numId w:val="57"/>
        </w:numPr>
        <w:spacing w:after="0" w:line="240" w:lineRule="auto"/>
        <w:ind w:hanging="720"/>
        <w:jc w:val="both"/>
        <w:rPr>
          <w:rFonts w:ascii="Arial" w:eastAsia="MS Mincho" w:hAnsi="Arial" w:cs="Arial"/>
          <w:bCs/>
        </w:rPr>
      </w:pPr>
      <w:r w:rsidRPr="00FC6CD6">
        <w:rPr>
          <w:rFonts w:ascii="Arial" w:eastAsia="MS Mincho" w:hAnsi="Arial" w:cs="Arial"/>
          <w:bCs/>
        </w:rPr>
        <w:t>Hypertension</w:t>
      </w:r>
    </w:p>
    <w:p w14:paraId="53ADAFD8" w14:textId="77777777" w:rsidR="00F861D5" w:rsidRPr="00FC6CD6" w:rsidRDefault="00F861D5" w:rsidP="00744757">
      <w:pPr>
        <w:pStyle w:val="ListParagraph"/>
        <w:numPr>
          <w:ilvl w:val="0"/>
          <w:numId w:val="57"/>
        </w:numPr>
        <w:spacing w:after="0" w:line="240" w:lineRule="auto"/>
        <w:ind w:hanging="720"/>
        <w:jc w:val="both"/>
        <w:rPr>
          <w:rFonts w:ascii="Arial" w:eastAsia="MS Mincho" w:hAnsi="Arial" w:cs="Arial"/>
          <w:bCs/>
        </w:rPr>
      </w:pPr>
      <w:r w:rsidRPr="00FC6CD6">
        <w:rPr>
          <w:rFonts w:ascii="Arial" w:eastAsia="MS Mincho" w:hAnsi="Arial" w:cs="Arial"/>
          <w:bCs/>
        </w:rPr>
        <w:t>Osteoporosis</w:t>
      </w:r>
    </w:p>
    <w:p w14:paraId="493FC756" w14:textId="77777777" w:rsidR="00F861D5" w:rsidRPr="00FC6CD6" w:rsidRDefault="00F861D5" w:rsidP="00744757">
      <w:pPr>
        <w:pStyle w:val="ListParagraph"/>
        <w:numPr>
          <w:ilvl w:val="0"/>
          <w:numId w:val="57"/>
        </w:numPr>
        <w:spacing w:after="0" w:line="240" w:lineRule="auto"/>
        <w:ind w:hanging="720"/>
        <w:jc w:val="both"/>
        <w:rPr>
          <w:rFonts w:ascii="Arial" w:eastAsia="MS Mincho" w:hAnsi="Arial" w:cs="Arial"/>
          <w:bCs/>
        </w:rPr>
      </w:pPr>
      <w:r w:rsidRPr="00FC6CD6">
        <w:rPr>
          <w:rFonts w:ascii="Arial" w:eastAsia="MS Mincho" w:hAnsi="Arial" w:cs="Arial"/>
          <w:bCs/>
        </w:rPr>
        <w:t>Parkinson’s Disease</w:t>
      </w:r>
    </w:p>
    <w:p w14:paraId="2ECF0E3A" w14:textId="77777777" w:rsidR="00F861D5" w:rsidRPr="00FC6CD6" w:rsidRDefault="00F861D5" w:rsidP="00744757">
      <w:pPr>
        <w:pStyle w:val="ListParagraph"/>
        <w:numPr>
          <w:ilvl w:val="0"/>
          <w:numId w:val="57"/>
        </w:numPr>
        <w:spacing w:after="0" w:line="240" w:lineRule="auto"/>
        <w:ind w:hanging="720"/>
        <w:jc w:val="both"/>
        <w:rPr>
          <w:rFonts w:ascii="Arial" w:eastAsia="MS Mincho" w:hAnsi="Arial" w:cs="Arial"/>
          <w:bCs/>
        </w:rPr>
      </w:pPr>
      <w:r w:rsidRPr="00FC6CD6">
        <w:rPr>
          <w:rFonts w:ascii="Arial" w:eastAsia="MS Mincho" w:hAnsi="Arial" w:cs="Arial"/>
          <w:bCs/>
        </w:rPr>
        <w:t>Sickle Cell Disease</w:t>
      </w:r>
    </w:p>
    <w:p w14:paraId="586194B2" w14:textId="77777777" w:rsidR="00F861D5" w:rsidRPr="00FC6CD6" w:rsidRDefault="00F861D5" w:rsidP="00744757">
      <w:pPr>
        <w:pStyle w:val="ListParagraph"/>
        <w:numPr>
          <w:ilvl w:val="0"/>
          <w:numId w:val="57"/>
        </w:numPr>
        <w:spacing w:after="0" w:line="240" w:lineRule="auto"/>
        <w:ind w:hanging="720"/>
        <w:jc w:val="both"/>
        <w:rPr>
          <w:rFonts w:ascii="Arial" w:eastAsia="MS Mincho" w:hAnsi="Arial" w:cs="Arial"/>
          <w:bCs/>
        </w:rPr>
      </w:pPr>
      <w:r w:rsidRPr="00FC6CD6">
        <w:rPr>
          <w:rFonts w:ascii="Arial" w:eastAsia="MS Mincho" w:hAnsi="Arial" w:cs="Arial"/>
          <w:bCs/>
        </w:rPr>
        <w:t>Substance use disorders</w:t>
      </w:r>
    </w:p>
    <w:p w14:paraId="32925166" w14:textId="77777777" w:rsidR="00F861D5" w:rsidRPr="00FC6CD6" w:rsidRDefault="00F861D5" w:rsidP="003871BE">
      <w:pPr>
        <w:tabs>
          <w:tab w:val="left" w:pos="360"/>
        </w:tabs>
        <w:spacing w:after="0" w:line="240" w:lineRule="auto"/>
        <w:contextualSpacing/>
        <w:jc w:val="both"/>
        <w:rPr>
          <w:rFonts w:ascii="Arial" w:eastAsia="MS Mincho" w:hAnsi="Arial" w:cs="Arial"/>
          <w:b/>
        </w:rPr>
      </w:pPr>
      <w:r w:rsidRPr="00FC6CD6">
        <w:rPr>
          <w:rFonts w:ascii="Arial" w:eastAsia="MS Mincho" w:hAnsi="Arial" w:cs="Arial"/>
          <w:b/>
        </w:rPr>
        <w:t> </w:t>
      </w:r>
    </w:p>
    <w:p w14:paraId="32497CA3" w14:textId="2724C506" w:rsidR="00F861D5" w:rsidRPr="00FC6CD6" w:rsidRDefault="00F861D5" w:rsidP="003871BE">
      <w:pPr>
        <w:tabs>
          <w:tab w:val="left" w:pos="360"/>
        </w:tabs>
        <w:spacing w:after="0" w:line="240" w:lineRule="auto"/>
        <w:contextualSpacing/>
        <w:jc w:val="both"/>
        <w:rPr>
          <w:rFonts w:ascii="Arial" w:eastAsia="MS Mincho" w:hAnsi="Arial" w:cs="Arial"/>
          <w:bCs/>
        </w:rPr>
      </w:pPr>
      <w:r w:rsidRPr="00FC6CD6">
        <w:rPr>
          <w:rFonts w:ascii="Arial" w:eastAsia="MS Mincho" w:hAnsi="Arial" w:cs="Arial"/>
          <w:bCs/>
        </w:rPr>
        <w:t xml:space="preserve">The </w:t>
      </w:r>
      <w:r w:rsidR="00BA088F">
        <w:rPr>
          <w:rFonts w:ascii="Arial" w:eastAsia="MS Mincho" w:hAnsi="Arial" w:cs="Arial"/>
          <w:bCs/>
        </w:rPr>
        <w:t>respondent</w:t>
      </w:r>
      <w:r w:rsidRPr="00FC6CD6">
        <w:rPr>
          <w:rFonts w:ascii="Arial" w:eastAsia="MS Mincho" w:hAnsi="Arial" w:cs="Arial"/>
          <w:bCs/>
        </w:rPr>
        <w:t xml:space="preserve"> shall submit the following supporting documentation about the chronic disease management programs:</w:t>
      </w:r>
    </w:p>
    <w:p w14:paraId="50A35AA0" w14:textId="463E185B" w:rsidR="00FC43E7" w:rsidRDefault="00FC43E7" w:rsidP="00744757">
      <w:pPr>
        <w:pStyle w:val="ListParagraph"/>
        <w:numPr>
          <w:ilvl w:val="0"/>
          <w:numId w:val="62"/>
        </w:numPr>
        <w:spacing w:after="0" w:line="240" w:lineRule="auto"/>
        <w:ind w:left="1440" w:hanging="720"/>
        <w:jc w:val="both"/>
        <w:rPr>
          <w:rFonts w:ascii="Arial" w:eastAsia="MS Mincho" w:hAnsi="Arial" w:cs="Arial"/>
          <w:bCs/>
        </w:rPr>
      </w:pPr>
      <w:r>
        <w:rPr>
          <w:rFonts w:ascii="Arial" w:eastAsia="MS Mincho" w:hAnsi="Arial" w:cs="Arial"/>
          <w:bCs/>
        </w:rPr>
        <w:t>Cancer</w:t>
      </w:r>
    </w:p>
    <w:p w14:paraId="40FD4AC6" w14:textId="48A72E2D" w:rsidR="00F861D5" w:rsidRPr="00FC6CD6" w:rsidRDefault="00F861D5" w:rsidP="00FC43E7">
      <w:pPr>
        <w:pStyle w:val="ListParagraph"/>
        <w:numPr>
          <w:ilvl w:val="1"/>
          <w:numId w:val="62"/>
        </w:numPr>
        <w:spacing w:after="0" w:line="240" w:lineRule="auto"/>
        <w:jc w:val="both"/>
        <w:rPr>
          <w:rFonts w:ascii="Arial" w:eastAsia="MS Mincho" w:hAnsi="Arial" w:cs="Arial"/>
          <w:bCs/>
        </w:rPr>
      </w:pPr>
      <w:r w:rsidRPr="00FC6CD6">
        <w:rPr>
          <w:rFonts w:ascii="Arial" w:eastAsia="MS Mincho" w:hAnsi="Arial" w:cs="Arial"/>
          <w:bCs/>
        </w:rPr>
        <w:t>Total number of enrollees with cancer</w:t>
      </w:r>
      <w:r w:rsidR="003E0115">
        <w:rPr>
          <w:rFonts w:ascii="Arial" w:eastAsia="MS Mincho" w:hAnsi="Arial" w:cs="Arial"/>
          <w:bCs/>
        </w:rPr>
        <w:t>.</w:t>
      </w:r>
    </w:p>
    <w:p w14:paraId="06EFB5D4" w14:textId="6F2A3B60" w:rsidR="00F861D5" w:rsidRPr="00FC6CD6" w:rsidRDefault="00F861D5" w:rsidP="00FC43E7">
      <w:pPr>
        <w:pStyle w:val="ListParagraph"/>
        <w:numPr>
          <w:ilvl w:val="1"/>
          <w:numId w:val="62"/>
        </w:numPr>
        <w:spacing w:after="0" w:line="240" w:lineRule="auto"/>
        <w:jc w:val="both"/>
        <w:rPr>
          <w:rFonts w:ascii="Arial" w:eastAsia="MS Mincho" w:hAnsi="Arial" w:cs="Arial"/>
          <w:bCs/>
        </w:rPr>
      </w:pPr>
      <w:r w:rsidRPr="00FC6CD6">
        <w:rPr>
          <w:rFonts w:ascii="Arial" w:eastAsia="MS Mincho" w:hAnsi="Arial" w:cs="Arial"/>
          <w:bCs/>
        </w:rPr>
        <w:lastRenderedPageBreak/>
        <w:t>Total number of enrollees who participated in a chronic disease management program for cancer</w:t>
      </w:r>
      <w:r w:rsidR="003E0115">
        <w:rPr>
          <w:rFonts w:ascii="Arial" w:eastAsia="MS Mincho" w:hAnsi="Arial" w:cs="Arial"/>
          <w:bCs/>
        </w:rPr>
        <w:t>.</w:t>
      </w:r>
    </w:p>
    <w:p w14:paraId="08103DEB" w14:textId="6F67A532" w:rsidR="00F861D5" w:rsidRPr="00FC6CD6" w:rsidRDefault="00F861D5" w:rsidP="00FC43E7">
      <w:pPr>
        <w:pStyle w:val="ListParagraph"/>
        <w:numPr>
          <w:ilvl w:val="1"/>
          <w:numId w:val="62"/>
        </w:numPr>
        <w:spacing w:after="0" w:line="240" w:lineRule="auto"/>
        <w:jc w:val="both"/>
        <w:rPr>
          <w:rFonts w:ascii="Arial" w:eastAsia="MS Mincho" w:hAnsi="Arial" w:cs="Arial"/>
          <w:bCs/>
        </w:rPr>
      </w:pPr>
      <w:r w:rsidRPr="00FC6CD6">
        <w:rPr>
          <w:rFonts w:ascii="Arial" w:eastAsia="MS Mincho" w:hAnsi="Arial" w:cs="Arial"/>
          <w:bCs/>
        </w:rPr>
        <w:t>Percent of enrollees with cancer who participated in a chronic disease management program for cancer</w:t>
      </w:r>
      <w:r w:rsidR="003E0115">
        <w:rPr>
          <w:rFonts w:ascii="Arial" w:eastAsia="MS Mincho" w:hAnsi="Arial" w:cs="Arial"/>
          <w:bCs/>
        </w:rPr>
        <w:t>.</w:t>
      </w:r>
    </w:p>
    <w:p w14:paraId="11E0BB8F" w14:textId="77777777" w:rsidR="00FC43E7" w:rsidRDefault="00FC43E7" w:rsidP="00744757">
      <w:pPr>
        <w:pStyle w:val="ListParagraph"/>
        <w:numPr>
          <w:ilvl w:val="0"/>
          <w:numId w:val="62"/>
        </w:numPr>
        <w:spacing w:after="0" w:line="240" w:lineRule="auto"/>
        <w:ind w:left="1440" w:hanging="720"/>
        <w:jc w:val="both"/>
        <w:rPr>
          <w:rFonts w:ascii="Arial" w:eastAsia="MS Mincho" w:hAnsi="Arial" w:cs="Arial"/>
          <w:bCs/>
        </w:rPr>
      </w:pPr>
      <w:r>
        <w:rPr>
          <w:rFonts w:ascii="Arial" w:eastAsia="MS Mincho" w:hAnsi="Arial" w:cs="Arial"/>
          <w:bCs/>
        </w:rPr>
        <w:t>Diabetes</w:t>
      </w:r>
    </w:p>
    <w:p w14:paraId="6C11C966" w14:textId="4F412978" w:rsidR="00F861D5" w:rsidRPr="00FC6CD6" w:rsidRDefault="00F861D5" w:rsidP="00FC43E7">
      <w:pPr>
        <w:pStyle w:val="ListParagraph"/>
        <w:numPr>
          <w:ilvl w:val="1"/>
          <w:numId w:val="62"/>
        </w:numPr>
        <w:spacing w:after="0" w:line="240" w:lineRule="auto"/>
        <w:jc w:val="both"/>
        <w:rPr>
          <w:rFonts w:ascii="Arial" w:eastAsia="MS Mincho" w:hAnsi="Arial" w:cs="Arial"/>
          <w:bCs/>
        </w:rPr>
      </w:pPr>
      <w:r w:rsidRPr="00FC6CD6">
        <w:rPr>
          <w:rFonts w:ascii="Arial" w:eastAsia="MS Mincho" w:hAnsi="Arial" w:cs="Arial"/>
          <w:bCs/>
        </w:rPr>
        <w:t>Total number of enrollees with diabetes (type 1 and type 2)</w:t>
      </w:r>
      <w:r w:rsidR="003E0115">
        <w:rPr>
          <w:rFonts w:ascii="Arial" w:eastAsia="MS Mincho" w:hAnsi="Arial" w:cs="Arial"/>
          <w:bCs/>
        </w:rPr>
        <w:t>.</w:t>
      </w:r>
    </w:p>
    <w:p w14:paraId="18D71401" w14:textId="47999630" w:rsidR="00F861D5" w:rsidRPr="00FC6CD6" w:rsidRDefault="00F861D5" w:rsidP="00FC43E7">
      <w:pPr>
        <w:pStyle w:val="ListParagraph"/>
        <w:numPr>
          <w:ilvl w:val="1"/>
          <w:numId w:val="62"/>
        </w:numPr>
        <w:spacing w:after="0" w:line="240" w:lineRule="auto"/>
        <w:jc w:val="both"/>
        <w:rPr>
          <w:rFonts w:ascii="Arial" w:eastAsia="MS Mincho" w:hAnsi="Arial" w:cs="Arial"/>
          <w:bCs/>
        </w:rPr>
      </w:pPr>
      <w:r w:rsidRPr="00FC6CD6">
        <w:rPr>
          <w:rFonts w:ascii="Arial" w:eastAsia="MS Mincho" w:hAnsi="Arial" w:cs="Arial"/>
          <w:bCs/>
        </w:rPr>
        <w:t>Total number of enrollees who participated in a chronic disease management program for diabetes (choose the program with highest participation)</w:t>
      </w:r>
      <w:r w:rsidR="003E0115">
        <w:rPr>
          <w:rFonts w:ascii="Arial" w:eastAsia="MS Mincho" w:hAnsi="Arial" w:cs="Arial"/>
          <w:bCs/>
        </w:rPr>
        <w:t>.</w:t>
      </w:r>
    </w:p>
    <w:p w14:paraId="0DF2BB4F" w14:textId="77777777" w:rsidR="00F861D5" w:rsidRPr="00FC6CD6" w:rsidRDefault="00F861D5" w:rsidP="00FC43E7">
      <w:pPr>
        <w:pStyle w:val="ListParagraph"/>
        <w:numPr>
          <w:ilvl w:val="1"/>
          <w:numId w:val="62"/>
        </w:numPr>
        <w:spacing w:after="0" w:line="240" w:lineRule="auto"/>
        <w:jc w:val="both"/>
        <w:rPr>
          <w:rFonts w:ascii="Arial" w:eastAsia="MS Mincho" w:hAnsi="Arial" w:cs="Arial"/>
          <w:bCs/>
        </w:rPr>
      </w:pPr>
      <w:r w:rsidRPr="00FC6CD6">
        <w:rPr>
          <w:rFonts w:ascii="Arial" w:eastAsia="MS Mincho" w:hAnsi="Arial" w:cs="Arial"/>
          <w:bCs/>
        </w:rPr>
        <w:t>Percent of enrollees with diabetes (type 1 and type 2) who participated in a chronic disease management program for diabetes (choose the program with highest participation).</w:t>
      </w:r>
    </w:p>
    <w:p w14:paraId="34087551" w14:textId="5DB68B4D" w:rsidR="00F861D5" w:rsidRPr="00FC6CD6" w:rsidRDefault="00F861D5" w:rsidP="003871BE">
      <w:pPr>
        <w:tabs>
          <w:tab w:val="left" w:pos="360"/>
        </w:tabs>
        <w:spacing w:after="0" w:line="240" w:lineRule="auto"/>
        <w:ind w:firstLine="60"/>
        <w:contextualSpacing/>
        <w:jc w:val="both"/>
        <w:rPr>
          <w:rFonts w:ascii="Arial" w:eastAsia="MS Mincho" w:hAnsi="Arial" w:cs="Arial"/>
          <w:b/>
        </w:rPr>
      </w:pPr>
    </w:p>
    <w:p w14:paraId="43897BAE" w14:textId="5CDC4651" w:rsidR="00F861D5" w:rsidRPr="00FC6CD6" w:rsidRDefault="00F861D5" w:rsidP="003871BE">
      <w:pPr>
        <w:tabs>
          <w:tab w:val="left" w:pos="360"/>
        </w:tabs>
        <w:spacing w:after="0" w:line="240" w:lineRule="auto"/>
        <w:contextualSpacing/>
        <w:jc w:val="both"/>
        <w:rPr>
          <w:rFonts w:ascii="Arial" w:eastAsia="MS Mincho" w:hAnsi="Arial" w:cs="Arial"/>
          <w:bCs/>
        </w:rPr>
      </w:pPr>
      <w:r w:rsidRPr="00FC6CD6">
        <w:rPr>
          <w:rFonts w:ascii="Arial" w:eastAsia="MS Mincho" w:hAnsi="Arial" w:cs="Arial"/>
          <w:bCs/>
        </w:rPr>
        <w:t xml:space="preserve">The </w:t>
      </w:r>
      <w:r w:rsidR="00BA088F">
        <w:rPr>
          <w:rFonts w:ascii="Arial" w:eastAsia="MS Mincho" w:hAnsi="Arial" w:cs="Arial"/>
          <w:bCs/>
        </w:rPr>
        <w:t>respondent</w:t>
      </w:r>
      <w:r w:rsidRPr="00FC6CD6">
        <w:rPr>
          <w:rFonts w:ascii="Arial" w:eastAsia="MS Mincho" w:hAnsi="Arial" w:cs="Arial"/>
          <w:bCs/>
        </w:rPr>
        <w:t xml:space="preserve"> shall submit supporting documentation about each chronic disease management program identified, including at a minimum, the following information:</w:t>
      </w:r>
    </w:p>
    <w:p w14:paraId="382C585A" w14:textId="77777777" w:rsidR="00B0654B" w:rsidRDefault="00B0654B" w:rsidP="003871BE">
      <w:pPr>
        <w:pStyle w:val="ListParagraph"/>
        <w:tabs>
          <w:tab w:val="left" w:pos="360"/>
        </w:tabs>
        <w:spacing w:after="0" w:line="240" w:lineRule="auto"/>
        <w:ind w:left="1440"/>
        <w:jc w:val="both"/>
        <w:rPr>
          <w:rFonts w:ascii="Arial" w:eastAsia="MS Mincho" w:hAnsi="Arial" w:cs="Arial"/>
          <w:bCs/>
        </w:rPr>
      </w:pPr>
    </w:p>
    <w:p w14:paraId="0B3F9F01" w14:textId="13E5614F" w:rsidR="00F861D5" w:rsidRPr="00FC6CD6" w:rsidRDefault="00F861D5" w:rsidP="00744757">
      <w:pPr>
        <w:pStyle w:val="ListParagraph"/>
        <w:numPr>
          <w:ilvl w:val="0"/>
          <w:numId w:val="63"/>
        </w:numPr>
        <w:spacing w:after="0" w:line="240" w:lineRule="auto"/>
        <w:ind w:hanging="720"/>
        <w:jc w:val="both"/>
        <w:rPr>
          <w:rFonts w:ascii="Arial" w:eastAsia="MS Mincho" w:hAnsi="Arial" w:cs="Arial"/>
          <w:bCs/>
        </w:rPr>
      </w:pPr>
      <w:r w:rsidRPr="00FC6CD6">
        <w:rPr>
          <w:rFonts w:ascii="Arial" w:eastAsia="MS Mincho" w:hAnsi="Arial" w:cs="Arial"/>
          <w:bCs/>
        </w:rPr>
        <w:t>Total number of providers broken down by provider type who participated in the chronic disease management program interventions</w:t>
      </w:r>
      <w:r w:rsidR="003E0115">
        <w:rPr>
          <w:rFonts w:ascii="Arial" w:eastAsia="MS Mincho" w:hAnsi="Arial" w:cs="Arial"/>
          <w:bCs/>
        </w:rPr>
        <w:t>.</w:t>
      </w:r>
    </w:p>
    <w:p w14:paraId="5AA781CE" w14:textId="77777777" w:rsidR="00B0654B" w:rsidRDefault="00B0654B" w:rsidP="003871BE">
      <w:pPr>
        <w:pStyle w:val="ListParagraph"/>
        <w:spacing w:after="0" w:line="240" w:lineRule="auto"/>
        <w:jc w:val="both"/>
        <w:rPr>
          <w:rFonts w:ascii="Arial" w:eastAsia="MS Mincho" w:hAnsi="Arial" w:cs="Arial"/>
          <w:bCs/>
        </w:rPr>
      </w:pPr>
    </w:p>
    <w:p w14:paraId="4411850A" w14:textId="71BC3226" w:rsidR="00F861D5" w:rsidRPr="00FC6CD6" w:rsidRDefault="00F861D5" w:rsidP="00744757">
      <w:pPr>
        <w:pStyle w:val="ListParagraph"/>
        <w:numPr>
          <w:ilvl w:val="0"/>
          <w:numId w:val="63"/>
        </w:numPr>
        <w:spacing w:after="0" w:line="240" w:lineRule="auto"/>
        <w:ind w:hanging="720"/>
        <w:jc w:val="both"/>
        <w:rPr>
          <w:rFonts w:ascii="Arial" w:eastAsia="MS Mincho" w:hAnsi="Arial" w:cs="Arial"/>
          <w:bCs/>
        </w:rPr>
      </w:pPr>
      <w:r w:rsidRPr="00FC6CD6">
        <w:rPr>
          <w:rFonts w:ascii="Arial" w:eastAsia="MS Mincho" w:hAnsi="Arial" w:cs="Arial"/>
          <w:bCs/>
        </w:rPr>
        <w:t>Clinical and demographic characteristics of the chronic disease management participants compared to the chronic disease management target population</w:t>
      </w:r>
      <w:r w:rsidR="003E0115">
        <w:rPr>
          <w:rFonts w:ascii="Arial" w:eastAsia="MS Mincho" w:hAnsi="Arial" w:cs="Arial"/>
          <w:bCs/>
        </w:rPr>
        <w:t>.</w:t>
      </w:r>
    </w:p>
    <w:p w14:paraId="0F7E4F7D" w14:textId="77777777" w:rsidR="00B0654B" w:rsidRDefault="00B0654B" w:rsidP="003871BE">
      <w:pPr>
        <w:pStyle w:val="ListParagraph"/>
        <w:spacing w:after="0" w:line="240" w:lineRule="auto"/>
        <w:jc w:val="both"/>
        <w:rPr>
          <w:rFonts w:ascii="Arial" w:eastAsia="MS Mincho" w:hAnsi="Arial" w:cs="Arial"/>
          <w:bCs/>
        </w:rPr>
      </w:pPr>
    </w:p>
    <w:p w14:paraId="2A8F4BE0" w14:textId="433047A1" w:rsidR="00F861D5" w:rsidRPr="00FC6CD6" w:rsidRDefault="00F861D5" w:rsidP="00744757">
      <w:pPr>
        <w:pStyle w:val="ListParagraph"/>
        <w:numPr>
          <w:ilvl w:val="0"/>
          <w:numId w:val="63"/>
        </w:numPr>
        <w:spacing w:after="0" w:line="240" w:lineRule="auto"/>
        <w:ind w:hanging="720"/>
        <w:jc w:val="both"/>
        <w:rPr>
          <w:rFonts w:ascii="Arial" w:eastAsia="MS Mincho" w:hAnsi="Arial" w:cs="Arial"/>
          <w:bCs/>
        </w:rPr>
      </w:pPr>
      <w:r w:rsidRPr="00FC6CD6">
        <w:rPr>
          <w:rFonts w:ascii="Arial" w:eastAsia="MS Mincho" w:hAnsi="Arial" w:cs="Arial"/>
          <w:bCs/>
        </w:rPr>
        <w:t>List of implemented intervention types</w:t>
      </w:r>
      <w:r w:rsidR="003E0115">
        <w:rPr>
          <w:rFonts w:ascii="Arial" w:eastAsia="MS Mincho" w:hAnsi="Arial" w:cs="Arial"/>
          <w:bCs/>
        </w:rPr>
        <w:t>.</w:t>
      </w:r>
    </w:p>
    <w:p w14:paraId="7984291E" w14:textId="77777777" w:rsidR="00B0654B" w:rsidRDefault="00B0654B" w:rsidP="003871BE">
      <w:pPr>
        <w:pStyle w:val="ListParagraph"/>
        <w:spacing w:after="0" w:line="240" w:lineRule="auto"/>
        <w:jc w:val="both"/>
        <w:rPr>
          <w:rFonts w:ascii="Arial" w:eastAsia="MS Mincho" w:hAnsi="Arial" w:cs="Arial"/>
          <w:bCs/>
        </w:rPr>
      </w:pPr>
    </w:p>
    <w:p w14:paraId="05A6F4D5" w14:textId="51DA65FD" w:rsidR="00F861D5" w:rsidRPr="00FC6CD6" w:rsidRDefault="00F861D5" w:rsidP="00744757">
      <w:pPr>
        <w:pStyle w:val="ListParagraph"/>
        <w:numPr>
          <w:ilvl w:val="0"/>
          <w:numId w:val="63"/>
        </w:numPr>
        <w:spacing w:after="0" w:line="240" w:lineRule="auto"/>
        <w:ind w:hanging="720"/>
        <w:jc w:val="both"/>
        <w:rPr>
          <w:rFonts w:ascii="Arial" w:eastAsia="MS Mincho" w:hAnsi="Arial" w:cs="Arial"/>
          <w:bCs/>
        </w:rPr>
      </w:pPr>
      <w:r w:rsidRPr="00FC6CD6">
        <w:rPr>
          <w:rFonts w:ascii="Arial" w:eastAsia="MS Mincho" w:hAnsi="Arial" w:cs="Arial"/>
          <w:bCs/>
        </w:rPr>
        <w:t>Results of the chronic disease management program including quantitative and qualitative data showing trends in quality indicators, comparison of quality indicators to target goal, and comparison of quality indicators to state or national standards or benchmarks</w:t>
      </w:r>
      <w:r w:rsidR="003E0115">
        <w:rPr>
          <w:rFonts w:ascii="Arial" w:eastAsia="MS Mincho" w:hAnsi="Arial" w:cs="Arial"/>
          <w:bCs/>
        </w:rPr>
        <w:t>.</w:t>
      </w:r>
    </w:p>
    <w:p w14:paraId="1CBEFAA4" w14:textId="77777777" w:rsidR="00B0654B" w:rsidRDefault="00B0654B" w:rsidP="003871BE">
      <w:pPr>
        <w:pStyle w:val="ListParagraph"/>
        <w:spacing w:after="0" w:line="240" w:lineRule="auto"/>
        <w:jc w:val="both"/>
        <w:rPr>
          <w:rFonts w:ascii="Arial" w:eastAsia="MS Mincho" w:hAnsi="Arial" w:cs="Arial"/>
          <w:bCs/>
        </w:rPr>
      </w:pPr>
    </w:p>
    <w:p w14:paraId="59414F85" w14:textId="423F8AAF" w:rsidR="00F861D5" w:rsidRPr="00FC6CD6" w:rsidRDefault="00F861D5" w:rsidP="00744757">
      <w:pPr>
        <w:pStyle w:val="ListParagraph"/>
        <w:numPr>
          <w:ilvl w:val="0"/>
          <w:numId w:val="63"/>
        </w:numPr>
        <w:spacing w:after="0" w:line="240" w:lineRule="auto"/>
        <w:ind w:hanging="720"/>
        <w:jc w:val="both"/>
        <w:rPr>
          <w:rFonts w:ascii="Arial" w:eastAsia="MS Mincho" w:hAnsi="Arial" w:cs="Arial"/>
          <w:bCs/>
        </w:rPr>
      </w:pPr>
      <w:r w:rsidRPr="00FC6CD6">
        <w:rPr>
          <w:rFonts w:ascii="Arial" w:eastAsia="MS Mincho" w:hAnsi="Arial" w:cs="Arial"/>
          <w:bCs/>
        </w:rPr>
        <w:t xml:space="preserve">Barriers encountered, such as healthcare team issues, communication issues, non-adherence, technology issues, medication issues, support system issues, transportation issues, financial issues, decline in clinical condition, external factors, </w:t>
      </w:r>
      <w:r w:rsidR="003E0115">
        <w:rPr>
          <w:rFonts w:ascii="Arial" w:eastAsia="MS Mincho" w:hAnsi="Arial" w:cs="Arial"/>
          <w:bCs/>
        </w:rPr>
        <w:t xml:space="preserve">and </w:t>
      </w:r>
      <w:r w:rsidRPr="00FC6CD6">
        <w:rPr>
          <w:rFonts w:ascii="Arial" w:eastAsia="MS Mincho" w:hAnsi="Arial" w:cs="Arial"/>
          <w:bCs/>
        </w:rPr>
        <w:t>knowledge deficit.</w:t>
      </w:r>
    </w:p>
    <w:p w14:paraId="62399FD9" w14:textId="77777777" w:rsidR="00B0654B" w:rsidRDefault="00B0654B" w:rsidP="003871BE">
      <w:pPr>
        <w:pStyle w:val="ListParagraph"/>
        <w:spacing w:after="0" w:line="240" w:lineRule="auto"/>
        <w:jc w:val="both"/>
        <w:rPr>
          <w:rFonts w:ascii="Arial" w:eastAsia="MS Mincho" w:hAnsi="Arial" w:cs="Arial"/>
          <w:bCs/>
        </w:rPr>
      </w:pPr>
    </w:p>
    <w:p w14:paraId="13BAD760" w14:textId="5B944576" w:rsidR="00F861D5" w:rsidRPr="00FC6CD6" w:rsidRDefault="00F861D5" w:rsidP="00744757">
      <w:pPr>
        <w:pStyle w:val="ListParagraph"/>
        <w:numPr>
          <w:ilvl w:val="0"/>
          <w:numId w:val="63"/>
        </w:numPr>
        <w:spacing w:after="0" w:line="240" w:lineRule="auto"/>
        <w:ind w:hanging="720"/>
        <w:jc w:val="both"/>
        <w:rPr>
          <w:rFonts w:ascii="Arial" w:eastAsia="MS Mincho" w:hAnsi="Arial" w:cs="Arial"/>
          <w:bCs/>
        </w:rPr>
      </w:pPr>
      <w:r w:rsidRPr="00FC6CD6">
        <w:rPr>
          <w:rFonts w:ascii="Arial" w:eastAsia="MS Mincho" w:hAnsi="Arial" w:cs="Arial"/>
          <w:bCs/>
        </w:rPr>
        <w:t>Mitigation strategies used to address barriers such as culturally appropriate materials, new provider relationships or communication methods, new information technology solutions, new relationships with community-based organizations, etc.</w:t>
      </w:r>
    </w:p>
    <w:p w14:paraId="75D071BD" w14:textId="77777777" w:rsidR="002902AF" w:rsidRDefault="002902AF" w:rsidP="003871BE">
      <w:pPr>
        <w:tabs>
          <w:tab w:val="left" w:pos="360"/>
        </w:tabs>
        <w:spacing w:after="0" w:line="240" w:lineRule="auto"/>
        <w:jc w:val="both"/>
        <w:rPr>
          <w:rFonts w:ascii="Arial" w:eastAsia="Times New Roman" w:hAnsi="Arial" w:cs="Arial"/>
          <w:b/>
          <w:bCs/>
        </w:rPr>
      </w:pPr>
    </w:p>
    <w:p w14:paraId="1475EA64" w14:textId="7542F884" w:rsidR="002902AF" w:rsidRPr="002902AF" w:rsidRDefault="002902AF" w:rsidP="003871BE">
      <w:pPr>
        <w:tabs>
          <w:tab w:val="left" w:pos="360"/>
        </w:tabs>
        <w:spacing w:after="0" w:line="240" w:lineRule="auto"/>
        <w:jc w:val="both"/>
        <w:rPr>
          <w:rFonts w:ascii="Arial" w:eastAsia="Times New Roman" w:hAnsi="Arial" w:cs="Arial"/>
        </w:rPr>
      </w:pPr>
      <w:r w:rsidRPr="002902AF">
        <w:rPr>
          <w:rFonts w:ascii="Arial" w:eastAsia="Times New Roman" w:hAnsi="Arial" w:cs="Arial"/>
          <w:b/>
          <w:bCs/>
        </w:rPr>
        <w:t xml:space="preserve">Note:  </w:t>
      </w:r>
      <w:r w:rsidRPr="002902AF">
        <w:rPr>
          <w:rFonts w:ascii="Arial" w:eastAsia="Times New Roman" w:hAnsi="Arial" w:cs="Arial"/>
        </w:rPr>
        <w:t>Pursuant to Section 409.966(3)(</w:t>
      </w:r>
      <w:r w:rsidR="00666599">
        <w:rPr>
          <w:rFonts w:ascii="Arial" w:eastAsia="Times New Roman" w:hAnsi="Arial" w:cs="Arial"/>
        </w:rPr>
        <w:t>c</w:t>
      </w:r>
      <w:r w:rsidRPr="002902AF">
        <w:rPr>
          <w:rFonts w:ascii="Arial" w:eastAsia="Times New Roman" w:hAnsi="Arial" w:cs="Arial"/>
        </w:rPr>
        <w:t xml:space="preserve">)4. and 5., </w:t>
      </w:r>
      <w:r w:rsidR="00826EC9">
        <w:rPr>
          <w:rFonts w:ascii="Arial" w:eastAsia="Times New Roman" w:hAnsi="Arial" w:cs="Arial"/>
        </w:rPr>
        <w:t>F.S.</w:t>
      </w:r>
      <w:r w:rsidRPr="002902AF">
        <w:rPr>
          <w:rFonts w:ascii="Arial" w:eastAsia="Times New Roman" w:hAnsi="Arial" w:cs="Arial"/>
        </w:rPr>
        <w:t>, response to this submission requirement will be considered for negotiations.</w:t>
      </w:r>
    </w:p>
    <w:p w14:paraId="51281297" w14:textId="77777777" w:rsidR="00F861D5" w:rsidRPr="00FC6CD6" w:rsidRDefault="00F861D5" w:rsidP="003871BE">
      <w:pPr>
        <w:spacing w:after="0" w:line="240" w:lineRule="auto"/>
        <w:contextualSpacing/>
        <w:jc w:val="both"/>
        <w:rPr>
          <w:rFonts w:ascii="Arial" w:eastAsia="Times New Roman" w:hAnsi="Arial" w:cs="Arial"/>
        </w:rPr>
      </w:pPr>
    </w:p>
    <w:p w14:paraId="523FDF68" w14:textId="77777777" w:rsidR="00836EC3" w:rsidRPr="00FC6CD6" w:rsidRDefault="00836EC3" w:rsidP="003871BE">
      <w:pPr>
        <w:spacing w:after="0" w:line="240" w:lineRule="auto"/>
        <w:jc w:val="both"/>
        <w:rPr>
          <w:rFonts w:ascii="Arial" w:hAnsi="Arial" w:cs="Arial"/>
          <w:b/>
          <w:color w:val="000000"/>
        </w:rPr>
      </w:pPr>
      <w:r w:rsidRPr="00FC6CD6">
        <w:rPr>
          <w:rFonts w:ascii="Arial" w:hAnsi="Arial" w:cs="Arial"/>
          <w:b/>
          <w:color w:val="000000"/>
        </w:rPr>
        <w:t>Response:</w:t>
      </w:r>
    </w:p>
    <w:p w14:paraId="776A7517" w14:textId="5EADEC61" w:rsidR="00836EC3" w:rsidRPr="00FC6CD6" w:rsidRDefault="00836EC3" w:rsidP="003871BE">
      <w:pPr>
        <w:spacing w:after="0" w:line="240" w:lineRule="auto"/>
        <w:jc w:val="both"/>
        <w:rPr>
          <w:rFonts w:ascii="Arial" w:hAnsi="Arial" w:cs="Arial"/>
          <w:b/>
          <w:color w:val="000000"/>
        </w:rPr>
      </w:pPr>
    </w:p>
    <w:p w14:paraId="0171883F" w14:textId="23BAED65" w:rsidR="00472BD0" w:rsidRPr="000C7782" w:rsidRDefault="00472BD0" w:rsidP="003871BE">
      <w:pPr>
        <w:spacing w:after="0" w:line="240" w:lineRule="auto"/>
        <w:jc w:val="both"/>
        <w:rPr>
          <w:rFonts w:ascii="Arial" w:hAnsi="Arial" w:cs="Arial"/>
          <w:bCs/>
          <w:color w:val="000000"/>
        </w:rPr>
      </w:pPr>
      <w:r w:rsidRPr="00FC6CD6">
        <w:rPr>
          <w:rFonts w:ascii="Arial" w:hAnsi="Arial" w:cs="Arial"/>
          <w:color w:val="000000"/>
        </w:rPr>
        <w:t xml:space="preserve">Respondents shall use </w:t>
      </w:r>
      <w:r w:rsidR="004A52C7">
        <w:rPr>
          <w:rFonts w:ascii="Arial" w:hAnsi="Arial" w:cs="Arial"/>
          <w:b/>
          <w:color w:val="000000"/>
        </w:rPr>
        <w:t xml:space="preserve">Exhibit A-5-a-V3, </w:t>
      </w:r>
      <w:r w:rsidR="0093590C" w:rsidRPr="00180490">
        <w:rPr>
          <w:rFonts w:ascii="Arial" w:hAnsi="Arial" w:cs="Arial"/>
          <w:bCs/>
          <w:color w:val="000000"/>
        </w:rPr>
        <w:t>S</w:t>
      </w:r>
      <w:r w:rsidR="0093590C">
        <w:rPr>
          <w:rFonts w:ascii="Arial" w:hAnsi="Arial" w:cs="Arial"/>
          <w:bCs/>
          <w:color w:val="000000"/>
        </w:rPr>
        <w:t xml:space="preserve">ubmission </w:t>
      </w:r>
      <w:r w:rsidR="0093590C" w:rsidRPr="00180490">
        <w:rPr>
          <w:rFonts w:ascii="Arial" w:hAnsi="Arial" w:cs="Arial"/>
          <w:bCs/>
          <w:color w:val="000000"/>
        </w:rPr>
        <w:t>R</w:t>
      </w:r>
      <w:r w:rsidR="0093590C">
        <w:rPr>
          <w:rFonts w:ascii="Arial" w:hAnsi="Arial" w:cs="Arial"/>
          <w:bCs/>
          <w:color w:val="000000"/>
        </w:rPr>
        <w:t>equirements and Evaluation Response</w:t>
      </w:r>
      <w:r w:rsidRPr="008878B4">
        <w:rPr>
          <w:rFonts w:ascii="Arial" w:hAnsi="Arial" w:cs="Arial"/>
          <w:bCs/>
          <w:color w:val="000000"/>
        </w:rPr>
        <w:t xml:space="preserve"> Template</w:t>
      </w:r>
      <w:r w:rsidRPr="00FC6CD6">
        <w:rPr>
          <w:rFonts w:ascii="Arial" w:hAnsi="Arial" w:cs="Arial"/>
          <w:bCs/>
          <w:color w:val="000000"/>
        </w:rPr>
        <w:t xml:space="preserve">, </w:t>
      </w:r>
      <w:r w:rsidRPr="00FC6CD6">
        <w:rPr>
          <w:rFonts w:ascii="Arial" w:hAnsi="Arial" w:cs="Arial"/>
          <w:color w:val="000000"/>
        </w:rPr>
        <w:t xml:space="preserve">located at </w:t>
      </w:r>
      <w:hyperlink r:id="rId16" w:history="1">
        <w:r w:rsidR="008878B4" w:rsidRPr="008878B4">
          <w:rPr>
            <w:rStyle w:val="Hyperlink"/>
            <w:rFonts w:ascii="Arial" w:hAnsi="Arial" w:cs="Arial"/>
          </w:rPr>
          <w:t>https://ahca.myflorida.com/procurements</w:t>
        </w:r>
      </w:hyperlink>
      <w:r w:rsidR="00766A81" w:rsidRPr="00FC6CD6">
        <w:rPr>
          <w:rFonts w:ascii="Arial" w:hAnsi="Arial" w:cs="Arial"/>
          <w:color w:val="000000"/>
        </w:rPr>
        <w:t>,</w:t>
      </w:r>
      <w:r w:rsidR="008878B4">
        <w:rPr>
          <w:rFonts w:ascii="Arial" w:hAnsi="Arial" w:cs="Arial"/>
          <w:color w:val="000000"/>
        </w:rPr>
        <w:t xml:space="preserve"> </w:t>
      </w:r>
      <w:r w:rsidR="00766A81" w:rsidRPr="00FC6CD6">
        <w:rPr>
          <w:rFonts w:ascii="Arial" w:hAnsi="Arial" w:cs="Arial"/>
          <w:color w:val="000000"/>
        </w:rPr>
        <w:t>Chr Disease Management tab</w:t>
      </w:r>
      <w:r w:rsidRPr="00FC6CD6">
        <w:rPr>
          <w:rFonts w:ascii="Arial" w:hAnsi="Arial" w:cs="Arial"/>
          <w:color w:val="000000"/>
        </w:rPr>
        <w:t>, to provide information on its proposed Chronic Disease Management Program</w:t>
      </w:r>
      <w:r w:rsidR="00D01299" w:rsidRPr="00FC6CD6">
        <w:rPr>
          <w:rFonts w:ascii="Arial" w:hAnsi="Arial" w:cs="Arial"/>
          <w:color w:val="000000"/>
        </w:rPr>
        <w:t>.</w:t>
      </w:r>
      <w:r w:rsidRPr="00FC6CD6">
        <w:rPr>
          <w:rFonts w:ascii="Arial" w:hAnsi="Arial" w:cs="Arial"/>
          <w:color w:val="000000"/>
        </w:rPr>
        <w:t xml:space="preserve"> </w:t>
      </w:r>
      <w:r w:rsidRPr="00FC6CD6">
        <w:rPr>
          <w:rFonts w:ascii="Arial" w:hAnsi="Arial" w:cs="Arial"/>
          <w:color w:val="000000"/>
        </w:rPr>
        <w:br/>
      </w:r>
    </w:p>
    <w:p w14:paraId="4A1AEB2A" w14:textId="5302B266" w:rsidR="00836EC3" w:rsidRPr="000C7782" w:rsidRDefault="00836EC3" w:rsidP="003871BE">
      <w:pPr>
        <w:spacing w:after="0" w:line="240" w:lineRule="auto"/>
        <w:jc w:val="both"/>
        <w:rPr>
          <w:rFonts w:ascii="Arial" w:eastAsia="Times New Roman" w:hAnsi="Arial" w:cs="Arial"/>
          <w:bCs/>
        </w:rPr>
      </w:pPr>
      <w:r w:rsidRPr="000C7782">
        <w:rPr>
          <w:rFonts w:ascii="Arial" w:hAnsi="Arial" w:cs="Arial"/>
          <w:bCs/>
          <w:color w:val="000000"/>
        </w:rPr>
        <w:fldChar w:fldCharType="begin">
          <w:ffData>
            <w:name w:val=""/>
            <w:enabled/>
            <w:calcOnExit w:val="0"/>
            <w:textInput/>
          </w:ffData>
        </w:fldChar>
      </w:r>
      <w:r w:rsidRPr="000C7782">
        <w:rPr>
          <w:rFonts w:ascii="Arial" w:hAnsi="Arial" w:cs="Arial"/>
          <w:bCs/>
          <w:color w:val="000000"/>
        </w:rPr>
        <w:instrText xml:space="preserve"> FORMTEXT </w:instrText>
      </w:r>
      <w:r w:rsidRPr="000C7782">
        <w:rPr>
          <w:rFonts w:ascii="Arial" w:hAnsi="Arial" w:cs="Arial"/>
          <w:bCs/>
          <w:color w:val="000000"/>
        </w:rPr>
      </w:r>
      <w:r w:rsidRPr="000C7782">
        <w:rPr>
          <w:rFonts w:ascii="Arial" w:hAnsi="Arial" w:cs="Arial"/>
          <w:bCs/>
          <w:color w:val="000000"/>
        </w:rPr>
        <w:fldChar w:fldCharType="separate"/>
      </w:r>
      <w:r w:rsidR="000C7782">
        <w:rPr>
          <w:rFonts w:ascii="Arial" w:hAnsi="Arial" w:cs="Arial"/>
          <w:bCs/>
          <w:color w:val="000000"/>
        </w:rPr>
        <w:t> </w:t>
      </w:r>
      <w:r w:rsidR="000C7782">
        <w:rPr>
          <w:rFonts w:ascii="Arial" w:hAnsi="Arial" w:cs="Arial"/>
          <w:bCs/>
          <w:color w:val="000000"/>
        </w:rPr>
        <w:t> </w:t>
      </w:r>
      <w:r w:rsidR="000C7782">
        <w:rPr>
          <w:rFonts w:ascii="Arial" w:hAnsi="Arial" w:cs="Arial"/>
          <w:bCs/>
          <w:color w:val="000000"/>
        </w:rPr>
        <w:t> </w:t>
      </w:r>
      <w:r w:rsidR="000C7782">
        <w:rPr>
          <w:rFonts w:ascii="Arial" w:hAnsi="Arial" w:cs="Arial"/>
          <w:bCs/>
          <w:color w:val="000000"/>
        </w:rPr>
        <w:t> </w:t>
      </w:r>
      <w:r w:rsidR="000C7782">
        <w:rPr>
          <w:rFonts w:ascii="Arial" w:hAnsi="Arial" w:cs="Arial"/>
          <w:bCs/>
          <w:color w:val="000000"/>
        </w:rPr>
        <w:t> </w:t>
      </w:r>
      <w:r w:rsidRPr="000C7782">
        <w:rPr>
          <w:rFonts w:ascii="Arial" w:hAnsi="Arial" w:cs="Arial"/>
          <w:bCs/>
          <w:color w:val="000000"/>
        </w:rPr>
        <w:fldChar w:fldCharType="end"/>
      </w:r>
    </w:p>
    <w:p w14:paraId="05BC952F" w14:textId="419A5229" w:rsidR="00836EC3" w:rsidRPr="000C7782" w:rsidRDefault="00836EC3" w:rsidP="003871BE">
      <w:pPr>
        <w:tabs>
          <w:tab w:val="left" w:pos="360"/>
        </w:tabs>
        <w:spacing w:after="0" w:line="240" w:lineRule="auto"/>
        <w:contextualSpacing/>
        <w:jc w:val="both"/>
        <w:rPr>
          <w:rFonts w:ascii="Arial" w:eastAsia="Times New Roman" w:hAnsi="Arial" w:cs="Arial"/>
          <w:bCs/>
        </w:rPr>
      </w:pPr>
    </w:p>
    <w:p w14:paraId="4760BAE9" w14:textId="77777777" w:rsidR="00CA2598" w:rsidRPr="000C7782" w:rsidRDefault="00CA2598" w:rsidP="003871BE">
      <w:pPr>
        <w:tabs>
          <w:tab w:val="left" w:pos="360"/>
        </w:tabs>
        <w:spacing w:after="0" w:line="240" w:lineRule="auto"/>
        <w:contextualSpacing/>
        <w:jc w:val="both"/>
        <w:rPr>
          <w:rFonts w:ascii="Arial" w:eastAsia="Times New Roman" w:hAnsi="Arial" w:cs="Arial"/>
          <w:bCs/>
        </w:rPr>
      </w:pPr>
    </w:p>
    <w:p w14:paraId="2EB3E745" w14:textId="77777777" w:rsidR="00836EC3" w:rsidRPr="00FC6CD6" w:rsidRDefault="00836EC3" w:rsidP="003871BE">
      <w:pPr>
        <w:tabs>
          <w:tab w:val="left" w:pos="360"/>
        </w:tabs>
        <w:spacing w:after="0" w:line="240" w:lineRule="auto"/>
        <w:contextualSpacing/>
        <w:jc w:val="both"/>
        <w:rPr>
          <w:rFonts w:ascii="Arial" w:eastAsia="Times New Roman" w:hAnsi="Arial" w:cs="Arial"/>
          <w:b/>
        </w:rPr>
      </w:pPr>
      <w:r w:rsidRPr="00FC6CD6">
        <w:rPr>
          <w:rFonts w:ascii="Arial" w:eastAsia="Times New Roman" w:hAnsi="Arial" w:cs="Arial"/>
          <w:b/>
        </w:rPr>
        <w:t>Evaluation Criteria:</w:t>
      </w:r>
    </w:p>
    <w:p w14:paraId="46BC0893" w14:textId="2CD6B966" w:rsidR="00836EC3" w:rsidRPr="00FC6CD6" w:rsidRDefault="00836EC3" w:rsidP="003871BE">
      <w:pPr>
        <w:tabs>
          <w:tab w:val="left" w:pos="360"/>
        </w:tabs>
        <w:spacing w:after="0" w:line="240" w:lineRule="auto"/>
        <w:contextualSpacing/>
        <w:jc w:val="both"/>
        <w:rPr>
          <w:rFonts w:ascii="Arial" w:eastAsia="MS Mincho" w:hAnsi="Arial" w:cs="Arial"/>
          <w:bCs/>
        </w:rPr>
      </w:pPr>
    </w:p>
    <w:p w14:paraId="09642115" w14:textId="6155D654" w:rsidR="00FC43E7" w:rsidRDefault="00FC43E7" w:rsidP="00744757">
      <w:pPr>
        <w:pStyle w:val="ListParagraph"/>
        <w:numPr>
          <w:ilvl w:val="0"/>
          <w:numId w:val="64"/>
        </w:numPr>
        <w:spacing w:after="0" w:line="240" w:lineRule="auto"/>
        <w:ind w:hanging="720"/>
        <w:jc w:val="both"/>
        <w:rPr>
          <w:rFonts w:ascii="Arial" w:eastAsia="MS Mincho" w:hAnsi="Arial" w:cs="Arial"/>
          <w:bCs/>
        </w:rPr>
      </w:pPr>
      <w:r>
        <w:rPr>
          <w:rFonts w:ascii="Arial" w:eastAsia="MS Mincho" w:hAnsi="Arial" w:cs="Arial"/>
          <w:bCs/>
        </w:rPr>
        <w:t>The extent of chronic disease management programs implemented per contract.</w:t>
      </w:r>
    </w:p>
    <w:p w14:paraId="350C3B18" w14:textId="77777777" w:rsidR="00FC43E7" w:rsidRDefault="00FC43E7" w:rsidP="00FC43E7">
      <w:pPr>
        <w:pStyle w:val="ListParagraph"/>
        <w:spacing w:after="0" w:line="240" w:lineRule="auto"/>
        <w:jc w:val="both"/>
        <w:rPr>
          <w:rFonts w:ascii="Arial" w:eastAsia="MS Mincho" w:hAnsi="Arial" w:cs="Arial"/>
          <w:bCs/>
        </w:rPr>
      </w:pPr>
    </w:p>
    <w:p w14:paraId="7A5D175C" w14:textId="37FD3EEF" w:rsidR="00512873" w:rsidRPr="00FC6CD6" w:rsidRDefault="00512873" w:rsidP="00744757">
      <w:pPr>
        <w:pStyle w:val="ListParagraph"/>
        <w:numPr>
          <w:ilvl w:val="0"/>
          <w:numId w:val="64"/>
        </w:numPr>
        <w:spacing w:after="0" w:line="240" w:lineRule="auto"/>
        <w:ind w:hanging="720"/>
        <w:jc w:val="both"/>
        <w:rPr>
          <w:rFonts w:ascii="Arial" w:eastAsia="MS Mincho" w:hAnsi="Arial" w:cs="Arial"/>
          <w:bCs/>
        </w:rPr>
      </w:pPr>
      <w:r w:rsidRPr="00FC6CD6">
        <w:rPr>
          <w:rFonts w:ascii="Arial" w:eastAsia="MS Mincho" w:hAnsi="Arial" w:cs="Arial"/>
          <w:bCs/>
        </w:rPr>
        <w:t>The extent of enrollees with cancer who participated in a chronic disease management program for cancer.</w:t>
      </w:r>
    </w:p>
    <w:p w14:paraId="2885D3AB" w14:textId="77777777" w:rsidR="00B0654B" w:rsidRDefault="00B0654B" w:rsidP="003871BE">
      <w:pPr>
        <w:pStyle w:val="ListParagraph"/>
        <w:spacing w:after="0" w:line="240" w:lineRule="auto"/>
        <w:jc w:val="both"/>
        <w:rPr>
          <w:rFonts w:ascii="Arial" w:eastAsia="MS Mincho" w:hAnsi="Arial" w:cs="Arial"/>
          <w:bCs/>
        </w:rPr>
      </w:pPr>
    </w:p>
    <w:p w14:paraId="4493514D" w14:textId="231D6D49" w:rsidR="00512873" w:rsidRPr="00FC6CD6" w:rsidRDefault="00512873" w:rsidP="00744757">
      <w:pPr>
        <w:pStyle w:val="ListParagraph"/>
        <w:numPr>
          <w:ilvl w:val="0"/>
          <w:numId w:val="64"/>
        </w:numPr>
        <w:spacing w:after="0" w:line="240" w:lineRule="auto"/>
        <w:ind w:hanging="720"/>
        <w:jc w:val="both"/>
        <w:rPr>
          <w:rFonts w:ascii="Arial" w:eastAsia="MS Mincho" w:hAnsi="Arial" w:cs="Arial"/>
          <w:bCs/>
        </w:rPr>
      </w:pPr>
      <w:r w:rsidRPr="00FC6CD6">
        <w:rPr>
          <w:rFonts w:ascii="Arial" w:eastAsia="MS Mincho" w:hAnsi="Arial" w:cs="Arial"/>
          <w:bCs/>
        </w:rPr>
        <w:t>The extent of enrollees with diabetes (type 1 and type 2) who participated in a chronic disease management program for diabetes.</w:t>
      </w:r>
    </w:p>
    <w:p w14:paraId="0C4FF20D" w14:textId="77777777" w:rsidR="00512873" w:rsidRPr="00FC6CD6" w:rsidRDefault="00512873" w:rsidP="003871BE">
      <w:pPr>
        <w:tabs>
          <w:tab w:val="left" w:pos="360"/>
        </w:tabs>
        <w:spacing w:after="0" w:line="240" w:lineRule="auto"/>
        <w:contextualSpacing/>
        <w:jc w:val="both"/>
        <w:rPr>
          <w:rFonts w:ascii="Arial" w:eastAsia="MS Mincho" w:hAnsi="Arial" w:cs="Arial"/>
          <w:bCs/>
        </w:rPr>
      </w:pPr>
    </w:p>
    <w:p w14:paraId="7DBA9255" w14:textId="31A36E23" w:rsidR="003B44D6" w:rsidRPr="00FC6CD6" w:rsidRDefault="00836EC3" w:rsidP="003871BE">
      <w:pPr>
        <w:tabs>
          <w:tab w:val="left" w:pos="360"/>
        </w:tabs>
        <w:spacing w:after="0" w:line="240" w:lineRule="auto"/>
        <w:contextualSpacing/>
        <w:jc w:val="both"/>
        <w:rPr>
          <w:rFonts w:ascii="Arial" w:eastAsia="MS Mincho" w:hAnsi="Arial" w:cs="Arial"/>
          <w:bCs/>
        </w:rPr>
      </w:pPr>
      <w:r w:rsidRPr="00FC6CD6">
        <w:rPr>
          <w:rFonts w:ascii="Arial" w:eastAsia="MS Mincho" w:hAnsi="Arial" w:cs="Arial"/>
          <w:b/>
        </w:rPr>
        <w:t>Score:</w:t>
      </w:r>
      <w:r w:rsidRPr="00FC6CD6">
        <w:rPr>
          <w:rFonts w:ascii="Arial" w:eastAsia="MS Mincho" w:hAnsi="Arial" w:cs="Arial"/>
        </w:rPr>
        <w:t xml:space="preserve">  </w:t>
      </w:r>
      <w:r w:rsidR="003B44D6" w:rsidRPr="00FC6CD6">
        <w:rPr>
          <w:rFonts w:ascii="Arial" w:eastAsia="MS Mincho" w:hAnsi="Arial" w:cs="Arial"/>
          <w:bCs/>
        </w:rPr>
        <w:t xml:space="preserve">See scoring methodology in </w:t>
      </w:r>
      <w:r w:rsidR="004A52C7">
        <w:rPr>
          <w:rFonts w:ascii="Arial" w:eastAsia="MS Mincho" w:hAnsi="Arial" w:cs="Arial"/>
          <w:b/>
          <w:bCs/>
        </w:rPr>
        <w:t xml:space="preserve">Exhibit A-5-a-V3, </w:t>
      </w:r>
      <w:r w:rsidR="0093590C" w:rsidRPr="00180490">
        <w:rPr>
          <w:rFonts w:ascii="Arial" w:hAnsi="Arial" w:cs="Arial"/>
          <w:bCs/>
          <w:color w:val="000000"/>
        </w:rPr>
        <w:t>S</w:t>
      </w:r>
      <w:r w:rsidR="0093590C">
        <w:rPr>
          <w:rFonts w:ascii="Arial" w:hAnsi="Arial" w:cs="Arial"/>
          <w:bCs/>
          <w:color w:val="000000"/>
        </w:rPr>
        <w:t xml:space="preserve">ubmission </w:t>
      </w:r>
      <w:r w:rsidR="0093590C" w:rsidRPr="00180490">
        <w:rPr>
          <w:rFonts w:ascii="Arial" w:hAnsi="Arial" w:cs="Arial"/>
          <w:bCs/>
          <w:color w:val="000000"/>
        </w:rPr>
        <w:t>R</w:t>
      </w:r>
      <w:r w:rsidR="0093590C">
        <w:rPr>
          <w:rFonts w:ascii="Arial" w:hAnsi="Arial" w:cs="Arial"/>
          <w:bCs/>
          <w:color w:val="000000"/>
        </w:rPr>
        <w:t>equirements and Evaluation Response</w:t>
      </w:r>
      <w:r w:rsidR="003B44D6" w:rsidRPr="008878B4">
        <w:rPr>
          <w:rFonts w:ascii="Arial" w:eastAsia="MS Mincho" w:hAnsi="Arial" w:cs="Arial"/>
        </w:rPr>
        <w:t xml:space="preserve"> Template</w:t>
      </w:r>
      <w:r w:rsidR="003B44D6" w:rsidRPr="00FC6CD6">
        <w:rPr>
          <w:rFonts w:ascii="Arial" w:eastAsia="MS Mincho" w:hAnsi="Arial" w:cs="Arial"/>
          <w:bCs/>
        </w:rPr>
        <w:t xml:space="preserve">, </w:t>
      </w:r>
      <w:r w:rsidR="00487FA7">
        <w:rPr>
          <w:rFonts w:ascii="Arial" w:eastAsia="MS Mincho" w:hAnsi="Arial" w:cs="Arial"/>
          <w:bCs/>
        </w:rPr>
        <w:t>Scoring-</w:t>
      </w:r>
      <w:r w:rsidR="00472BD0" w:rsidRPr="00FC6CD6">
        <w:rPr>
          <w:rFonts w:ascii="Arial" w:eastAsia="MS Mincho" w:hAnsi="Arial" w:cs="Arial"/>
          <w:bCs/>
        </w:rPr>
        <w:t xml:space="preserve">Chr Disease Management </w:t>
      </w:r>
      <w:r w:rsidR="003B44D6" w:rsidRPr="00FC6CD6">
        <w:rPr>
          <w:rFonts w:ascii="Arial" w:eastAsia="MS Mincho" w:hAnsi="Arial" w:cs="Arial"/>
          <w:bCs/>
        </w:rPr>
        <w:t>tab</w:t>
      </w:r>
      <w:r w:rsidR="00D01299" w:rsidRPr="00FC6CD6">
        <w:rPr>
          <w:rFonts w:ascii="Arial" w:eastAsia="MS Mincho" w:hAnsi="Arial" w:cs="Arial"/>
          <w:bCs/>
        </w:rPr>
        <w:t>.</w:t>
      </w:r>
      <w:r w:rsidR="003B44D6" w:rsidRPr="00FC6CD6">
        <w:rPr>
          <w:rFonts w:ascii="Arial" w:eastAsia="MS Mincho" w:hAnsi="Arial" w:cs="Arial"/>
          <w:bCs/>
        </w:rPr>
        <w:t xml:space="preserve"> </w:t>
      </w:r>
    </w:p>
    <w:p w14:paraId="08B57704" w14:textId="028268E8" w:rsidR="00C12764" w:rsidRPr="00FC6CD6" w:rsidRDefault="00C12764" w:rsidP="003871BE">
      <w:pPr>
        <w:tabs>
          <w:tab w:val="left" w:pos="360"/>
        </w:tabs>
        <w:spacing w:after="0" w:line="240" w:lineRule="auto"/>
        <w:contextualSpacing/>
        <w:jc w:val="both"/>
        <w:rPr>
          <w:rFonts w:ascii="Arial" w:eastAsia="MS Mincho" w:hAnsi="Arial" w:cs="Arial"/>
        </w:rPr>
      </w:pPr>
    </w:p>
    <w:p w14:paraId="0FB49F62" w14:textId="77777777" w:rsidR="00836EC3" w:rsidRPr="00FC6CD6" w:rsidRDefault="00836EC3" w:rsidP="003871BE">
      <w:pPr>
        <w:spacing w:after="0" w:line="240" w:lineRule="auto"/>
        <w:contextualSpacing/>
        <w:jc w:val="both"/>
        <w:rPr>
          <w:rFonts w:ascii="Arial" w:eastAsia="MS Mincho" w:hAnsi="Arial" w:cs="Arial"/>
          <w:b/>
        </w:rPr>
      </w:pPr>
    </w:p>
    <w:p w14:paraId="0521C807" w14:textId="77777777" w:rsidR="00B0654B" w:rsidRDefault="00B0654B" w:rsidP="003871BE">
      <w:pPr>
        <w:spacing w:after="0" w:line="240" w:lineRule="auto"/>
        <w:contextualSpacing/>
        <w:jc w:val="center"/>
        <w:rPr>
          <w:rFonts w:ascii="Arial" w:eastAsia="MS Mincho" w:hAnsi="Arial" w:cs="Arial"/>
          <w:b/>
        </w:rPr>
      </w:pPr>
    </w:p>
    <w:p w14:paraId="1F5338E3" w14:textId="57B63BD2" w:rsidR="00836EC3" w:rsidRPr="00FC6CD6" w:rsidRDefault="00836EC3" w:rsidP="003871BE">
      <w:pPr>
        <w:spacing w:after="0" w:line="240" w:lineRule="auto"/>
        <w:contextualSpacing/>
        <w:jc w:val="center"/>
        <w:rPr>
          <w:rFonts w:ascii="Arial" w:eastAsia="MS Mincho" w:hAnsi="Arial" w:cs="Arial"/>
          <w:b/>
        </w:rPr>
      </w:pPr>
      <w:r w:rsidRPr="00FC6CD6">
        <w:rPr>
          <w:rFonts w:ascii="Arial" w:eastAsia="MS Mincho" w:hAnsi="Arial" w:cs="Arial"/>
          <w:b/>
        </w:rPr>
        <w:t>REMAINDER OF PAGE INTENTIONALLY LEFT BLANK</w:t>
      </w:r>
    </w:p>
    <w:p w14:paraId="56BA1E7A" w14:textId="77777777" w:rsidR="00836EC3" w:rsidRPr="00FC6CD6" w:rsidRDefault="00836EC3" w:rsidP="003871BE">
      <w:pPr>
        <w:spacing w:line="240" w:lineRule="auto"/>
        <w:jc w:val="both"/>
        <w:rPr>
          <w:rFonts w:ascii="Arial" w:eastAsia="MS Mincho" w:hAnsi="Arial" w:cs="Arial"/>
          <w:b/>
        </w:rPr>
      </w:pPr>
      <w:r w:rsidRPr="00FC6CD6">
        <w:rPr>
          <w:rFonts w:ascii="Arial" w:eastAsia="MS Mincho" w:hAnsi="Arial" w:cs="Arial"/>
          <w:b/>
        </w:rPr>
        <w:br w:type="page"/>
      </w:r>
    </w:p>
    <w:bookmarkStart w:id="84" w:name="_Toc127883335"/>
    <w:bookmarkStart w:id="85" w:name="_Toc127895046"/>
    <w:bookmarkStart w:id="86" w:name="_Toc130827880"/>
    <w:p w14:paraId="3D300922" w14:textId="40AE8197" w:rsidR="00836EC3" w:rsidRPr="00FC6CD6" w:rsidRDefault="000126DF" w:rsidP="003871BE">
      <w:pPr>
        <w:pStyle w:val="Heading2"/>
        <w:jc w:val="both"/>
        <w:rPr>
          <w:sz w:val="22"/>
          <w:szCs w:val="22"/>
        </w:rPr>
      </w:pPr>
      <w:r w:rsidRPr="009C27F0">
        <w:rPr>
          <w:noProof/>
        </w:rPr>
        <w:lastRenderedPageBreak/>
        <mc:AlternateContent>
          <mc:Choice Requires="wps">
            <w:drawing>
              <wp:anchor distT="45720" distB="45720" distL="114300" distR="114300" simplePos="0" relativeHeight="251658259" behindDoc="0" locked="0" layoutInCell="1" allowOverlap="1" wp14:anchorId="5DF31AA9" wp14:editId="1CB97FE0">
                <wp:simplePos x="0" y="0"/>
                <wp:positionH relativeFrom="column">
                  <wp:posOffset>295275</wp:posOffset>
                </wp:positionH>
                <wp:positionV relativeFrom="paragraph">
                  <wp:posOffset>259080</wp:posOffset>
                </wp:positionV>
                <wp:extent cx="5105400" cy="4600575"/>
                <wp:effectExtent l="0" t="0" r="19050" b="28575"/>
                <wp:wrapTopAndBottom/>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4600575"/>
                        </a:xfrm>
                        <a:prstGeom prst="rect">
                          <a:avLst/>
                        </a:prstGeom>
                        <a:solidFill>
                          <a:srgbClr val="FFFFFF"/>
                        </a:solidFill>
                        <a:ln w="9525">
                          <a:solidFill>
                            <a:srgbClr val="000000"/>
                          </a:solidFill>
                          <a:miter lim="800000"/>
                          <a:headEnd/>
                          <a:tailEnd/>
                        </a:ln>
                      </wps:spPr>
                      <wps:txbx>
                        <w:txbxContent>
                          <w:p w14:paraId="4CCAB366" w14:textId="57B0FAEE" w:rsidR="000126DF" w:rsidRPr="00B060B1" w:rsidRDefault="000126DF" w:rsidP="000126DF">
                            <w:pPr>
                              <w:pBdr>
                                <w:top w:val="double" w:sz="4" w:space="6"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Section 409.966 (3) (</w:t>
                            </w:r>
                            <w:r>
                              <w:rPr>
                                <w:rFonts w:ascii="Arial" w:hAnsi="Arial" w:cs="Arial"/>
                              </w:rPr>
                              <w:t>a</w:t>
                            </w:r>
                            <w:r w:rsidRPr="00B060B1">
                              <w:rPr>
                                <w:rFonts w:ascii="Arial" w:hAnsi="Arial" w:cs="Arial"/>
                              </w:rPr>
                              <w:t xml:space="preserve">) </w:t>
                            </w:r>
                            <w:r>
                              <w:rPr>
                                <w:rFonts w:ascii="Arial" w:hAnsi="Arial" w:cs="Arial"/>
                              </w:rPr>
                              <w:t>5.</w:t>
                            </w:r>
                            <w:r w:rsidRPr="00B060B1">
                              <w:rPr>
                                <w:rFonts w:ascii="Arial" w:hAnsi="Arial" w:cs="Arial"/>
                              </w:rPr>
                              <w:t>, F.S.</w:t>
                            </w:r>
                          </w:p>
                          <w:p w14:paraId="50AED78B" w14:textId="3A044778" w:rsidR="000126DF" w:rsidRPr="000126DF" w:rsidRDefault="000126DF" w:rsidP="000126DF">
                            <w:pPr>
                              <w:pBdr>
                                <w:top w:val="double" w:sz="4" w:space="6" w:color="auto"/>
                                <w:left w:val="double" w:sz="4" w:space="4" w:color="auto"/>
                                <w:bottom w:val="double" w:sz="4" w:space="1" w:color="auto"/>
                                <w:right w:val="double" w:sz="4" w:space="4" w:color="auto"/>
                              </w:pBdr>
                              <w:spacing w:after="0" w:line="240" w:lineRule="auto"/>
                              <w:rPr>
                                <w:rFonts w:ascii="Arial" w:hAnsi="Arial" w:cs="Arial"/>
                              </w:rPr>
                            </w:pPr>
                            <w:r w:rsidRPr="000126DF">
                              <w:rPr>
                                <w:rFonts w:ascii="Arial" w:hAnsi="Arial" w:cs="Arial"/>
                              </w:rPr>
                              <w:t xml:space="preserve">(a) The invitation to negotiate must specify the criteria and the relative weight of the criteria that will be used for determining the acceptability of the reply and guiding the selection of the organizations with which the agency negotiates. In addition to criteria established by the agency, the agency shall consider the following factors in the selection of eligible plans: </w:t>
                            </w:r>
                            <w:r>
                              <w:rPr>
                                <w:rFonts w:ascii="Arial" w:hAnsi="Arial" w:cs="Arial"/>
                              </w:rPr>
                              <w:br/>
                            </w:r>
                            <w:r w:rsidRPr="000126DF">
                              <w:rPr>
                                <w:rFonts w:ascii="Arial" w:hAnsi="Arial" w:cs="Arial"/>
                              </w:rPr>
                              <w:t>5. Organization commitment to quality improvement and documentation of achievements in specific quality improvement projects, including active involvement by organization leadership.</w:t>
                            </w:r>
                          </w:p>
                          <w:p w14:paraId="5D5E18E0" w14:textId="0A0B1F45" w:rsidR="000126DF" w:rsidRPr="000126DF" w:rsidRDefault="000126DF" w:rsidP="000126DF">
                            <w:pPr>
                              <w:pBdr>
                                <w:top w:val="double" w:sz="4" w:space="6" w:color="auto"/>
                                <w:left w:val="double" w:sz="4" w:space="4" w:color="auto"/>
                                <w:bottom w:val="double" w:sz="4" w:space="1" w:color="auto"/>
                                <w:right w:val="double" w:sz="4" w:space="4" w:color="auto"/>
                              </w:pBdr>
                              <w:spacing w:after="0" w:line="240" w:lineRule="auto"/>
                              <w:rPr>
                                <w:rFonts w:ascii="Arial" w:hAnsi="Arial" w:cs="Arial"/>
                              </w:rPr>
                            </w:pPr>
                            <w:r>
                              <w:rPr>
                                <w:rFonts w:ascii="Arial" w:hAnsi="Arial" w:cs="Arial"/>
                              </w:rPr>
                              <w:br/>
                            </w:r>
                            <w:r w:rsidRPr="000126DF">
                              <w:rPr>
                                <w:rFonts w:ascii="Arial" w:hAnsi="Arial" w:cs="Arial"/>
                              </w:rPr>
                              <w:t>Section 409.967 (2) (f) 2., F.S.</w:t>
                            </w:r>
                          </w:p>
                          <w:p w14:paraId="70AB26E7" w14:textId="40339DFD" w:rsidR="000126DF" w:rsidRDefault="000126DF" w:rsidP="000126DF">
                            <w:pPr>
                              <w:pBdr>
                                <w:top w:val="double" w:sz="4" w:space="6" w:color="auto"/>
                                <w:left w:val="double" w:sz="4" w:space="4" w:color="auto"/>
                                <w:bottom w:val="double" w:sz="4" w:space="1" w:color="auto"/>
                                <w:right w:val="double" w:sz="4" w:space="4" w:color="auto"/>
                              </w:pBdr>
                              <w:spacing w:after="0" w:line="240" w:lineRule="auto"/>
                            </w:pPr>
                            <w:r w:rsidRPr="000126DF">
                              <w:rPr>
                                <w:rFonts w:ascii="Arial" w:hAnsi="Arial" w:cs="Arial"/>
                              </w:rPr>
                              <w:t xml:space="preserve">(f) Continuous </w:t>
                            </w:r>
                            <w:r w:rsidR="00CA0769" w:rsidRPr="000126DF">
                              <w:rPr>
                                <w:rFonts w:ascii="Arial" w:hAnsi="Arial" w:cs="Arial"/>
                              </w:rPr>
                              <w:t>improvement. —</w:t>
                            </w:r>
                            <w:r w:rsidRPr="000126DF">
                              <w:rPr>
                                <w:rFonts w:ascii="Arial" w:hAnsi="Arial" w:cs="Arial"/>
                              </w:rPr>
                              <w:t xml:space="preserve">The agency shall establish specific performance standards and expected milestones or timelines for improving performance over the term of the contract. </w:t>
                            </w:r>
                            <w:r>
                              <w:rPr>
                                <w:rFonts w:ascii="Arial" w:hAnsi="Arial" w:cs="Arial"/>
                              </w:rPr>
                              <w:br/>
                            </w:r>
                            <w:r w:rsidRPr="000126DF">
                              <w:rPr>
                                <w:rFonts w:ascii="Arial" w:hAnsi="Arial" w:cs="Arial"/>
                              </w:rPr>
                              <w:t>2. Each managed care plan must collect and report the Healthcare Effectiveness Data and Information Set (HEDIS) measures, the federal Core Set of Children’s Health Care Quality measures, and the federal Core Set of Adult Health Care Quality Measures, as specified by the agency. Each plan must collect and report the Adult Core Set behavioral health measures beginning with data reports for the 2025 calendar year. Each plan must stratify reported measures by age, sex, race, ethnicity, primary language, and whether the enrollee received a Social Security Administration determination of disability for purposes of Supplemental Security Income beginning with data reports for the 2026 calendar year. A plan’s performance on these measures must be published on the plan’s website in a manner that allows recipients to reliably compare the performance of plans. The agency shall use the measures as a tool to monitor plan performance.</w:t>
                            </w:r>
                            <w:r>
                              <w:br/>
                            </w:r>
                          </w:p>
                          <w:p w14:paraId="54C319D7" w14:textId="77777777" w:rsidR="000126DF" w:rsidRPr="000126DF" w:rsidRDefault="000126DF" w:rsidP="000126DF">
                            <w:pPr>
                              <w:pBdr>
                                <w:top w:val="double" w:sz="4" w:space="6" w:color="auto"/>
                                <w:left w:val="double" w:sz="4" w:space="4" w:color="auto"/>
                                <w:bottom w:val="double" w:sz="4" w:space="1" w:color="auto"/>
                                <w:right w:val="double" w:sz="4" w:space="4" w:color="auto"/>
                              </w:pBdr>
                              <w:spacing w:after="0" w:line="240" w:lineRule="auto"/>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31AA9" id="Text Box 19" o:spid="_x0000_s1028" type="#_x0000_t202" style="position:absolute;left:0;text-align:left;margin-left:23.25pt;margin-top:20.4pt;width:402pt;height:362.25pt;z-index:2516582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jz7FAIAACcEAAAOAAAAZHJzL2Uyb0RvYy54bWysU9tu2zAMfR+wfxD0vtgJ4l6MOEWXLsOA&#10;7gJ0+wBGlmNhsqhJSuzu60fJbprdXobpQSBF6pA8JFc3Q6fZUTqv0FR8Pss5k0Zgrcy+4l8+b19d&#10;ceYDmBo0GlnxR+n5zfrli1VvS7nAFnUtHSMQ48veVrwNwZZZ5kUrO/AztNKQsUHXQSDV7bPaQU/o&#10;nc4WeX6R9ehq61BI7+n1bjTydcJvGinCx6bxMjBdccotpNulexfvbL2Ccu/AtkpMacA/ZNGBMhT0&#10;BHUHAdjBqd+gOiUcemzCTGCXYdMoIVMNVM08/6WahxasTLUQOd6eaPL/D1Z8OD7YT46F4TUO1MBU&#10;hLf3KL56ZnDTgtnLW+ewbyXUFHgeKct668vpa6Talz6C7Pr3WFOT4RAwAQ2N6yIrVCcjdGrA44l0&#10;OQQm6LGY58UyJ5Mg2/Iiz4vLIsWA8um7dT68ldixKFTcUVcTPBzvfYjpQPnkEqN51KreKq2T4va7&#10;jXbsCDQB23Qm9J/ctGF9xa+LRTEy8FeIPJ0/QXQq0Chr1VX86uQEZeTtjanToAVQepQpZW0mIiN3&#10;I4th2A1M1RVfxACR1x3Wj8Ssw3FyadNIaNF956ynqa24/3YAJznT7wx153q+XMYxT8qyuFyQ4s4t&#10;u3MLGEFQFQ+cjeImpNWIvBm8pS42KvH7nMmUMk1jon3anDju53ryet7v9Q8AAAD//wMAUEsDBBQA&#10;BgAIAAAAIQBh6qXh3wAAAAkBAAAPAAAAZHJzL2Rvd25yZXYueG1sTI/BTsMwEETvSPyDtUhcUGtD&#10;mzSEOBVCAtEbtAiubuwmEfY62G4a/p7lBKfV7oxm31TryVk2mhB7jxKu5wKYwcbrHlsJb7vHWQEs&#10;JoVaWY9GwreJsK7PzypVan/CVzNuU8soBGOpJHQpDSXnsemMU3HuB4OkHXxwKtEaWq6DOlG4s/xG&#10;iJw71SN96NRgHjrTfG6PTkKxfB4/4mbx8t7kB3ubrlbj01eQ8vJiur8DlsyU/szwi0/oUBPT3h9R&#10;R2YlLPOMnDQFNSC9yAQd9hJWebYAXlf8f4P6BwAA//8DAFBLAQItABQABgAIAAAAIQC2gziS/gAA&#10;AOEBAAATAAAAAAAAAAAAAAAAAAAAAABbQ29udGVudF9UeXBlc10ueG1sUEsBAi0AFAAGAAgAAAAh&#10;ADj9If/WAAAAlAEAAAsAAAAAAAAAAAAAAAAALwEAAF9yZWxzLy5yZWxzUEsBAi0AFAAGAAgAAAAh&#10;AJ/yPPsUAgAAJwQAAA4AAAAAAAAAAAAAAAAALgIAAGRycy9lMm9Eb2MueG1sUEsBAi0AFAAGAAgA&#10;AAAhAGHqpeHfAAAACQEAAA8AAAAAAAAAAAAAAAAAbgQAAGRycy9kb3ducmV2LnhtbFBLBQYAAAAA&#10;BAAEAPMAAAB6BQAAAAA=&#10;">
                <v:textbox>
                  <w:txbxContent>
                    <w:p w14:paraId="4CCAB366" w14:textId="57B0FAEE" w:rsidR="000126DF" w:rsidRPr="00B060B1" w:rsidRDefault="000126DF" w:rsidP="000126DF">
                      <w:pPr>
                        <w:pBdr>
                          <w:top w:val="double" w:sz="4" w:space="6"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Section 409.966 (3) (</w:t>
                      </w:r>
                      <w:r>
                        <w:rPr>
                          <w:rFonts w:ascii="Arial" w:hAnsi="Arial" w:cs="Arial"/>
                        </w:rPr>
                        <w:t>a</w:t>
                      </w:r>
                      <w:r w:rsidRPr="00B060B1">
                        <w:rPr>
                          <w:rFonts w:ascii="Arial" w:hAnsi="Arial" w:cs="Arial"/>
                        </w:rPr>
                        <w:t xml:space="preserve">) </w:t>
                      </w:r>
                      <w:r>
                        <w:rPr>
                          <w:rFonts w:ascii="Arial" w:hAnsi="Arial" w:cs="Arial"/>
                        </w:rPr>
                        <w:t>5.</w:t>
                      </w:r>
                      <w:r w:rsidRPr="00B060B1">
                        <w:rPr>
                          <w:rFonts w:ascii="Arial" w:hAnsi="Arial" w:cs="Arial"/>
                        </w:rPr>
                        <w:t>, F.S.</w:t>
                      </w:r>
                    </w:p>
                    <w:p w14:paraId="50AED78B" w14:textId="3A044778" w:rsidR="000126DF" w:rsidRPr="000126DF" w:rsidRDefault="000126DF" w:rsidP="000126DF">
                      <w:pPr>
                        <w:pBdr>
                          <w:top w:val="double" w:sz="4" w:space="6" w:color="auto"/>
                          <w:left w:val="double" w:sz="4" w:space="4" w:color="auto"/>
                          <w:bottom w:val="double" w:sz="4" w:space="1" w:color="auto"/>
                          <w:right w:val="double" w:sz="4" w:space="4" w:color="auto"/>
                        </w:pBdr>
                        <w:spacing w:after="0" w:line="240" w:lineRule="auto"/>
                        <w:rPr>
                          <w:rFonts w:ascii="Arial" w:hAnsi="Arial" w:cs="Arial"/>
                        </w:rPr>
                      </w:pPr>
                      <w:r w:rsidRPr="000126DF">
                        <w:rPr>
                          <w:rFonts w:ascii="Arial" w:hAnsi="Arial" w:cs="Arial"/>
                        </w:rPr>
                        <w:t xml:space="preserve">(a) The invitation to negotiate must specify the criteria and the relative weight of the criteria that will be used for determining the acceptability of the reply and guiding the selection of the organizations with which the agency negotiates. In addition to criteria established by the agency, the agency shall consider the following factors in the selection of eligible plans: </w:t>
                      </w:r>
                      <w:r>
                        <w:rPr>
                          <w:rFonts w:ascii="Arial" w:hAnsi="Arial" w:cs="Arial"/>
                        </w:rPr>
                        <w:br/>
                      </w:r>
                      <w:r w:rsidRPr="000126DF">
                        <w:rPr>
                          <w:rFonts w:ascii="Arial" w:hAnsi="Arial" w:cs="Arial"/>
                        </w:rPr>
                        <w:t>5. Organization commitment to quality improvement and documentation of achievements in specific quality improvement projects, including active involvement by organization leadership.</w:t>
                      </w:r>
                    </w:p>
                    <w:p w14:paraId="5D5E18E0" w14:textId="0A0B1F45" w:rsidR="000126DF" w:rsidRPr="000126DF" w:rsidRDefault="000126DF" w:rsidP="000126DF">
                      <w:pPr>
                        <w:pBdr>
                          <w:top w:val="double" w:sz="4" w:space="6" w:color="auto"/>
                          <w:left w:val="double" w:sz="4" w:space="4" w:color="auto"/>
                          <w:bottom w:val="double" w:sz="4" w:space="1" w:color="auto"/>
                          <w:right w:val="double" w:sz="4" w:space="4" w:color="auto"/>
                        </w:pBdr>
                        <w:spacing w:after="0" w:line="240" w:lineRule="auto"/>
                        <w:rPr>
                          <w:rFonts w:ascii="Arial" w:hAnsi="Arial" w:cs="Arial"/>
                        </w:rPr>
                      </w:pPr>
                      <w:r>
                        <w:rPr>
                          <w:rFonts w:ascii="Arial" w:hAnsi="Arial" w:cs="Arial"/>
                        </w:rPr>
                        <w:br/>
                      </w:r>
                      <w:r w:rsidRPr="000126DF">
                        <w:rPr>
                          <w:rFonts w:ascii="Arial" w:hAnsi="Arial" w:cs="Arial"/>
                        </w:rPr>
                        <w:t>Section 409.967 (2) (f) 2., F.S.</w:t>
                      </w:r>
                    </w:p>
                    <w:p w14:paraId="70AB26E7" w14:textId="40339DFD" w:rsidR="000126DF" w:rsidRDefault="000126DF" w:rsidP="000126DF">
                      <w:pPr>
                        <w:pBdr>
                          <w:top w:val="double" w:sz="4" w:space="6" w:color="auto"/>
                          <w:left w:val="double" w:sz="4" w:space="4" w:color="auto"/>
                          <w:bottom w:val="double" w:sz="4" w:space="1" w:color="auto"/>
                          <w:right w:val="double" w:sz="4" w:space="4" w:color="auto"/>
                        </w:pBdr>
                        <w:spacing w:after="0" w:line="240" w:lineRule="auto"/>
                      </w:pPr>
                      <w:r w:rsidRPr="000126DF">
                        <w:rPr>
                          <w:rFonts w:ascii="Arial" w:hAnsi="Arial" w:cs="Arial"/>
                        </w:rPr>
                        <w:t xml:space="preserve">(f) Continuous </w:t>
                      </w:r>
                      <w:r w:rsidR="00CA0769" w:rsidRPr="000126DF">
                        <w:rPr>
                          <w:rFonts w:ascii="Arial" w:hAnsi="Arial" w:cs="Arial"/>
                        </w:rPr>
                        <w:t>improvement. —</w:t>
                      </w:r>
                      <w:r w:rsidRPr="000126DF">
                        <w:rPr>
                          <w:rFonts w:ascii="Arial" w:hAnsi="Arial" w:cs="Arial"/>
                        </w:rPr>
                        <w:t xml:space="preserve">The agency shall establish specific performance standards and expected milestones or timelines for improving performance over the term of the contract. </w:t>
                      </w:r>
                      <w:r>
                        <w:rPr>
                          <w:rFonts w:ascii="Arial" w:hAnsi="Arial" w:cs="Arial"/>
                        </w:rPr>
                        <w:br/>
                      </w:r>
                      <w:r w:rsidRPr="000126DF">
                        <w:rPr>
                          <w:rFonts w:ascii="Arial" w:hAnsi="Arial" w:cs="Arial"/>
                        </w:rPr>
                        <w:t>2. Each managed care plan must collect and report the Healthcare Effectiveness Data and Information Set (HEDIS) measures, the federal Core Set of Children’s Health Care Quality measures, and the federal Core Set of Adult Health Care Quality Measures, as specified by the agency. Each plan must collect and report the Adult Core Set behavioral health measures beginning with data reports for the 2025 calendar year. Each plan must stratify reported measures by age, sex, race, ethnicity, primary language, and whether the enrollee received a Social Security Administration determination of disability for purposes of Supplemental Security Income beginning with data reports for the 2026 calendar year. A plan’s performance on these measures must be published on the plan’s website in a manner that allows recipients to reliably compare the performance of plans. The agency shall use the measures as a tool to monitor plan performance.</w:t>
                      </w:r>
                      <w:r>
                        <w:br/>
                      </w:r>
                    </w:p>
                    <w:p w14:paraId="54C319D7" w14:textId="77777777" w:rsidR="000126DF" w:rsidRPr="000126DF" w:rsidRDefault="000126DF" w:rsidP="000126DF">
                      <w:pPr>
                        <w:pBdr>
                          <w:top w:val="double" w:sz="4" w:space="6" w:color="auto"/>
                          <w:left w:val="double" w:sz="4" w:space="4" w:color="auto"/>
                          <w:bottom w:val="double" w:sz="4" w:space="1" w:color="auto"/>
                          <w:right w:val="double" w:sz="4" w:space="4" w:color="auto"/>
                        </w:pBdr>
                        <w:spacing w:after="0" w:line="240" w:lineRule="auto"/>
                        <w:rPr>
                          <w:rFonts w:ascii="Arial" w:hAnsi="Arial" w:cs="Arial"/>
                        </w:rPr>
                      </w:pPr>
                    </w:p>
                  </w:txbxContent>
                </v:textbox>
                <w10:wrap type="topAndBottom"/>
              </v:shape>
            </w:pict>
          </mc:Fallback>
        </mc:AlternateContent>
      </w:r>
      <w:r w:rsidR="00836EC3" w:rsidRPr="00FC6CD6">
        <w:rPr>
          <w:sz w:val="22"/>
          <w:szCs w:val="22"/>
        </w:rPr>
        <w:t xml:space="preserve">SRC# </w:t>
      </w:r>
      <w:r w:rsidR="00A37D19">
        <w:rPr>
          <w:sz w:val="22"/>
          <w:szCs w:val="22"/>
        </w:rPr>
        <w:t>1</w:t>
      </w:r>
      <w:r w:rsidR="00AE372E">
        <w:rPr>
          <w:sz w:val="22"/>
          <w:szCs w:val="22"/>
        </w:rPr>
        <w:t>7</w:t>
      </w:r>
      <w:r w:rsidR="00836EC3" w:rsidRPr="00FC6CD6">
        <w:rPr>
          <w:sz w:val="22"/>
          <w:szCs w:val="22"/>
        </w:rPr>
        <w:t xml:space="preserve"> – HEDIS Measures</w:t>
      </w:r>
      <w:r w:rsidR="00654A46">
        <w:rPr>
          <w:sz w:val="22"/>
          <w:szCs w:val="22"/>
        </w:rPr>
        <w:t>: AUTOSCORED</w:t>
      </w:r>
      <w:bookmarkEnd w:id="84"/>
      <w:bookmarkEnd w:id="85"/>
      <w:bookmarkEnd w:id="86"/>
    </w:p>
    <w:p w14:paraId="76DB3CE2" w14:textId="7AD0312A" w:rsidR="00836EC3" w:rsidRDefault="00836EC3" w:rsidP="003871BE">
      <w:pPr>
        <w:spacing w:after="0" w:line="240" w:lineRule="auto"/>
        <w:jc w:val="both"/>
        <w:rPr>
          <w:rFonts w:ascii="Arial" w:eastAsia="Times New Roman" w:hAnsi="Arial" w:cs="Arial"/>
          <w:b/>
        </w:rPr>
      </w:pPr>
    </w:p>
    <w:p w14:paraId="53BB9AA5" w14:textId="568DE7FA" w:rsidR="00836EC3" w:rsidRPr="00FC6CD6" w:rsidRDefault="00257506" w:rsidP="003871BE">
      <w:pPr>
        <w:pStyle w:val="NoSpacing"/>
        <w:jc w:val="both"/>
        <w:rPr>
          <w:rFonts w:ascii="Arial" w:hAnsi="Arial" w:cs="Arial"/>
        </w:rPr>
      </w:pPr>
      <w:bookmarkStart w:id="87" w:name="_Hlk126002448"/>
      <w:r w:rsidRPr="00257506">
        <w:rPr>
          <w:rFonts w:ascii="Arial" w:hAnsi="Arial" w:cs="Arial"/>
          <w:bCs/>
        </w:rPr>
        <w:t xml:space="preserve">For the three contracts identified through the Order of Contract Selection </w:t>
      </w:r>
      <w:r w:rsidR="00271746">
        <w:rPr>
          <w:rFonts w:ascii="Arial" w:hAnsi="Arial" w:cs="Arial"/>
          <w:bCs/>
        </w:rPr>
        <w:t xml:space="preserve">(page 3, </w:t>
      </w:r>
      <w:r w:rsidR="00271746" w:rsidRPr="00271746">
        <w:rPr>
          <w:rFonts w:ascii="Arial" w:hAnsi="Arial" w:cs="Arial"/>
          <w:b/>
        </w:rPr>
        <w:t>Exhibit A-5-V3</w:t>
      </w:r>
      <w:r w:rsidR="00271746">
        <w:rPr>
          <w:rFonts w:ascii="Arial" w:hAnsi="Arial" w:cs="Arial"/>
          <w:bCs/>
        </w:rPr>
        <w:t>)</w:t>
      </w:r>
      <w:r w:rsidRPr="00257506">
        <w:rPr>
          <w:rFonts w:ascii="Arial" w:hAnsi="Arial" w:cs="Arial"/>
          <w:bCs/>
        </w:rPr>
        <w:t xml:space="preserve">, </w:t>
      </w:r>
      <w:r>
        <w:rPr>
          <w:rFonts w:ascii="Arial" w:hAnsi="Arial" w:cs="Arial"/>
          <w:bCs/>
        </w:rPr>
        <w:t>t</w:t>
      </w:r>
      <w:r w:rsidR="00836EC3" w:rsidRPr="00FC6CD6">
        <w:rPr>
          <w:rFonts w:ascii="Arial" w:hAnsi="Arial" w:cs="Arial"/>
        </w:rPr>
        <w:t xml:space="preserve">he respondent (including respondent’s parent, affiliate(s), or subsidiary(ies)) shall provide its experience in achieving quality standards with populations </w:t>
      </w:r>
      <w:proofErr w:type="gramStart"/>
      <w:r w:rsidR="00836EC3" w:rsidRPr="00FC6CD6">
        <w:rPr>
          <w:rFonts w:ascii="Arial" w:hAnsi="Arial" w:cs="Arial"/>
        </w:rPr>
        <w:t>similar to</w:t>
      </w:r>
      <w:proofErr w:type="gramEnd"/>
      <w:r w:rsidR="00836EC3" w:rsidRPr="00FC6CD6">
        <w:rPr>
          <w:rFonts w:ascii="Arial" w:hAnsi="Arial" w:cs="Arial"/>
        </w:rPr>
        <w:t xml:space="preserve"> the target population described in this solicitation</w:t>
      </w:r>
      <w:r w:rsidR="00CA0769" w:rsidRPr="00FC6CD6">
        <w:rPr>
          <w:rFonts w:ascii="Arial" w:hAnsi="Arial" w:cs="Arial"/>
        </w:rPr>
        <w:t xml:space="preserve">. </w:t>
      </w:r>
      <w:r w:rsidR="00836EC3" w:rsidRPr="00FC6CD6">
        <w:rPr>
          <w:rFonts w:ascii="Arial" w:hAnsi="Arial" w:cs="Arial"/>
        </w:rPr>
        <w:t xml:space="preserve">The respondent shall include, in table format, the target population (e.g., TANF, ABD, dual eligible, Medicaid expansion), the geographic area of the Contract (statewide vs. not statewide), the respondent’s results for the HEDIS measures specified below for each of last three (3) years (measurement/calendar year (MY/CY) 2019, MY/CY 2020, and MY/CY 2021) for </w:t>
      </w:r>
      <w:r w:rsidR="00961416" w:rsidRPr="00961416">
        <w:rPr>
          <w:rFonts w:ascii="Arial" w:hAnsi="Arial" w:cs="Arial"/>
          <w:bCs/>
        </w:rPr>
        <w:t xml:space="preserve">the three contracts identified through the Order of Contract Selection </w:t>
      </w:r>
      <w:r w:rsidR="00271746">
        <w:rPr>
          <w:rFonts w:ascii="Arial" w:hAnsi="Arial" w:cs="Arial"/>
          <w:bCs/>
        </w:rPr>
        <w:t xml:space="preserve">(page 3, </w:t>
      </w:r>
      <w:r w:rsidR="00271746" w:rsidRPr="00271746">
        <w:rPr>
          <w:rFonts w:ascii="Arial" w:hAnsi="Arial" w:cs="Arial"/>
          <w:b/>
        </w:rPr>
        <w:t>Exhibit A-5-V3</w:t>
      </w:r>
      <w:r w:rsidR="00271746">
        <w:rPr>
          <w:rFonts w:ascii="Arial" w:hAnsi="Arial" w:cs="Arial"/>
          <w:bCs/>
        </w:rPr>
        <w:t>)</w:t>
      </w:r>
      <w:r w:rsidR="00836EC3" w:rsidRPr="00FC6CD6">
        <w:rPr>
          <w:rFonts w:ascii="Arial" w:hAnsi="Arial" w:cs="Arial"/>
        </w:rPr>
        <w:t xml:space="preserve">.  </w:t>
      </w:r>
    </w:p>
    <w:p w14:paraId="5F287F2F" w14:textId="77777777" w:rsidR="00836EC3" w:rsidRPr="00FC6CD6" w:rsidRDefault="00836EC3" w:rsidP="003871BE">
      <w:pPr>
        <w:pStyle w:val="NoSpacing"/>
        <w:jc w:val="both"/>
        <w:rPr>
          <w:rFonts w:ascii="Arial" w:hAnsi="Arial" w:cs="Arial"/>
        </w:rPr>
      </w:pPr>
    </w:p>
    <w:p w14:paraId="2FA426B6" w14:textId="7D0852BB" w:rsidR="00836EC3" w:rsidRPr="00FC6CD6" w:rsidRDefault="00836EC3" w:rsidP="003871BE">
      <w:pPr>
        <w:pStyle w:val="NoSpacing"/>
        <w:jc w:val="both"/>
        <w:rPr>
          <w:rFonts w:ascii="Arial" w:hAnsi="Arial" w:cs="Arial"/>
        </w:rPr>
      </w:pPr>
      <w:r w:rsidRPr="00FC6CD6">
        <w:rPr>
          <w:rFonts w:ascii="Arial" w:hAnsi="Arial" w:cs="Arial"/>
        </w:rPr>
        <w:t xml:space="preserve">The respondent shall provide the data requested in </w:t>
      </w:r>
      <w:r w:rsidR="004A52C7">
        <w:rPr>
          <w:rFonts w:ascii="Arial" w:hAnsi="Arial" w:cs="Arial"/>
          <w:b/>
          <w:bCs/>
        </w:rPr>
        <w:t xml:space="preserve">Exhibit A-5-a-V3, </w:t>
      </w:r>
      <w:r w:rsidR="0093590C" w:rsidRPr="00180490">
        <w:rPr>
          <w:rFonts w:ascii="Arial" w:hAnsi="Arial" w:cs="Arial"/>
          <w:bCs/>
          <w:color w:val="000000"/>
        </w:rPr>
        <w:t>S</w:t>
      </w:r>
      <w:r w:rsidR="0093590C">
        <w:rPr>
          <w:rFonts w:ascii="Arial" w:hAnsi="Arial" w:cs="Arial"/>
          <w:bCs/>
          <w:color w:val="000000"/>
        </w:rPr>
        <w:t xml:space="preserve">ubmission </w:t>
      </w:r>
      <w:r w:rsidR="0093590C" w:rsidRPr="00180490">
        <w:rPr>
          <w:rFonts w:ascii="Arial" w:hAnsi="Arial" w:cs="Arial"/>
          <w:bCs/>
          <w:color w:val="000000"/>
        </w:rPr>
        <w:t>R</w:t>
      </w:r>
      <w:r w:rsidR="0093590C">
        <w:rPr>
          <w:rFonts w:ascii="Arial" w:hAnsi="Arial" w:cs="Arial"/>
          <w:bCs/>
          <w:color w:val="000000"/>
        </w:rPr>
        <w:t>equirements and Evaluation Response</w:t>
      </w:r>
      <w:r w:rsidRPr="008878B4">
        <w:rPr>
          <w:rFonts w:ascii="Arial" w:hAnsi="Arial" w:cs="Arial"/>
        </w:rPr>
        <w:t xml:space="preserve"> Template</w:t>
      </w:r>
      <w:r w:rsidRPr="00FC6CD6">
        <w:rPr>
          <w:rFonts w:ascii="Arial" w:hAnsi="Arial" w:cs="Arial"/>
        </w:rPr>
        <w:t>, HEDIS Measures tab to provide results for the following HEDIS Health Plan and Long-term Services and Supports (LTSS) measures:</w:t>
      </w:r>
    </w:p>
    <w:p w14:paraId="476DD887" w14:textId="77777777" w:rsidR="00836EC3" w:rsidRPr="00FC6CD6" w:rsidRDefault="00836EC3" w:rsidP="003871BE">
      <w:pPr>
        <w:pStyle w:val="NoSpacing"/>
        <w:jc w:val="both"/>
        <w:rPr>
          <w:rFonts w:ascii="Arial" w:hAnsi="Arial" w:cs="Arial"/>
        </w:rPr>
      </w:pPr>
    </w:p>
    <w:p w14:paraId="7B5BD8A1" w14:textId="75D26E26" w:rsidR="00CD064E" w:rsidRPr="00CD064E" w:rsidRDefault="00CD064E" w:rsidP="00CD064E">
      <w:pPr>
        <w:pStyle w:val="NoSpacing"/>
        <w:tabs>
          <w:tab w:val="left" w:pos="360"/>
        </w:tabs>
        <w:jc w:val="both"/>
        <w:rPr>
          <w:rFonts w:ascii="Arial" w:hAnsi="Arial" w:cs="Arial"/>
          <w:b/>
          <w:bCs/>
        </w:rPr>
      </w:pPr>
      <w:r>
        <w:rPr>
          <w:rFonts w:ascii="Arial" w:hAnsi="Arial" w:cs="Arial"/>
          <w:b/>
          <w:bCs/>
        </w:rPr>
        <w:tab/>
      </w:r>
      <w:r w:rsidRPr="00CD064E">
        <w:rPr>
          <w:rFonts w:ascii="Arial" w:hAnsi="Arial" w:cs="Arial"/>
          <w:b/>
          <w:bCs/>
        </w:rPr>
        <w:t>HEDIS Health Plan Measures</w:t>
      </w:r>
    </w:p>
    <w:p w14:paraId="5C1886A9" w14:textId="69A5091F" w:rsidR="00836EC3" w:rsidRPr="00FC6CD6" w:rsidRDefault="00836EC3" w:rsidP="00744757">
      <w:pPr>
        <w:pStyle w:val="NoSpacing"/>
        <w:numPr>
          <w:ilvl w:val="0"/>
          <w:numId w:val="23"/>
        </w:numPr>
        <w:jc w:val="both"/>
        <w:rPr>
          <w:rFonts w:ascii="Arial" w:hAnsi="Arial" w:cs="Arial"/>
        </w:rPr>
      </w:pPr>
      <w:r w:rsidRPr="00FC6CD6">
        <w:rPr>
          <w:rFonts w:ascii="Arial" w:hAnsi="Arial" w:cs="Arial"/>
        </w:rPr>
        <w:t xml:space="preserve">Adults’ Access to Preventive/Ambulatory Health Services – Total </w:t>
      </w:r>
    </w:p>
    <w:p w14:paraId="33F2F682" w14:textId="77777777" w:rsidR="00836EC3" w:rsidRPr="00FC6CD6" w:rsidRDefault="00836EC3" w:rsidP="00744757">
      <w:pPr>
        <w:pStyle w:val="NoSpacing"/>
        <w:numPr>
          <w:ilvl w:val="0"/>
          <w:numId w:val="23"/>
        </w:numPr>
        <w:jc w:val="both"/>
        <w:rPr>
          <w:rFonts w:ascii="Arial" w:hAnsi="Arial" w:cs="Arial"/>
        </w:rPr>
      </w:pPr>
      <w:r w:rsidRPr="00FC6CD6">
        <w:rPr>
          <w:rFonts w:ascii="Arial" w:hAnsi="Arial" w:cs="Arial"/>
        </w:rPr>
        <w:t>Adherence to Antipsychotic Medications for Individuals with Schizophrenia</w:t>
      </w:r>
    </w:p>
    <w:p w14:paraId="0AE7AF66" w14:textId="77777777" w:rsidR="00836EC3" w:rsidRPr="00FC6CD6" w:rsidRDefault="00836EC3" w:rsidP="00744757">
      <w:pPr>
        <w:pStyle w:val="NoSpacing"/>
        <w:numPr>
          <w:ilvl w:val="0"/>
          <w:numId w:val="23"/>
        </w:numPr>
        <w:jc w:val="both"/>
        <w:rPr>
          <w:rFonts w:ascii="Arial" w:hAnsi="Arial" w:cs="Arial"/>
        </w:rPr>
      </w:pPr>
      <w:r w:rsidRPr="00FC6CD6">
        <w:rPr>
          <w:rFonts w:ascii="Arial" w:hAnsi="Arial" w:cs="Arial"/>
        </w:rPr>
        <w:lastRenderedPageBreak/>
        <w:t>Antidepressant Medication Management – Acute Phase</w:t>
      </w:r>
    </w:p>
    <w:p w14:paraId="75408B2F" w14:textId="77777777" w:rsidR="00836EC3" w:rsidRPr="00FC6CD6" w:rsidRDefault="00836EC3" w:rsidP="00744757">
      <w:pPr>
        <w:pStyle w:val="NoSpacing"/>
        <w:numPr>
          <w:ilvl w:val="0"/>
          <w:numId w:val="23"/>
        </w:numPr>
        <w:jc w:val="both"/>
        <w:rPr>
          <w:rFonts w:ascii="Arial" w:hAnsi="Arial" w:cs="Arial"/>
        </w:rPr>
      </w:pPr>
      <w:r w:rsidRPr="00FC6CD6">
        <w:rPr>
          <w:rFonts w:ascii="Arial" w:hAnsi="Arial" w:cs="Arial"/>
        </w:rPr>
        <w:t xml:space="preserve">Asthma Medication Ratio – Total </w:t>
      </w:r>
    </w:p>
    <w:p w14:paraId="48286D94" w14:textId="77777777" w:rsidR="00836EC3" w:rsidRPr="00FC6CD6" w:rsidRDefault="00836EC3" w:rsidP="00744757">
      <w:pPr>
        <w:pStyle w:val="NoSpacing"/>
        <w:numPr>
          <w:ilvl w:val="0"/>
          <w:numId w:val="23"/>
        </w:numPr>
        <w:jc w:val="both"/>
        <w:rPr>
          <w:rFonts w:ascii="Arial" w:hAnsi="Arial" w:cs="Arial"/>
        </w:rPr>
      </w:pPr>
      <w:r w:rsidRPr="00FC6CD6">
        <w:rPr>
          <w:rFonts w:ascii="Arial" w:hAnsi="Arial" w:cs="Arial"/>
        </w:rPr>
        <w:t>Child and Adolescent Well-Care Visits – Ages 3-11 (2020 and 2021 only)</w:t>
      </w:r>
    </w:p>
    <w:p w14:paraId="5200A8FF" w14:textId="77777777" w:rsidR="00836EC3" w:rsidRPr="00FC6CD6" w:rsidRDefault="00836EC3" w:rsidP="00744757">
      <w:pPr>
        <w:pStyle w:val="NoSpacing"/>
        <w:numPr>
          <w:ilvl w:val="0"/>
          <w:numId w:val="23"/>
        </w:numPr>
        <w:jc w:val="both"/>
        <w:rPr>
          <w:rFonts w:ascii="Arial" w:hAnsi="Arial" w:cs="Arial"/>
        </w:rPr>
      </w:pPr>
      <w:r w:rsidRPr="00FC6CD6">
        <w:rPr>
          <w:rFonts w:ascii="Arial" w:hAnsi="Arial" w:cs="Arial"/>
        </w:rPr>
        <w:t>Child and Adolescent Well-Care Visits – Ages 12-17 (2020 and 2021 only)</w:t>
      </w:r>
    </w:p>
    <w:p w14:paraId="7E601D7E" w14:textId="77777777" w:rsidR="00836EC3" w:rsidRPr="00FC6CD6" w:rsidRDefault="00836EC3" w:rsidP="00744757">
      <w:pPr>
        <w:pStyle w:val="NoSpacing"/>
        <w:numPr>
          <w:ilvl w:val="0"/>
          <w:numId w:val="23"/>
        </w:numPr>
        <w:jc w:val="both"/>
        <w:rPr>
          <w:rFonts w:ascii="Arial" w:hAnsi="Arial" w:cs="Arial"/>
        </w:rPr>
      </w:pPr>
      <w:r w:rsidRPr="00FC6CD6">
        <w:rPr>
          <w:rFonts w:ascii="Arial" w:hAnsi="Arial" w:cs="Arial"/>
        </w:rPr>
        <w:t>Child and Adolescent Well-Care Visits – Ages 18-21 (2020 and 2021 only)</w:t>
      </w:r>
    </w:p>
    <w:p w14:paraId="48586954" w14:textId="77777777" w:rsidR="00836EC3" w:rsidRPr="00FC6CD6" w:rsidRDefault="00836EC3" w:rsidP="00744757">
      <w:pPr>
        <w:pStyle w:val="NoSpacing"/>
        <w:numPr>
          <w:ilvl w:val="0"/>
          <w:numId w:val="23"/>
        </w:numPr>
        <w:jc w:val="both"/>
        <w:rPr>
          <w:rFonts w:ascii="Arial" w:hAnsi="Arial" w:cs="Arial"/>
        </w:rPr>
      </w:pPr>
      <w:r w:rsidRPr="00FC6CD6">
        <w:rPr>
          <w:rFonts w:ascii="Arial" w:hAnsi="Arial" w:cs="Arial"/>
        </w:rPr>
        <w:t>Childhood Immunization Status – Combo 3</w:t>
      </w:r>
    </w:p>
    <w:p w14:paraId="02CD8D6B" w14:textId="77777777" w:rsidR="00836EC3" w:rsidRPr="00FC6CD6" w:rsidRDefault="00836EC3" w:rsidP="00744757">
      <w:pPr>
        <w:pStyle w:val="NoSpacing"/>
        <w:numPr>
          <w:ilvl w:val="0"/>
          <w:numId w:val="23"/>
        </w:numPr>
        <w:jc w:val="both"/>
        <w:rPr>
          <w:rFonts w:ascii="Arial" w:hAnsi="Arial" w:cs="Arial"/>
        </w:rPr>
      </w:pPr>
      <w:r w:rsidRPr="00FC6CD6">
        <w:rPr>
          <w:rFonts w:ascii="Arial" w:hAnsi="Arial" w:cs="Arial"/>
        </w:rPr>
        <w:t>Comprehensive Diabetes Care – HbA1c Control (&lt;8%)</w:t>
      </w:r>
    </w:p>
    <w:p w14:paraId="22B6E371" w14:textId="77777777" w:rsidR="00836EC3" w:rsidRPr="00FC6CD6" w:rsidRDefault="00836EC3" w:rsidP="00744757">
      <w:pPr>
        <w:pStyle w:val="NoSpacing"/>
        <w:numPr>
          <w:ilvl w:val="0"/>
          <w:numId w:val="23"/>
        </w:numPr>
        <w:jc w:val="both"/>
        <w:rPr>
          <w:rFonts w:ascii="Arial" w:hAnsi="Arial" w:cs="Arial"/>
        </w:rPr>
      </w:pPr>
      <w:r w:rsidRPr="00FC6CD6">
        <w:rPr>
          <w:rFonts w:ascii="Arial" w:hAnsi="Arial" w:cs="Arial"/>
        </w:rPr>
        <w:t>Controlling High Blood Pressure</w:t>
      </w:r>
    </w:p>
    <w:p w14:paraId="5D4027EA" w14:textId="77777777" w:rsidR="00836EC3" w:rsidRPr="00FC6CD6" w:rsidRDefault="00836EC3" w:rsidP="00744757">
      <w:pPr>
        <w:pStyle w:val="NoSpacing"/>
        <w:numPr>
          <w:ilvl w:val="0"/>
          <w:numId w:val="23"/>
        </w:numPr>
        <w:jc w:val="both"/>
        <w:rPr>
          <w:rFonts w:ascii="Arial" w:hAnsi="Arial" w:cs="Arial"/>
        </w:rPr>
      </w:pPr>
      <w:r w:rsidRPr="00FC6CD6">
        <w:rPr>
          <w:rFonts w:ascii="Arial" w:hAnsi="Arial" w:cs="Arial"/>
        </w:rPr>
        <w:t>Follow-up after Hospitalization for Mental Illness – Total – 7-day Follow-up</w:t>
      </w:r>
    </w:p>
    <w:p w14:paraId="01481FE4" w14:textId="77777777" w:rsidR="00836EC3" w:rsidRPr="00FC6CD6" w:rsidRDefault="00836EC3" w:rsidP="00744757">
      <w:pPr>
        <w:pStyle w:val="NoSpacing"/>
        <w:numPr>
          <w:ilvl w:val="0"/>
          <w:numId w:val="23"/>
        </w:numPr>
        <w:jc w:val="both"/>
        <w:rPr>
          <w:rFonts w:ascii="Arial" w:hAnsi="Arial" w:cs="Arial"/>
        </w:rPr>
      </w:pPr>
      <w:r w:rsidRPr="00FC6CD6">
        <w:rPr>
          <w:rFonts w:ascii="Arial" w:hAnsi="Arial" w:cs="Arial"/>
        </w:rPr>
        <w:t>Immunizations for Adolescents – Combo 1</w:t>
      </w:r>
    </w:p>
    <w:p w14:paraId="46FC262D" w14:textId="77777777" w:rsidR="00836EC3" w:rsidRPr="00FC6CD6" w:rsidRDefault="00836EC3" w:rsidP="00744757">
      <w:pPr>
        <w:pStyle w:val="NoSpacing"/>
        <w:numPr>
          <w:ilvl w:val="0"/>
          <w:numId w:val="23"/>
        </w:numPr>
        <w:jc w:val="both"/>
        <w:rPr>
          <w:rFonts w:ascii="Arial" w:hAnsi="Arial" w:cs="Arial"/>
        </w:rPr>
      </w:pPr>
      <w:r w:rsidRPr="00FC6CD6">
        <w:rPr>
          <w:rFonts w:ascii="Arial" w:hAnsi="Arial" w:cs="Arial"/>
        </w:rPr>
        <w:t>Postpartum Care</w:t>
      </w:r>
    </w:p>
    <w:p w14:paraId="5251569A" w14:textId="77777777" w:rsidR="00836EC3" w:rsidRPr="00FC6CD6" w:rsidRDefault="00836EC3" w:rsidP="00744757">
      <w:pPr>
        <w:pStyle w:val="NoSpacing"/>
        <w:numPr>
          <w:ilvl w:val="0"/>
          <w:numId w:val="23"/>
        </w:numPr>
        <w:jc w:val="both"/>
        <w:rPr>
          <w:rFonts w:ascii="Arial" w:hAnsi="Arial" w:cs="Arial"/>
        </w:rPr>
      </w:pPr>
      <w:r w:rsidRPr="00FC6CD6">
        <w:rPr>
          <w:rFonts w:ascii="Arial" w:hAnsi="Arial" w:cs="Arial"/>
        </w:rPr>
        <w:t>Timeliness of Prenatal Care</w:t>
      </w:r>
    </w:p>
    <w:p w14:paraId="1574377A" w14:textId="4DB3039E" w:rsidR="00836EC3" w:rsidRPr="00FC6CD6" w:rsidRDefault="00836EC3" w:rsidP="00744757">
      <w:pPr>
        <w:pStyle w:val="NoSpacing"/>
        <w:numPr>
          <w:ilvl w:val="0"/>
          <w:numId w:val="23"/>
        </w:numPr>
        <w:jc w:val="both"/>
        <w:rPr>
          <w:rFonts w:ascii="Arial" w:hAnsi="Arial" w:cs="Arial"/>
        </w:rPr>
      </w:pPr>
      <w:r w:rsidRPr="00FC6CD6">
        <w:rPr>
          <w:rFonts w:ascii="Arial" w:hAnsi="Arial" w:cs="Arial"/>
        </w:rPr>
        <w:t>Well-Child Visits in the First 30 Months – Ages 0-15 Mos.</w:t>
      </w:r>
      <w:r w:rsidR="00B65577">
        <w:rPr>
          <w:rFonts w:ascii="Arial" w:hAnsi="Arial" w:cs="Arial"/>
        </w:rPr>
        <w:t xml:space="preserve"> (2020 and 2021 only)</w:t>
      </w:r>
    </w:p>
    <w:p w14:paraId="2680FB85" w14:textId="0D4F5888" w:rsidR="00836EC3" w:rsidRPr="00FC6CD6" w:rsidRDefault="00836EC3" w:rsidP="00744757">
      <w:pPr>
        <w:pStyle w:val="NoSpacing"/>
        <w:numPr>
          <w:ilvl w:val="0"/>
          <w:numId w:val="23"/>
        </w:numPr>
        <w:jc w:val="both"/>
        <w:rPr>
          <w:rFonts w:ascii="Arial" w:hAnsi="Arial" w:cs="Arial"/>
        </w:rPr>
      </w:pPr>
      <w:r w:rsidRPr="00FC6CD6">
        <w:rPr>
          <w:rFonts w:ascii="Arial" w:hAnsi="Arial" w:cs="Arial"/>
        </w:rPr>
        <w:t>Well-Child Visits in the First 30 Months – Ages 15-30 Mos.</w:t>
      </w:r>
      <w:r w:rsidR="00B65577">
        <w:rPr>
          <w:rFonts w:ascii="Arial" w:hAnsi="Arial" w:cs="Arial"/>
        </w:rPr>
        <w:t xml:space="preserve"> </w:t>
      </w:r>
      <w:r w:rsidR="00B65577" w:rsidRPr="00B65577">
        <w:rPr>
          <w:rFonts w:ascii="Arial" w:hAnsi="Arial" w:cs="Arial"/>
        </w:rPr>
        <w:t>(2020 and 2021 only)</w:t>
      </w:r>
    </w:p>
    <w:p w14:paraId="243B03B4" w14:textId="0709D780" w:rsidR="00CD064E" w:rsidRDefault="00CD064E" w:rsidP="00CD064E">
      <w:pPr>
        <w:pStyle w:val="NoSpacing"/>
        <w:ind w:left="720"/>
        <w:jc w:val="both"/>
        <w:rPr>
          <w:rFonts w:ascii="Arial" w:hAnsi="Arial" w:cs="Arial"/>
        </w:rPr>
      </w:pPr>
    </w:p>
    <w:p w14:paraId="1F9D0B70" w14:textId="53D7D3D1" w:rsidR="00CD064E" w:rsidRPr="00CD064E" w:rsidRDefault="00CD064E" w:rsidP="00CD064E">
      <w:pPr>
        <w:pStyle w:val="NoSpacing"/>
        <w:ind w:left="360"/>
        <w:jc w:val="both"/>
        <w:rPr>
          <w:rFonts w:ascii="Arial" w:hAnsi="Arial" w:cs="Arial"/>
          <w:b/>
          <w:bCs/>
        </w:rPr>
      </w:pPr>
      <w:r>
        <w:rPr>
          <w:rFonts w:ascii="Arial" w:hAnsi="Arial" w:cs="Arial"/>
          <w:b/>
          <w:bCs/>
        </w:rPr>
        <w:t>Florida Medicaid Statewide mean (LTSS HEDIS Measures)</w:t>
      </w:r>
    </w:p>
    <w:p w14:paraId="3D3DD9A2" w14:textId="377525E1" w:rsidR="00836EC3" w:rsidRPr="00FC6CD6" w:rsidRDefault="00836EC3" w:rsidP="00744757">
      <w:pPr>
        <w:pStyle w:val="NoSpacing"/>
        <w:numPr>
          <w:ilvl w:val="0"/>
          <w:numId w:val="23"/>
        </w:numPr>
        <w:jc w:val="both"/>
        <w:rPr>
          <w:rFonts w:ascii="Arial" w:hAnsi="Arial" w:cs="Arial"/>
        </w:rPr>
      </w:pPr>
      <w:r w:rsidRPr="00FC6CD6">
        <w:rPr>
          <w:rFonts w:ascii="Arial" w:hAnsi="Arial" w:cs="Arial"/>
        </w:rPr>
        <w:t>LTSS Comprehensive Assessment and Update – Core Elements</w:t>
      </w:r>
    </w:p>
    <w:p w14:paraId="08D2FE29" w14:textId="77777777" w:rsidR="00836EC3" w:rsidRPr="00FC6CD6" w:rsidRDefault="00836EC3" w:rsidP="00744757">
      <w:pPr>
        <w:pStyle w:val="NoSpacing"/>
        <w:numPr>
          <w:ilvl w:val="0"/>
          <w:numId w:val="23"/>
        </w:numPr>
        <w:jc w:val="both"/>
        <w:rPr>
          <w:rFonts w:ascii="Arial" w:hAnsi="Arial" w:cs="Arial"/>
        </w:rPr>
      </w:pPr>
      <w:r w:rsidRPr="00FC6CD6">
        <w:rPr>
          <w:rFonts w:ascii="Arial" w:hAnsi="Arial" w:cs="Arial"/>
        </w:rPr>
        <w:t>LTSS Comprehensive Care Plan and Update – Core Elements</w:t>
      </w:r>
    </w:p>
    <w:p w14:paraId="216D2A5C" w14:textId="77777777" w:rsidR="00836EC3" w:rsidRPr="00FC6CD6" w:rsidRDefault="00836EC3" w:rsidP="00744757">
      <w:pPr>
        <w:pStyle w:val="NoSpacing"/>
        <w:numPr>
          <w:ilvl w:val="0"/>
          <w:numId w:val="23"/>
        </w:numPr>
        <w:jc w:val="both"/>
        <w:rPr>
          <w:rFonts w:ascii="Arial" w:hAnsi="Arial" w:cs="Arial"/>
        </w:rPr>
      </w:pPr>
      <w:r w:rsidRPr="00FC6CD6">
        <w:rPr>
          <w:rFonts w:ascii="Arial" w:hAnsi="Arial" w:cs="Arial"/>
        </w:rPr>
        <w:t>LTSS Shared Care Plan with Primary Care Practitioner</w:t>
      </w:r>
    </w:p>
    <w:p w14:paraId="73FEDF7D" w14:textId="77777777" w:rsidR="00836EC3" w:rsidRPr="00FC6CD6" w:rsidRDefault="00836EC3" w:rsidP="00744757">
      <w:pPr>
        <w:pStyle w:val="NoSpacing"/>
        <w:numPr>
          <w:ilvl w:val="0"/>
          <w:numId w:val="23"/>
        </w:numPr>
        <w:jc w:val="both"/>
        <w:rPr>
          <w:rFonts w:ascii="Arial" w:hAnsi="Arial" w:cs="Arial"/>
        </w:rPr>
      </w:pPr>
      <w:r w:rsidRPr="00FC6CD6">
        <w:rPr>
          <w:rFonts w:ascii="Arial" w:hAnsi="Arial" w:cs="Arial"/>
        </w:rPr>
        <w:t xml:space="preserve">LTSS Reassessment/Care Plan Update after Inpatient Discharge – Reassessment </w:t>
      </w:r>
    </w:p>
    <w:p w14:paraId="13D0B6F9" w14:textId="77777777" w:rsidR="00836EC3" w:rsidRPr="00FC6CD6" w:rsidRDefault="00836EC3" w:rsidP="003871BE">
      <w:pPr>
        <w:spacing w:after="0" w:line="240" w:lineRule="auto"/>
        <w:jc w:val="both"/>
        <w:rPr>
          <w:rFonts w:ascii="Arial" w:eastAsia="Times New Roman" w:hAnsi="Arial" w:cs="Arial"/>
          <w:b/>
        </w:rPr>
      </w:pPr>
    </w:p>
    <w:p w14:paraId="49082BF9" w14:textId="77777777" w:rsidR="00836EC3" w:rsidRPr="00FC6CD6" w:rsidRDefault="00836EC3" w:rsidP="003871BE">
      <w:pPr>
        <w:spacing w:after="0" w:line="240" w:lineRule="auto"/>
        <w:jc w:val="both"/>
        <w:rPr>
          <w:rFonts w:ascii="Arial" w:hAnsi="Arial" w:cs="Arial"/>
          <w:b/>
          <w:color w:val="000000"/>
        </w:rPr>
      </w:pPr>
      <w:r w:rsidRPr="00FC6CD6">
        <w:rPr>
          <w:rFonts w:ascii="Arial" w:hAnsi="Arial" w:cs="Arial"/>
          <w:b/>
          <w:color w:val="000000"/>
        </w:rPr>
        <w:t>Response:</w:t>
      </w:r>
    </w:p>
    <w:p w14:paraId="598BCE2A" w14:textId="77777777" w:rsidR="00836EC3" w:rsidRPr="00FC6CD6" w:rsidRDefault="00836EC3" w:rsidP="003871BE">
      <w:pPr>
        <w:spacing w:after="0" w:line="240" w:lineRule="auto"/>
        <w:jc w:val="both"/>
        <w:rPr>
          <w:rFonts w:ascii="Arial" w:hAnsi="Arial" w:cs="Arial"/>
          <w:b/>
          <w:color w:val="000000"/>
        </w:rPr>
      </w:pPr>
    </w:p>
    <w:p w14:paraId="4C136572" w14:textId="52099D33" w:rsidR="0077167C" w:rsidRPr="00FC6CD6" w:rsidRDefault="0077167C" w:rsidP="003871BE">
      <w:pPr>
        <w:spacing w:line="240" w:lineRule="auto"/>
        <w:rPr>
          <w:rFonts w:ascii="Arial" w:eastAsia="MS Mincho" w:hAnsi="Arial" w:cs="Arial"/>
          <w:bCs/>
        </w:rPr>
      </w:pPr>
      <w:r w:rsidRPr="00FC6CD6">
        <w:rPr>
          <w:rFonts w:ascii="Arial" w:eastAsia="MS Mincho" w:hAnsi="Arial" w:cs="Arial"/>
        </w:rPr>
        <w:t xml:space="preserve">The </w:t>
      </w:r>
      <w:r w:rsidR="00BA088F">
        <w:rPr>
          <w:rFonts w:ascii="Arial" w:eastAsia="MS Mincho" w:hAnsi="Arial" w:cs="Arial"/>
        </w:rPr>
        <w:t>respondent</w:t>
      </w:r>
      <w:r w:rsidRPr="00FC6CD6">
        <w:rPr>
          <w:rFonts w:ascii="Arial" w:eastAsia="MS Mincho" w:hAnsi="Arial" w:cs="Arial"/>
        </w:rPr>
        <w:t xml:space="preserve"> shall provide its experience in HEDIS Measures with populations </w:t>
      </w:r>
      <w:proofErr w:type="gramStart"/>
      <w:r w:rsidRPr="00FC6CD6">
        <w:rPr>
          <w:rFonts w:ascii="Arial" w:eastAsia="MS Mincho" w:hAnsi="Arial" w:cs="Arial"/>
        </w:rPr>
        <w:t>similar to</w:t>
      </w:r>
      <w:proofErr w:type="gramEnd"/>
      <w:r w:rsidRPr="00FC6CD6">
        <w:rPr>
          <w:rFonts w:ascii="Arial" w:eastAsia="MS Mincho" w:hAnsi="Arial" w:cs="Arial"/>
        </w:rPr>
        <w:t xml:space="preserve"> the target populations for the three contracts identified in the </w:t>
      </w:r>
      <w:r w:rsidR="00257506" w:rsidRPr="00257506">
        <w:rPr>
          <w:rFonts w:ascii="Arial" w:eastAsia="MS Mincho" w:hAnsi="Arial" w:cs="Arial"/>
        </w:rPr>
        <w:t xml:space="preserve">Order of Contract Selection </w:t>
      </w:r>
      <w:r w:rsidR="00271746">
        <w:rPr>
          <w:rFonts w:ascii="Arial" w:eastAsia="MS Mincho" w:hAnsi="Arial" w:cs="Arial"/>
        </w:rPr>
        <w:t xml:space="preserve">(page 3, </w:t>
      </w:r>
      <w:r w:rsidR="00271746" w:rsidRPr="00271746">
        <w:rPr>
          <w:rFonts w:ascii="Arial" w:eastAsia="MS Mincho" w:hAnsi="Arial" w:cs="Arial"/>
          <w:b/>
          <w:bCs/>
        </w:rPr>
        <w:t>Exhibit A-5-V3</w:t>
      </w:r>
      <w:r w:rsidR="00271746">
        <w:rPr>
          <w:rFonts w:ascii="Arial" w:eastAsia="MS Mincho" w:hAnsi="Arial" w:cs="Arial"/>
        </w:rPr>
        <w:t>)</w:t>
      </w:r>
      <w:r w:rsidRPr="00FC6CD6">
        <w:rPr>
          <w:rFonts w:ascii="Arial" w:eastAsia="MS Mincho" w:hAnsi="Arial" w:cs="Arial"/>
        </w:rPr>
        <w:t xml:space="preserve">. </w:t>
      </w:r>
    </w:p>
    <w:p w14:paraId="378EA349" w14:textId="77777777" w:rsidR="00B75138" w:rsidRPr="00CA0769" w:rsidRDefault="00B75138" w:rsidP="00B75138">
      <w:pPr>
        <w:spacing w:after="0" w:line="240" w:lineRule="auto"/>
        <w:jc w:val="both"/>
        <w:rPr>
          <w:rFonts w:ascii="Arial" w:eastAsia="Times New Roman" w:hAnsi="Arial" w:cs="Arial"/>
        </w:rPr>
      </w:pPr>
      <w:r w:rsidRPr="00CA0769">
        <w:rPr>
          <w:rFonts w:ascii="Arial" w:eastAsia="Times New Roman" w:hAnsi="Arial" w:cs="Arial"/>
        </w:rPr>
        <w:t>The respondent shall submit internal reports and documentation used to substantiate the data provided in response to this SRC.</w:t>
      </w:r>
    </w:p>
    <w:p w14:paraId="761AEB40" w14:textId="77777777" w:rsidR="00B75138" w:rsidRPr="000C7782" w:rsidRDefault="00B75138" w:rsidP="00B75138">
      <w:pPr>
        <w:spacing w:after="0" w:line="240" w:lineRule="auto"/>
        <w:jc w:val="both"/>
        <w:rPr>
          <w:rFonts w:ascii="Arial" w:eastAsia="Times New Roman" w:hAnsi="Arial" w:cs="Arial"/>
          <w:bCs/>
        </w:rPr>
      </w:pPr>
    </w:p>
    <w:p w14:paraId="01BFFE40" w14:textId="003C90C6" w:rsidR="00B75138" w:rsidRPr="000C7782" w:rsidRDefault="00B75138" w:rsidP="00B75138">
      <w:pPr>
        <w:spacing w:after="0" w:line="240" w:lineRule="auto"/>
        <w:jc w:val="both"/>
        <w:rPr>
          <w:rFonts w:ascii="Arial" w:eastAsia="Times New Roman" w:hAnsi="Arial" w:cs="Arial"/>
          <w:bCs/>
        </w:rPr>
      </w:pPr>
      <w:r w:rsidRPr="000C7782">
        <w:rPr>
          <w:rFonts w:ascii="Arial" w:eastAsia="Times New Roman" w:hAnsi="Arial" w:cs="Arial"/>
          <w:bCs/>
        </w:rPr>
        <w:fldChar w:fldCharType="begin">
          <w:ffData>
            <w:name w:val="Text3"/>
            <w:enabled/>
            <w:calcOnExit w:val="0"/>
            <w:textInput/>
          </w:ffData>
        </w:fldChar>
      </w:r>
      <w:r w:rsidRPr="000C7782">
        <w:rPr>
          <w:rFonts w:ascii="Arial" w:eastAsia="Times New Roman" w:hAnsi="Arial" w:cs="Arial"/>
          <w:bCs/>
        </w:rPr>
        <w:instrText xml:space="preserve"> FORMTEXT </w:instrText>
      </w:r>
      <w:r w:rsidRPr="000C7782">
        <w:rPr>
          <w:rFonts w:ascii="Arial" w:eastAsia="Times New Roman" w:hAnsi="Arial" w:cs="Arial"/>
          <w:bCs/>
        </w:rPr>
      </w:r>
      <w:r w:rsidRPr="000C7782">
        <w:rPr>
          <w:rFonts w:ascii="Arial" w:eastAsia="Times New Roman" w:hAnsi="Arial" w:cs="Arial"/>
          <w:bCs/>
        </w:rPr>
        <w:fldChar w:fldCharType="separate"/>
      </w:r>
      <w:r w:rsidR="000C7782">
        <w:rPr>
          <w:rFonts w:ascii="Arial" w:eastAsia="Times New Roman" w:hAnsi="Arial" w:cs="Arial"/>
          <w:bCs/>
        </w:rPr>
        <w:t> </w:t>
      </w:r>
      <w:r w:rsidR="000C7782">
        <w:rPr>
          <w:rFonts w:ascii="Arial" w:eastAsia="Times New Roman" w:hAnsi="Arial" w:cs="Arial"/>
          <w:bCs/>
        </w:rPr>
        <w:t> </w:t>
      </w:r>
      <w:r w:rsidR="000C7782">
        <w:rPr>
          <w:rFonts w:ascii="Arial" w:eastAsia="Times New Roman" w:hAnsi="Arial" w:cs="Arial"/>
          <w:bCs/>
        </w:rPr>
        <w:t> </w:t>
      </w:r>
      <w:r w:rsidR="000C7782">
        <w:rPr>
          <w:rFonts w:ascii="Arial" w:eastAsia="Times New Roman" w:hAnsi="Arial" w:cs="Arial"/>
          <w:bCs/>
        </w:rPr>
        <w:t> </w:t>
      </w:r>
      <w:r w:rsidR="000C7782">
        <w:rPr>
          <w:rFonts w:ascii="Arial" w:eastAsia="Times New Roman" w:hAnsi="Arial" w:cs="Arial"/>
          <w:bCs/>
        </w:rPr>
        <w:t> </w:t>
      </w:r>
      <w:r w:rsidRPr="000C7782">
        <w:rPr>
          <w:rFonts w:ascii="Arial" w:eastAsia="Times New Roman" w:hAnsi="Arial" w:cs="Arial"/>
          <w:bCs/>
        </w:rPr>
        <w:fldChar w:fldCharType="end"/>
      </w:r>
    </w:p>
    <w:p w14:paraId="03C79871" w14:textId="77777777" w:rsidR="00836EC3" w:rsidRPr="000C7782" w:rsidRDefault="00836EC3" w:rsidP="003871BE">
      <w:pPr>
        <w:spacing w:after="0" w:line="240" w:lineRule="auto"/>
        <w:jc w:val="both"/>
        <w:rPr>
          <w:rFonts w:ascii="Arial" w:eastAsia="Times New Roman" w:hAnsi="Arial" w:cs="Arial"/>
          <w:bCs/>
        </w:rPr>
      </w:pPr>
    </w:p>
    <w:p w14:paraId="4AEE73D4" w14:textId="77777777" w:rsidR="00CA2598" w:rsidRPr="00FC6CD6" w:rsidRDefault="00CA2598" w:rsidP="003871BE">
      <w:pPr>
        <w:spacing w:after="0" w:line="240" w:lineRule="auto"/>
        <w:jc w:val="both"/>
        <w:rPr>
          <w:rFonts w:ascii="Arial" w:eastAsia="Times New Roman" w:hAnsi="Arial" w:cs="Arial"/>
          <w:b/>
        </w:rPr>
      </w:pPr>
    </w:p>
    <w:p w14:paraId="1B2FE744" w14:textId="77777777" w:rsidR="00836EC3" w:rsidRPr="00FC6CD6" w:rsidRDefault="00836EC3" w:rsidP="003871BE">
      <w:pPr>
        <w:pStyle w:val="ListParagraph"/>
        <w:spacing w:after="0" w:line="240" w:lineRule="auto"/>
        <w:ind w:left="0"/>
        <w:jc w:val="both"/>
        <w:rPr>
          <w:rFonts w:ascii="Arial" w:eastAsia="Times New Roman" w:hAnsi="Arial" w:cs="Arial"/>
          <w:b/>
        </w:rPr>
      </w:pPr>
      <w:r w:rsidRPr="00FC6CD6">
        <w:rPr>
          <w:rFonts w:ascii="Arial" w:eastAsia="Times New Roman" w:hAnsi="Arial" w:cs="Arial"/>
          <w:b/>
        </w:rPr>
        <w:t>Evaluation Criteria:</w:t>
      </w:r>
    </w:p>
    <w:p w14:paraId="17C7E8BB" w14:textId="77777777" w:rsidR="00836EC3" w:rsidRPr="00217995" w:rsidRDefault="00836EC3" w:rsidP="003871BE">
      <w:pPr>
        <w:pStyle w:val="ListParagraph"/>
        <w:spacing w:after="0" w:line="240" w:lineRule="auto"/>
        <w:ind w:left="0"/>
        <w:jc w:val="both"/>
        <w:rPr>
          <w:rFonts w:ascii="Arial" w:hAnsi="Arial" w:cs="Arial"/>
        </w:rPr>
      </w:pPr>
    </w:p>
    <w:p w14:paraId="6B381D48" w14:textId="77777777" w:rsidR="00836EC3" w:rsidRPr="00FC6CD6" w:rsidRDefault="00836EC3" w:rsidP="00744757">
      <w:pPr>
        <w:numPr>
          <w:ilvl w:val="0"/>
          <w:numId w:val="24"/>
        </w:numPr>
        <w:spacing w:after="0" w:line="240" w:lineRule="auto"/>
        <w:ind w:hanging="720"/>
        <w:contextualSpacing/>
        <w:jc w:val="both"/>
        <w:rPr>
          <w:rFonts w:ascii="Arial" w:eastAsia="MS Mincho" w:hAnsi="Arial" w:cs="Arial"/>
        </w:rPr>
      </w:pPr>
      <w:r w:rsidRPr="00FC6CD6">
        <w:rPr>
          <w:rFonts w:ascii="Arial" w:eastAsia="MS Mincho" w:hAnsi="Arial" w:cs="Arial"/>
        </w:rPr>
        <w:t>The extent to which the respondent exceeded the national Medicaid mean for each quality measure indicator reported and showed improvement from the first year to the second year reported and showed improvement from the second year to the third year reported.</w:t>
      </w:r>
    </w:p>
    <w:p w14:paraId="36810CCB" w14:textId="77777777" w:rsidR="00836EC3" w:rsidRPr="00FC6CD6" w:rsidRDefault="00836EC3" w:rsidP="003871BE">
      <w:pPr>
        <w:tabs>
          <w:tab w:val="left" w:pos="360"/>
        </w:tabs>
        <w:spacing w:after="0" w:line="240" w:lineRule="auto"/>
        <w:ind w:left="360" w:hanging="360"/>
        <w:jc w:val="both"/>
        <w:rPr>
          <w:rFonts w:ascii="Arial" w:hAnsi="Arial" w:cs="Arial"/>
          <w:iCs/>
        </w:rPr>
      </w:pPr>
    </w:p>
    <w:p w14:paraId="19CFD68F" w14:textId="3AE2CE2F" w:rsidR="003B44D6" w:rsidRPr="00FC6CD6" w:rsidRDefault="00FF0FC9" w:rsidP="003871BE">
      <w:pPr>
        <w:spacing w:after="0" w:line="240" w:lineRule="auto"/>
        <w:jc w:val="both"/>
        <w:rPr>
          <w:rFonts w:ascii="Arial" w:hAnsi="Arial" w:cs="Arial"/>
          <w:bCs/>
        </w:rPr>
      </w:pPr>
      <w:r w:rsidRPr="00FC6CD6">
        <w:rPr>
          <w:rFonts w:ascii="Arial" w:hAnsi="Arial" w:cs="Arial"/>
          <w:b/>
          <w:bCs/>
        </w:rPr>
        <w:t xml:space="preserve">Score:  </w:t>
      </w:r>
      <w:r w:rsidR="003B44D6" w:rsidRPr="00FC6CD6">
        <w:rPr>
          <w:rFonts w:ascii="Arial" w:hAnsi="Arial" w:cs="Arial"/>
          <w:bCs/>
        </w:rPr>
        <w:t xml:space="preserve">See scoring methodology in </w:t>
      </w:r>
      <w:r w:rsidR="004A52C7">
        <w:rPr>
          <w:rFonts w:ascii="Arial" w:hAnsi="Arial" w:cs="Arial"/>
          <w:b/>
          <w:bCs/>
        </w:rPr>
        <w:t xml:space="preserve">Exhibit A-5-a-V3, </w:t>
      </w:r>
      <w:r w:rsidR="0093590C" w:rsidRPr="00180490">
        <w:rPr>
          <w:rFonts w:ascii="Arial" w:hAnsi="Arial" w:cs="Arial"/>
          <w:bCs/>
          <w:color w:val="000000"/>
        </w:rPr>
        <w:t>S</w:t>
      </w:r>
      <w:r w:rsidR="0093590C">
        <w:rPr>
          <w:rFonts w:ascii="Arial" w:hAnsi="Arial" w:cs="Arial"/>
          <w:bCs/>
          <w:color w:val="000000"/>
        </w:rPr>
        <w:t xml:space="preserve">ubmission </w:t>
      </w:r>
      <w:r w:rsidR="0093590C" w:rsidRPr="00180490">
        <w:rPr>
          <w:rFonts w:ascii="Arial" w:hAnsi="Arial" w:cs="Arial"/>
          <w:bCs/>
          <w:color w:val="000000"/>
        </w:rPr>
        <w:t>R</w:t>
      </w:r>
      <w:r w:rsidR="0093590C">
        <w:rPr>
          <w:rFonts w:ascii="Arial" w:hAnsi="Arial" w:cs="Arial"/>
          <w:bCs/>
          <w:color w:val="000000"/>
        </w:rPr>
        <w:t>equirements and Evaluation Response</w:t>
      </w:r>
      <w:r w:rsidR="003B44D6" w:rsidRPr="008878B4">
        <w:rPr>
          <w:rFonts w:ascii="Arial" w:hAnsi="Arial" w:cs="Arial"/>
        </w:rPr>
        <w:t xml:space="preserve"> Template</w:t>
      </w:r>
      <w:r w:rsidR="003B44D6" w:rsidRPr="00FC6CD6">
        <w:rPr>
          <w:rFonts w:ascii="Arial" w:hAnsi="Arial" w:cs="Arial"/>
          <w:bCs/>
        </w:rPr>
        <w:t xml:space="preserve">, </w:t>
      </w:r>
      <w:r w:rsidR="00487FA7">
        <w:rPr>
          <w:rFonts w:ascii="Arial" w:hAnsi="Arial" w:cs="Arial"/>
          <w:bCs/>
        </w:rPr>
        <w:t>Scoring-</w:t>
      </w:r>
      <w:r w:rsidR="003B44D6" w:rsidRPr="00FC6CD6">
        <w:rPr>
          <w:rFonts w:ascii="Arial" w:hAnsi="Arial" w:cs="Arial"/>
          <w:bCs/>
        </w:rPr>
        <w:t>HEDIS tab</w:t>
      </w:r>
      <w:r w:rsidR="00D01299" w:rsidRPr="00FC6CD6">
        <w:rPr>
          <w:rFonts w:ascii="Arial" w:hAnsi="Arial" w:cs="Arial"/>
          <w:bCs/>
        </w:rPr>
        <w:t>.</w:t>
      </w:r>
      <w:r w:rsidR="003B44D6" w:rsidRPr="00FC6CD6">
        <w:rPr>
          <w:rFonts w:ascii="Arial" w:hAnsi="Arial" w:cs="Arial"/>
          <w:bCs/>
        </w:rPr>
        <w:t xml:space="preserve"> </w:t>
      </w:r>
    </w:p>
    <w:bookmarkEnd w:id="87"/>
    <w:p w14:paraId="14F6C281" w14:textId="5566FB86" w:rsidR="00836EC3" w:rsidRPr="00FC6CD6" w:rsidRDefault="00836EC3" w:rsidP="003871BE">
      <w:pPr>
        <w:spacing w:after="0" w:line="240" w:lineRule="auto"/>
        <w:jc w:val="both"/>
        <w:rPr>
          <w:rFonts w:ascii="Arial" w:hAnsi="Arial" w:cs="Arial"/>
        </w:rPr>
      </w:pPr>
    </w:p>
    <w:p w14:paraId="621A9AB2" w14:textId="77777777" w:rsidR="00836EC3" w:rsidRPr="00FC6CD6" w:rsidRDefault="00836EC3" w:rsidP="003871BE">
      <w:pPr>
        <w:spacing w:after="0" w:line="240" w:lineRule="auto"/>
        <w:jc w:val="both"/>
        <w:rPr>
          <w:rFonts w:ascii="Arial" w:hAnsi="Arial" w:cs="Arial"/>
          <w:iCs/>
        </w:rPr>
      </w:pPr>
    </w:p>
    <w:p w14:paraId="51CEA95F" w14:textId="77777777" w:rsidR="00B0654B" w:rsidRDefault="00B0654B" w:rsidP="003871BE">
      <w:pPr>
        <w:spacing w:after="0" w:line="240" w:lineRule="auto"/>
        <w:contextualSpacing/>
        <w:jc w:val="center"/>
        <w:rPr>
          <w:rFonts w:ascii="Arial" w:eastAsia="MS Mincho" w:hAnsi="Arial" w:cs="Arial"/>
          <w:b/>
        </w:rPr>
      </w:pPr>
    </w:p>
    <w:p w14:paraId="31AD8AA3" w14:textId="062B9A64" w:rsidR="00836EC3" w:rsidRPr="00FC6CD6" w:rsidRDefault="00836EC3" w:rsidP="003871BE">
      <w:pPr>
        <w:spacing w:after="0" w:line="240" w:lineRule="auto"/>
        <w:contextualSpacing/>
        <w:jc w:val="center"/>
        <w:rPr>
          <w:rFonts w:ascii="Arial" w:eastAsia="MS Mincho" w:hAnsi="Arial" w:cs="Arial"/>
          <w:b/>
        </w:rPr>
      </w:pPr>
      <w:r w:rsidRPr="00FC6CD6">
        <w:rPr>
          <w:rFonts w:ascii="Arial" w:eastAsia="MS Mincho" w:hAnsi="Arial" w:cs="Arial"/>
          <w:b/>
        </w:rPr>
        <w:t>REMAINDER OF PAGE INTENTIONALLY LEFT BLANK</w:t>
      </w:r>
    </w:p>
    <w:p w14:paraId="69AC5F3C" w14:textId="77777777" w:rsidR="00836EC3" w:rsidRPr="00FC6CD6" w:rsidRDefault="00836EC3" w:rsidP="003871BE">
      <w:pPr>
        <w:spacing w:line="240" w:lineRule="auto"/>
        <w:jc w:val="both"/>
        <w:rPr>
          <w:rFonts w:ascii="Arial" w:hAnsi="Arial" w:cs="Arial"/>
        </w:rPr>
      </w:pPr>
      <w:r w:rsidRPr="00FC6CD6">
        <w:rPr>
          <w:rFonts w:ascii="Arial" w:hAnsi="Arial" w:cs="Arial"/>
        </w:rPr>
        <w:br w:type="page"/>
      </w:r>
    </w:p>
    <w:bookmarkStart w:id="88" w:name="_Toc127883336"/>
    <w:bookmarkStart w:id="89" w:name="_Toc127895047"/>
    <w:bookmarkStart w:id="90" w:name="_Toc130827881"/>
    <w:p w14:paraId="61572C53" w14:textId="491C99D7" w:rsidR="00181018" w:rsidRPr="00FC6CD6" w:rsidRDefault="00F4754E" w:rsidP="003871BE">
      <w:pPr>
        <w:pStyle w:val="Heading2"/>
        <w:jc w:val="both"/>
        <w:rPr>
          <w:sz w:val="22"/>
          <w:szCs w:val="22"/>
        </w:rPr>
      </w:pPr>
      <w:r w:rsidRPr="009C27F0">
        <w:rPr>
          <w:noProof/>
        </w:rPr>
        <w:lastRenderedPageBreak/>
        <mc:AlternateContent>
          <mc:Choice Requires="wps">
            <w:drawing>
              <wp:anchor distT="45720" distB="45720" distL="114300" distR="114300" simplePos="0" relativeHeight="251658243" behindDoc="0" locked="0" layoutInCell="1" allowOverlap="1" wp14:anchorId="5C64DB96" wp14:editId="3BAC10D2">
                <wp:simplePos x="0" y="0"/>
                <wp:positionH relativeFrom="column">
                  <wp:posOffset>379730</wp:posOffset>
                </wp:positionH>
                <wp:positionV relativeFrom="paragraph">
                  <wp:posOffset>362585</wp:posOffset>
                </wp:positionV>
                <wp:extent cx="5105400" cy="1572895"/>
                <wp:effectExtent l="0" t="0" r="19050" b="2730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572895"/>
                        </a:xfrm>
                        <a:prstGeom prst="rect">
                          <a:avLst/>
                        </a:prstGeom>
                        <a:solidFill>
                          <a:srgbClr val="FFFFFF"/>
                        </a:solidFill>
                        <a:ln w="9525">
                          <a:solidFill>
                            <a:srgbClr val="000000"/>
                          </a:solidFill>
                          <a:miter lim="800000"/>
                          <a:headEnd/>
                          <a:tailEnd/>
                        </a:ln>
                      </wps:spPr>
                      <wps:txbx>
                        <w:txbxContent>
                          <w:p w14:paraId="63C5356E" w14:textId="542A1BBD" w:rsidR="00F4754E" w:rsidRPr="00B060B1" w:rsidRDefault="00F4754E" w:rsidP="00F4754E">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 xml:space="preserve">Section 409.966 (3) (a) </w:t>
                            </w:r>
                            <w:r>
                              <w:rPr>
                                <w:rFonts w:ascii="Arial" w:hAnsi="Arial" w:cs="Arial"/>
                              </w:rPr>
                              <w:t>5</w:t>
                            </w:r>
                            <w:r w:rsidRPr="00B060B1">
                              <w:rPr>
                                <w:rFonts w:ascii="Arial" w:hAnsi="Arial" w:cs="Arial"/>
                              </w:rPr>
                              <w:t>., F.S.</w:t>
                            </w:r>
                          </w:p>
                          <w:p w14:paraId="1F9FA484" w14:textId="77777777" w:rsidR="00F4754E" w:rsidRPr="00B060B1" w:rsidRDefault="00F4754E" w:rsidP="00F4754E">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(a) The invitation to negotiate must specify the criteria and the relative weight of the criteria that will be used for determining the acceptability of the reply and guiding the selection of the organizations with which the agency negotiates. In addition to criteria established by the agency, the agency shall consider the following factors in the selection of eligible plans:</w:t>
                            </w:r>
                          </w:p>
                          <w:p w14:paraId="4A77107A" w14:textId="0FC6E689" w:rsidR="00F4754E" w:rsidRPr="00B060B1" w:rsidRDefault="00F4754E" w:rsidP="00F4754E">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Pr>
                                <w:rFonts w:ascii="Arial" w:hAnsi="Arial" w:cs="Arial"/>
                              </w:rPr>
                              <w:t>5</w:t>
                            </w:r>
                            <w:r w:rsidRPr="00B060B1">
                              <w:rPr>
                                <w:rFonts w:ascii="Arial" w:hAnsi="Arial" w:cs="Arial"/>
                              </w:rPr>
                              <w:t xml:space="preserve">.  </w:t>
                            </w:r>
                            <w:r w:rsidRPr="00F4754E">
                              <w:rPr>
                                <w:rFonts w:ascii="Arial" w:hAnsi="Arial" w:cs="Arial"/>
                              </w:rPr>
                              <w:t>Organization commitment to quality improvement and documentation of achievements in specific quality improvement projects, including active involvement by organization leadership.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4DB96" id="Text Box 3" o:spid="_x0000_s1029" type="#_x0000_t202" style="position:absolute;left:0;text-align:left;margin-left:29.9pt;margin-top:28.55pt;width:402pt;height:123.8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rUFQIAACcEAAAOAAAAZHJzL2Uyb0RvYy54bWysk82O0zAQx+9IvIPlO01SGmijpqulSxHS&#10;8iHt8gCO4zQWjsfYbpPy9Dt2st2ywAWRg+XJ2P+Z+c14fTV0ihyFdRJ0SbNZSonQHGqp9yX9dr97&#10;taTEeaZrpkCLkp6Eo1ebly/WvSnEHFpQtbAERbQrelPS1ntTJInjreiYm4ERGp0N2I55NO0+qS3r&#10;Ub1TyTxN3yQ92NpY4MI5/HszOukm6jeN4P5L0zjhiSop5ubjauNahTXZrFmxt8y0kk9psH/IomNS&#10;Y9Cz1A3zjBys/E2qk9yCg8bPOHQJNI3kItaA1WTps2ruWmZErAXhOHPG5P6fLP98vDNfLfHDOxiw&#10;gbEIZ26Bf3dEw7Zlei+urYW+FazGwFlAlvTGFdPVgNoVLohU/Seoscns4CEKDY3tAhWsk6A6NuB0&#10;hi4GTzj+zLM0X6To4ujL8rfz5SqPMVjxeN1Y5z8I6EjYlNRiV6M8O946H9JhxeOREM2BkvVOKhUN&#10;u6+2ypIjwwnYxW9S/+WY0qQv6Sqf5yOBv0qk8fuTRCc9jrKSXUmX50OsCNze6zoOmmdSjXtMWekJ&#10;ZGA3UvRDNRBZl/R1CBC4VlCfkKyFcXLxpeGmBfuTkh6ntqTux4FZQYn6qLE7q2yxCGMejQXCRMNe&#10;eqpLD9McpUrqKRm3Wx+fRuCm4Rq72MjI9ymTKWWcxoh9ejlh3C/teOrpfW8eAAAA//8DAFBLAwQU&#10;AAYACAAAACEAA/IrsuAAAAAJAQAADwAAAGRycy9kb3ducmV2LnhtbEyPQU/DMAyF70j8h8hIXBBL&#10;R0fXlaYTQgLBDbYJrlnrtRWJU5KsK/8ec4KT9fys9z6X68kaMaIPvSMF81kCAql2TU+tgt328ToH&#10;EaKmRhtHqOAbA6yr87NSF4070RuOm9gKDqFQaAVdjEMhZag7tDrM3IDE3sF5qyNL38rG6xOHWyNv&#10;kiSTVvfEDZ0e8KHD+nNztAryxfP4EV7S1/c6O5hVvFqOT19eqcuL6f4ORMQp/h3DLz6jQ8VMe3ek&#10;Jgij4HbF5JHncg6C/TxLebFXkCaLHGRVyv8fVD8AAAD//wMAUEsBAi0AFAAGAAgAAAAhALaDOJL+&#10;AAAA4QEAABMAAAAAAAAAAAAAAAAAAAAAAFtDb250ZW50X1R5cGVzXS54bWxQSwECLQAUAAYACAAA&#10;ACEAOP0h/9YAAACUAQAACwAAAAAAAAAAAAAAAAAvAQAAX3JlbHMvLnJlbHNQSwECLQAUAAYACAAA&#10;ACEAWMba1BUCAAAnBAAADgAAAAAAAAAAAAAAAAAuAgAAZHJzL2Uyb0RvYy54bWxQSwECLQAUAAYA&#10;CAAAACEAA/IrsuAAAAAJAQAADwAAAAAAAAAAAAAAAABvBAAAZHJzL2Rvd25yZXYueG1sUEsFBgAA&#10;AAAEAAQA8wAAAHwFAAAAAA==&#10;">
                <v:textbox>
                  <w:txbxContent>
                    <w:p w14:paraId="63C5356E" w14:textId="542A1BBD" w:rsidR="00F4754E" w:rsidRPr="00B060B1" w:rsidRDefault="00F4754E" w:rsidP="00F4754E">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 xml:space="preserve">Section 409.966 (3) (a) </w:t>
                      </w:r>
                      <w:r>
                        <w:rPr>
                          <w:rFonts w:ascii="Arial" w:hAnsi="Arial" w:cs="Arial"/>
                        </w:rPr>
                        <w:t>5</w:t>
                      </w:r>
                      <w:r w:rsidRPr="00B060B1">
                        <w:rPr>
                          <w:rFonts w:ascii="Arial" w:hAnsi="Arial" w:cs="Arial"/>
                        </w:rPr>
                        <w:t>., F.S.</w:t>
                      </w:r>
                    </w:p>
                    <w:p w14:paraId="1F9FA484" w14:textId="77777777" w:rsidR="00F4754E" w:rsidRPr="00B060B1" w:rsidRDefault="00F4754E" w:rsidP="00F4754E">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(a) The invitation to negotiate must specify the criteria and the relative weight of the criteria that will be used for determining the acceptability of the reply and guiding the selection of the organizations with which the agency negotiates. In addition to criteria established by the agency, the agency shall consider the following factors in the selection of eligible plans:</w:t>
                      </w:r>
                    </w:p>
                    <w:p w14:paraId="4A77107A" w14:textId="0FC6E689" w:rsidR="00F4754E" w:rsidRPr="00B060B1" w:rsidRDefault="00F4754E" w:rsidP="00F4754E">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Pr>
                          <w:rFonts w:ascii="Arial" w:hAnsi="Arial" w:cs="Arial"/>
                        </w:rPr>
                        <w:t>5</w:t>
                      </w:r>
                      <w:r w:rsidRPr="00B060B1">
                        <w:rPr>
                          <w:rFonts w:ascii="Arial" w:hAnsi="Arial" w:cs="Arial"/>
                        </w:rPr>
                        <w:t xml:space="preserve">.  </w:t>
                      </w:r>
                      <w:r w:rsidRPr="00F4754E">
                        <w:rPr>
                          <w:rFonts w:ascii="Arial" w:hAnsi="Arial" w:cs="Arial"/>
                        </w:rPr>
                        <w:t>Organization commitment to quality improvement and documentation of achievements in specific quality improvement projects, including active involvement by organization leadership.</w:t>
                      </w:r>
                    </w:p>
                  </w:txbxContent>
                </v:textbox>
                <w10:wrap type="topAndBottom"/>
              </v:shape>
            </w:pict>
          </mc:Fallback>
        </mc:AlternateContent>
      </w:r>
      <w:r w:rsidR="00181018" w:rsidRPr="00FC6CD6">
        <w:rPr>
          <w:sz w:val="22"/>
          <w:szCs w:val="22"/>
        </w:rPr>
        <w:t xml:space="preserve">SRC# </w:t>
      </w:r>
      <w:r w:rsidR="00A37D19">
        <w:rPr>
          <w:sz w:val="22"/>
          <w:szCs w:val="22"/>
        </w:rPr>
        <w:t>1</w:t>
      </w:r>
      <w:r w:rsidR="00AE372E">
        <w:rPr>
          <w:sz w:val="22"/>
          <w:szCs w:val="22"/>
        </w:rPr>
        <w:t>8</w:t>
      </w:r>
      <w:r w:rsidR="00181018" w:rsidRPr="00FC6CD6">
        <w:rPr>
          <w:sz w:val="22"/>
          <w:szCs w:val="22"/>
        </w:rPr>
        <w:t xml:space="preserve"> – Organizational Commitment to Quality</w:t>
      </w:r>
      <w:r w:rsidR="00654A46">
        <w:rPr>
          <w:sz w:val="22"/>
          <w:szCs w:val="22"/>
        </w:rPr>
        <w:t>: AUTOSCORED</w:t>
      </w:r>
      <w:bookmarkEnd w:id="88"/>
      <w:bookmarkEnd w:id="89"/>
      <w:bookmarkEnd w:id="90"/>
    </w:p>
    <w:p w14:paraId="684C51FA" w14:textId="1A288901" w:rsidR="00181018" w:rsidRPr="00FC6CD6" w:rsidRDefault="00181018" w:rsidP="003871BE">
      <w:pPr>
        <w:spacing w:after="0" w:line="240" w:lineRule="auto"/>
        <w:jc w:val="both"/>
        <w:rPr>
          <w:rFonts w:ascii="Arial" w:eastAsia="Times New Roman" w:hAnsi="Arial" w:cs="Arial"/>
          <w:b/>
        </w:rPr>
      </w:pPr>
    </w:p>
    <w:p w14:paraId="52F1DE41" w14:textId="20C106F8" w:rsidR="00181018" w:rsidRPr="00FC6CD6" w:rsidRDefault="00181018" w:rsidP="003871BE">
      <w:pPr>
        <w:spacing w:after="0" w:line="240" w:lineRule="auto"/>
        <w:jc w:val="both"/>
        <w:rPr>
          <w:rFonts w:ascii="Arial" w:eastAsia="MS Mincho" w:hAnsi="Arial" w:cs="Arial"/>
        </w:rPr>
      </w:pPr>
      <w:bookmarkStart w:id="91" w:name="_Hlk126002514"/>
      <w:r w:rsidRPr="00FC6CD6">
        <w:rPr>
          <w:rFonts w:ascii="Arial" w:eastAsia="MS Mincho" w:hAnsi="Arial" w:cs="Arial"/>
        </w:rPr>
        <w:t xml:space="preserve">From the three contracts identified through the </w:t>
      </w:r>
      <w:r w:rsidR="00257506" w:rsidRPr="00257506">
        <w:rPr>
          <w:rFonts w:ascii="Arial" w:eastAsia="MS Mincho" w:hAnsi="Arial" w:cs="Arial"/>
        </w:rPr>
        <w:t xml:space="preserve">Order of Contract Selection </w:t>
      </w:r>
      <w:r w:rsidR="00271746">
        <w:rPr>
          <w:rFonts w:ascii="Arial" w:eastAsia="MS Mincho" w:hAnsi="Arial" w:cs="Arial"/>
        </w:rPr>
        <w:t xml:space="preserve">(page 3, </w:t>
      </w:r>
      <w:r w:rsidR="00271746" w:rsidRPr="00271746">
        <w:rPr>
          <w:rFonts w:ascii="Arial" w:eastAsia="MS Mincho" w:hAnsi="Arial" w:cs="Arial"/>
          <w:b/>
          <w:bCs/>
        </w:rPr>
        <w:t>Exhibit A-5-V3</w:t>
      </w:r>
      <w:r w:rsidR="00271746">
        <w:rPr>
          <w:rFonts w:ascii="Arial" w:eastAsia="MS Mincho" w:hAnsi="Arial" w:cs="Arial"/>
        </w:rPr>
        <w:t>)</w:t>
      </w:r>
      <w:r w:rsidRPr="00FC6CD6">
        <w:rPr>
          <w:rFonts w:ascii="Arial" w:eastAsia="MS Mincho" w:hAnsi="Arial" w:cs="Arial"/>
        </w:rPr>
        <w:t xml:space="preserve">, the </w:t>
      </w:r>
      <w:r w:rsidR="00BA088F">
        <w:rPr>
          <w:rFonts w:ascii="Arial" w:eastAsia="MS Mincho" w:hAnsi="Arial" w:cs="Arial"/>
        </w:rPr>
        <w:t>respondent</w:t>
      </w:r>
      <w:r w:rsidRPr="00FC6CD6">
        <w:rPr>
          <w:rFonts w:ascii="Arial" w:eastAsia="MS Mincho" w:hAnsi="Arial" w:cs="Arial"/>
        </w:rPr>
        <w:t xml:space="preserve"> shall report on </w:t>
      </w:r>
      <w:r w:rsidR="00DD2EBA">
        <w:rPr>
          <w:rFonts w:ascii="Arial" w:eastAsia="MS Mincho" w:hAnsi="Arial" w:cs="Arial"/>
        </w:rPr>
        <w:t>three</w:t>
      </w:r>
      <w:r w:rsidRPr="00FC6CD6">
        <w:rPr>
          <w:rFonts w:ascii="Arial" w:eastAsia="MS Mincho" w:hAnsi="Arial" w:cs="Arial"/>
        </w:rPr>
        <w:t xml:space="preserve"> completed quality improvement (QI) projects, </w:t>
      </w:r>
      <w:r w:rsidR="00DD2EBA">
        <w:rPr>
          <w:rFonts w:ascii="Arial" w:eastAsia="MS Mincho" w:hAnsi="Arial" w:cs="Arial"/>
        </w:rPr>
        <w:t>one</w:t>
      </w:r>
      <w:r w:rsidRPr="00FC6CD6">
        <w:rPr>
          <w:rFonts w:ascii="Arial" w:eastAsia="MS Mincho" w:hAnsi="Arial" w:cs="Arial"/>
        </w:rPr>
        <w:t xml:space="preserve"> per contract, through which the </w:t>
      </w:r>
      <w:r w:rsidR="00BA088F">
        <w:rPr>
          <w:rFonts w:ascii="Arial" w:eastAsia="MS Mincho" w:hAnsi="Arial" w:cs="Arial"/>
        </w:rPr>
        <w:t>respondent</w:t>
      </w:r>
      <w:r w:rsidRPr="00FC6CD6">
        <w:rPr>
          <w:rFonts w:ascii="Arial" w:eastAsia="MS Mincho" w:hAnsi="Arial" w:cs="Arial"/>
        </w:rPr>
        <w:t xml:space="preserve"> achieved improved health outcomes. The </w:t>
      </w:r>
      <w:r w:rsidR="00BA088F">
        <w:rPr>
          <w:rFonts w:ascii="Arial" w:eastAsia="MS Mincho" w:hAnsi="Arial" w:cs="Arial"/>
        </w:rPr>
        <w:t>respondent</w:t>
      </w:r>
      <w:r w:rsidRPr="00FC6CD6">
        <w:rPr>
          <w:rFonts w:ascii="Arial" w:eastAsia="MS Mincho" w:hAnsi="Arial" w:cs="Arial"/>
        </w:rPr>
        <w:t xml:space="preserve"> shall state the key metric for the project, the baseline measure of the key metric before QI project implementation, the reassessment of the key metric after QI project implementation, the absolute </w:t>
      </w:r>
      <w:r w:rsidR="00EE7B4D">
        <w:rPr>
          <w:rFonts w:ascii="Arial" w:eastAsia="MS Mincho" w:hAnsi="Arial" w:cs="Arial"/>
        </w:rPr>
        <w:t>value of relative</w:t>
      </w:r>
      <w:r w:rsidRPr="00FC6CD6">
        <w:rPr>
          <w:rFonts w:ascii="Arial" w:eastAsia="MS Mincho" w:hAnsi="Arial" w:cs="Arial"/>
        </w:rPr>
        <w:t xml:space="preserve"> percentage </w:t>
      </w:r>
      <w:r w:rsidR="00EE7B4D">
        <w:rPr>
          <w:rFonts w:ascii="Arial" w:eastAsia="MS Mincho" w:hAnsi="Arial" w:cs="Arial"/>
        </w:rPr>
        <w:t>improvement in</w:t>
      </w:r>
      <w:r w:rsidRPr="00FC6CD6">
        <w:rPr>
          <w:rFonts w:ascii="Arial" w:eastAsia="MS Mincho" w:hAnsi="Arial" w:cs="Arial"/>
        </w:rPr>
        <w:t xml:space="preserve"> the key metric between baseline and reassessment, and the percent of enrollees in the contract that were targeted by the QI project.</w:t>
      </w:r>
      <w:r w:rsidR="00EB5C87">
        <w:rPr>
          <w:rFonts w:ascii="Arial" w:eastAsia="MS Mincho" w:hAnsi="Arial" w:cs="Arial"/>
        </w:rPr>
        <w:t xml:space="preserve"> </w:t>
      </w:r>
    </w:p>
    <w:p w14:paraId="23E835D0" w14:textId="77777777" w:rsidR="00181018" w:rsidRPr="00FC6CD6" w:rsidRDefault="00181018" w:rsidP="003871BE">
      <w:pPr>
        <w:spacing w:after="0" w:line="240" w:lineRule="auto"/>
        <w:jc w:val="both"/>
        <w:rPr>
          <w:rFonts w:ascii="Arial" w:hAnsi="Arial" w:cs="Arial"/>
        </w:rPr>
      </w:pPr>
    </w:p>
    <w:p w14:paraId="3FED1A2F" w14:textId="77777777" w:rsidR="00181018" w:rsidRPr="00FC6CD6" w:rsidRDefault="00181018" w:rsidP="003871BE">
      <w:pPr>
        <w:spacing w:after="0" w:line="240" w:lineRule="auto"/>
        <w:jc w:val="both"/>
        <w:rPr>
          <w:rFonts w:ascii="Arial" w:hAnsi="Arial" w:cs="Arial"/>
          <w:b/>
          <w:color w:val="000000"/>
        </w:rPr>
      </w:pPr>
      <w:r w:rsidRPr="00FC6CD6">
        <w:rPr>
          <w:rFonts w:ascii="Arial" w:hAnsi="Arial" w:cs="Arial"/>
          <w:b/>
          <w:color w:val="000000"/>
        </w:rPr>
        <w:t>Response:</w:t>
      </w:r>
    </w:p>
    <w:p w14:paraId="061256C4" w14:textId="2C379AB1" w:rsidR="00181018" w:rsidRPr="00FC6CD6" w:rsidRDefault="00181018" w:rsidP="003871BE">
      <w:pPr>
        <w:spacing w:after="0" w:line="240" w:lineRule="auto"/>
        <w:jc w:val="both"/>
        <w:rPr>
          <w:rFonts w:ascii="Arial" w:hAnsi="Arial" w:cs="Arial"/>
          <w:b/>
          <w:color w:val="000000"/>
        </w:rPr>
      </w:pPr>
    </w:p>
    <w:p w14:paraId="6C3648EC" w14:textId="457BFA51" w:rsidR="00472BD0" w:rsidRPr="00FC6CD6" w:rsidRDefault="00472BD0" w:rsidP="003871BE">
      <w:pPr>
        <w:spacing w:after="0" w:line="240" w:lineRule="auto"/>
        <w:jc w:val="both"/>
        <w:rPr>
          <w:rFonts w:ascii="Arial" w:hAnsi="Arial" w:cs="Arial"/>
          <w:b/>
          <w:color w:val="000000"/>
        </w:rPr>
      </w:pPr>
      <w:bookmarkStart w:id="92" w:name="_Hlk125021307"/>
      <w:r w:rsidRPr="00FC6CD6">
        <w:rPr>
          <w:rFonts w:ascii="Arial" w:hAnsi="Arial" w:cs="Arial"/>
          <w:bCs/>
          <w:color w:val="000000"/>
        </w:rPr>
        <w:t xml:space="preserve">Respondents shall use in </w:t>
      </w:r>
      <w:r w:rsidR="004A52C7">
        <w:rPr>
          <w:rFonts w:ascii="Arial" w:hAnsi="Arial" w:cs="Arial"/>
          <w:b/>
          <w:color w:val="000000"/>
        </w:rPr>
        <w:t xml:space="preserve">Exhibit A-5-a-V3, </w:t>
      </w:r>
      <w:r w:rsidR="0093590C" w:rsidRPr="00180490">
        <w:rPr>
          <w:rFonts w:ascii="Arial" w:hAnsi="Arial" w:cs="Arial"/>
          <w:bCs/>
          <w:color w:val="000000"/>
        </w:rPr>
        <w:t>S</w:t>
      </w:r>
      <w:r w:rsidR="0093590C">
        <w:rPr>
          <w:rFonts w:ascii="Arial" w:hAnsi="Arial" w:cs="Arial"/>
          <w:bCs/>
          <w:color w:val="000000"/>
        </w:rPr>
        <w:t xml:space="preserve">ubmission </w:t>
      </w:r>
      <w:r w:rsidR="0093590C" w:rsidRPr="00180490">
        <w:rPr>
          <w:rFonts w:ascii="Arial" w:hAnsi="Arial" w:cs="Arial"/>
          <w:bCs/>
          <w:color w:val="000000"/>
        </w:rPr>
        <w:t>R</w:t>
      </w:r>
      <w:r w:rsidR="0093590C">
        <w:rPr>
          <w:rFonts w:ascii="Arial" w:hAnsi="Arial" w:cs="Arial"/>
          <w:bCs/>
          <w:color w:val="000000"/>
        </w:rPr>
        <w:t>equirements and Evaluation Response</w:t>
      </w:r>
      <w:r w:rsidRPr="008878B4">
        <w:rPr>
          <w:rFonts w:ascii="Arial" w:hAnsi="Arial" w:cs="Arial"/>
          <w:bCs/>
          <w:color w:val="000000"/>
        </w:rPr>
        <w:t xml:space="preserve"> Template</w:t>
      </w:r>
      <w:r w:rsidRPr="00FC6CD6">
        <w:rPr>
          <w:rFonts w:ascii="Arial" w:hAnsi="Arial" w:cs="Arial"/>
          <w:bCs/>
          <w:color w:val="000000"/>
        </w:rPr>
        <w:t xml:space="preserve">, located at </w:t>
      </w:r>
      <w:hyperlink r:id="rId17" w:history="1">
        <w:r w:rsidR="008878B4" w:rsidRPr="008878B4">
          <w:rPr>
            <w:rStyle w:val="Hyperlink"/>
            <w:rFonts w:ascii="Arial" w:hAnsi="Arial" w:cs="Arial"/>
          </w:rPr>
          <w:t>https://ahca.myflorida.com/procurements</w:t>
        </w:r>
      </w:hyperlink>
      <w:r w:rsidRPr="00FC6CD6">
        <w:rPr>
          <w:rFonts w:ascii="Arial" w:hAnsi="Arial" w:cs="Arial"/>
          <w:bCs/>
          <w:color w:val="000000"/>
        </w:rPr>
        <w:t>,</w:t>
      </w:r>
      <w:r w:rsidR="008878B4">
        <w:rPr>
          <w:rFonts w:ascii="Arial" w:hAnsi="Arial" w:cs="Arial"/>
          <w:bCs/>
          <w:color w:val="000000"/>
        </w:rPr>
        <w:t xml:space="preserve"> </w:t>
      </w:r>
      <w:r w:rsidR="00766A81" w:rsidRPr="00FC6CD6">
        <w:rPr>
          <w:rFonts w:ascii="Arial" w:hAnsi="Arial" w:cs="Arial"/>
          <w:bCs/>
          <w:color w:val="000000"/>
        </w:rPr>
        <w:t>Commitment to Quality tab,</w:t>
      </w:r>
      <w:r w:rsidRPr="00FC6CD6">
        <w:rPr>
          <w:rFonts w:ascii="Arial" w:hAnsi="Arial" w:cs="Arial"/>
          <w:bCs/>
          <w:color w:val="000000"/>
        </w:rPr>
        <w:t xml:space="preserve"> to provide information on its proposed Organizational Commitment to Quality.</w:t>
      </w:r>
      <w:r w:rsidR="000A33D0">
        <w:rPr>
          <w:rFonts w:ascii="Arial" w:hAnsi="Arial" w:cs="Arial"/>
          <w:bCs/>
          <w:color w:val="000000"/>
        </w:rPr>
        <w:t xml:space="preserve"> </w:t>
      </w:r>
      <w:r w:rsidRPr="00FC6CD6">
        <w:rPr>
          <w:rFonts w:ascii="Arial" w:hAnsi="Arial" w:cs="Arial"/>
          <w:bCs/>
          <w:color w:val="000000"/>
        </w:rPr>
        <w:br/>
      </w:r>
      <w:bookmarkEnd w:id="92"/>
    </w:p>
    <w:p w14:paraId="3CBDBD34" w14:textId="77777777" w:rsidR="00B75138" w:rsidRPr="00CA0769" w:rsidRDefault="00B75138" w:rsidP="00B75138">
      <w:pPr>
        <w:spacing w:after="0" w:line="240" w:lineRule="auto"/>
        <w:jc w:val="both"/>
        <w:rPr>
          <w:rFonts w:ascii="Arial" w:hAnsi="Arial" w:cs="Arial"/>
          <w:bCs/>
        </w:rPr>
      </w:pPr>
      <w:r w:rsidRPr="00CA0769">
        <w:rPr>
          <w:rFonts w:ascii="Arial" w:hAnsi="Arial" w:cs="Arial"/>
          <w:bCs/>
        </w:rPr>
        <w:t>The respondent shall submit internal reports and documentation used to substantiate the data provided in response to this SRC.</w:t>
      </w:r>
    </w:p>
    <w:p w14:paraId="5610397F" w14:textId="77777777" w:rsidR="00B75138" w:rsidRPr="000C7782" w:rsidRDefault="00B75138" w:rsidP="00B75138">
      <w:pPr>
        <w:spacing w:after="0" w:line="240" w:lineRule="auto"/>
        <w:jc w:val="both"/>
        <w:rPr>
          <w:rFonts w:ascii="Arial" w:hAnsi="Arial" w:cs="Arial"/>
          <w:color w:val="000000"/>
        </w:rPr>
      </w:pPr>
    </w:p>
    <w:p w14:paraId="477AB386" w14:textId="38375FDE" w:rsidR="00B75138" w:rsidRPr="000C7782" w:rsidRDefault="00B75138" w:rsidP="00B75138">
      <w:pPr>
        <w:spacing w:after="0" w:line="240" w:lineRule="auto"/>
        <w:jc w:val="both"/>
        <w:rPr>
          <w:rFonts w:ascii="Arial" w:hAnsi="Arial" w:cs="Arial"/>
          <w:color w:val="000000"/>
        </w:rPr>
      </w:pPr>
      <w:r w:rsidRPr="000C7782">
        <w:rPr>
          <w:rFonts w:ascii="Arial" w:hAnsi="Arial" w:cs="Arial"/>
          <w:color w:val="000000"/>
        </w:rPr>
        <w:fldChar w:fldCharType="begin">
          <w:ffData>
            <w:name w:val="Text3"/>
            <w:enabled/>
            <w:calcOnExit w:val="0"/>
            <w:textInput/>
          </w:ffData>
        </w:fldChar>
      </w:r>
      <w:r w:rsidRPr="000C7782">
        <w:rPr>
          <w:rFonts w:ascii="Arial" w:hAnsi="Arial" w:cs="Arial"/>
          <w:color w:val="000000"/>
        </w:rPr>
        <w:instrText xml:space="preserve"> FORMTEXT </w:instrText>
      </w:r>
      <w:r w:rsidRPr="000C7782">
        <w:rPr>
          <w:rFonts w:ascii="Arial" w:hAnsi="Arial" w:cs="Arial"/>
          <w:color w:val="000000"/>
        </w:rPr>
      </w:r>
      <w:r w:rsidRPr="000C7782">
        <w:rPr>
          <w:rFonts w:ascii="Arial" w:hAnsi="Arial" w:cs="Arial"/>
          <w:color w:val="000000"/>
        </w:rPr>
        <w:fldChar w:fldCharType="separate"/>
      </w:r>
      <w:r w:rsidR="000C7782">
        <w:rPr>
          <w:rFonts w:ascii="Arial" w:hAnsi="Arial" w:cs="Arial"/>
          <w:color w:val="000000"/>
        </w:rPr>
        <w:t> </w:t>
      </w:r>
      <w:r w:rsidR="000C7782">
        <w:rPr>
          <w:rFonts w:ascii="Arial" w:hAnsi="Arial" w:cs="Arial"/>
          <w:color w:val="000000"/>
        </w:rPr>
        <w:t> </w:t>
      </w:r>
      <w:r w:rsidR="000C7782">
        <w:rPr>
          <w:rFonts w:ascii="Arial" w:hAnsi="Arial" w:cs="Arial"/>
          <w:color w:val="000000"/>
        </w:rPr>
        <w:t> </w:t>
      </w:r>
      <w:r w:rsidR="000C7782">
        <w:rPr>
          <w:rFonts w:ascii="Arial" w:hAnsi="Arial" w:cs="Arial"/>
          <w:color w:val="000000"/>
        </w:rPr>
        <w:t> </w:t>
      </w:r>
      <w:r w:rsidR="000C7782">
        <w:rPr>
          <w:rFonts w:ascii="Arial" w:hAnsi="Arial" w:cs="Arial"/>
          <w:color w:val="000000"/>
        </w:rPr>
        <w:t> </w:t>
      </w:r>
      <w:r w:rsidRPr="000C7782">
        <w:rPr>
          <w:rFonts w:ascii="Arial" w:hAnsi="Arial" w:cs="Arial"/>
          <w:color w:val="000000"/>
        </w:rPr>
        <w:fldChar w:fldCharType="end"/>
      </w:r>
    </w:p>
    <w:p w14:paraId="7C08DBD3" w14:textId="77777777" w:rsidR="00217995" w:rsidRPr="000C7782" w:rsidRDefault="00217995" w:rsidP="003871BE">
      <w:pPr>
        <w:spacing w:after="0" w:line="240" w:lineRule="auto"/>
        <w:jc w:val="both"/>
        <w:rPr>
          <w:rFonts w:ascii="Arial" w:hAnsi="Arial" w:cs="Arial"/>
        </w:rPr>
      </w:pPr>
    </w:p>
    <w:p w14:paraId="70DADF93" w14:textId="77777777" w:rsidR="007057BF" w:rsidRPr="000C7782" w:rsidRDefault="007057BF" w:rsidP="003871BE">
      <w:pPr>
        <w:spacing w:after="0" w:line="240" w:lineRule="auto"/>
        <w:jc w:val="both"/>
        <w:rPr>
          <w:rFonts w:ascii="Arial" w:hAnsi="Arial" w:cs="Arial"/>
        </w:rPr>
      </w:pPr>
    </w:p>
    <w:p w14:paraId="5CB51DC3" w14:textId="77777777" w:rsidR="00181018" w:rsidRPr="00FC6CD6" w:rsidRDefault="00181018" w:rsidP="003871BE">
      <w:pPr>
        <w:spacing w:after="0" w:line="240" w:lineRule="auto"/>
        <w:contextualSpacing/>
        <w:jc w:val="both"/>
        <w:rPr>
          <w:rFonts w:ascii="Arial" w:eastAsia="Times New Roman" w:hAnsi="Arial" w:cs="Arial"/>
          <w:bCs/>
        </w:rPr>
      </w:pPr>
      <w:r w:rsidRPr="00FC6CD6">
        <w:rPr>
          <w:rFonts w:ascii="Arial" w:eastAsia="Times New Roman" w:hAnsi="Arial" w:cs="Arial"/>
          <w:b/>
        </w:rPr>
        <w:t>Evaluation Criteria:</w:t>
      </w:r>
    </w:p>
    <w:p w14:paraId="2B43BB00" w14:textId="77777777" w:rsidR="00181018" w:rsidRPr="00FC6CD6" w:rsidRDefault="00181018" w:rsidP="003871BE">
      <w:pPr>
        <w:spacing w:after="0" w:line="240" w:lineRule="auto"/>
        <w:contextualSpacing/>
        <w:jc w:val="both"/>
        <w:rPr>
          <w:rFonts w:ascii="Arial" w:eastAsia="Times New Roman" w:hAnsi="Arial" w:cs="Arial"/>
          <w:bCs/>
        </w:rPr>
      </w:pPr>
    </w:p>
    <w:p w14:paraId="49EFDCC4" w14:textId="41A2224A" w:rsidR="000F2E13" w:rsidRDefault="00336CCF" w:rsidP="00744757">
      <w:pPr>
        <w:pStyle w:val="ListParagraph"/>
        <w:numPr>
          <w:ilvl w:val="0"/>
          <w:numId w:val="76"/>
        </w:numPr>
        <w:spacing w:line="240" w:lineRule="auto"/>
        <w:ind w:hanging="720"/>
        <w:jc w:val="both"/>
        <w:rPr>
          <w:rFonts w:ascii="Arial" w:eastAsia="Times New Roman" w:hAnsi="Arial" w:cs="Arial"/>
          <w:bCs/>
        </w:rPr>
      </w:pPr>
      <w:r>
        <w:rPr>
          <w:rFonts w:ascii="Arial" w:eastAsia="Times New Roman" w:hAnsi="Arial" w:cs="Arial"/>
          <w:bCs/>
        </w:rPr>
        <w:t xml:space="preserve">The extent </w:t>
      </w:r>
      <w:r w:rsidR="00FC022A">
        <w:rPr>
          <w:rFonts w:ascii="Arial" w:eastAsia="Times New Roman" w:hAnsi="Arial" w:cs="Arial"/>
          <w:bCs/>
        </w:rPr>
        <w:t xml:space="preserve">of improvement </w:t>
      </w:r>
      <w:r>
        <w:rPr>
          <w:rFonts w:ascii="Arial" w:eastAsia="Times New Roman" w:hAnsi="Arial" w:cs="Arial"/>
          <w:bCs/>
        </w:rPr>
        <w:t xml:space="preserve">in the </w:t>
      </w:r>
      <w:r w:rsidR="00FC022A">
        <w:rPr>
          <w:rFonts w:ascii="Arial" w:eastAsia="Times New Roman" w:hAnsi="Arial" w:cs="Arial"/>
          <w:bCs/>
        </w:rPr>
        <w:t xml:space="preserve">respondent’s </w:t>
      </w:r>
      <w:r>
        <w:rPr>
          <w:rFonts w:ascii="Arial" w:eastAsia="Times New Roman" w:hAnsi="Arial" w:cs="Arial"/>
          <w:bCs/>
        </w:rPr>
        <w:t>key metric</w:t>
      </w:r>
      <w:r w:rsidR="00FC022A">
        <w:rPr>
          <w:rFonts w:ascii="Arial" w:eastAsia="Times New Roman" w:hAnsi="Arial" w:cs="Arial"/>
          <w:bCs/>
        </w:rPr>
        <w:t>.</w:t>
      </w:r>
    </w:p>
    <w:p w14:paraId="0991F3A4" w14:textId="13F643BF" w:rsidR="00336CCF" w:rsidRDefault="00336CCF" w:rsidP="00744757">
      <w:pPr>
        <w:pStyle w:val="ListParagraph"/>
        <w:numPr>
          <w:ilvl w:val="0"/>
          <w:numId w:val="76"/>
        </w:numPr>
        <w:spacing w:line="240" w:lineRule="auto"/>
        <w:ind w:hanging="720"/>
        <w:jc w:val="both"/>
        <w:rPr>
          <w:rFonts w:ascii="Arial" w:eastAsia="Times New Roman" w:hAnsi="Arial" w:cs="Arial"/>
          <w:bCs/>
        </w:rPr>
      </w:pPr>
      <w:r>
        <w:rPr>
          <w:rFonts w:ascii="Arial" w:eastAsia="Times New Roman" w:hAnsi="Arial" w:cs="Arial"/>
          <w:bCs/>
        </w:rPr>
        <w:t xml:space="preserve">The extent </w:t>
      </w:r>
      <w:r w:rsidR="00FC022A">
        <w:rPr>
          <w:rFonts w:ascii="Arial" w:eastAsia="Times New Roman" w:hAnsi="Arial" w:cs="Arial"/>
          <w:bCs/>
        </w:rPr>
        <w:t xml:space="preserve">of </w:t>
      </w:r>
      <w:r>
        <w:rPr>
          <w:rFonts w:ascii="Arial" w:eastAsia="Times New Roman" w:hAnsi="Arial" w:cs="Arial"/>
          <w:bCs/>
        </w:rPr>
        <w:t>enrollee</w:t>
      </w:r>
      <w:r w:rsidR="00FC022A">
        <w:rPr>
          <w:rFonts w:ascii="Arial" w:eastAsia="Times New Roman" w:hAnsi="Arial" w:cs="Arial"/>
          <w:bCs/>
        </w:rPr>
        <w:t>s</w:t>
      </w:r>
      <w:r>
        <w:rPr>
          <w:rFonts w:ascii="Arial" w:eastAsia="Times New Roman" w:hAnsi="Arial" w:cs="Arial"/>
          <w:bCs/>
        </w:rPr>
        <w:t xml:space="preserve"> targeted in the </w:t>
      </w:r>
      <w:r w:rsidR="00FC022A">
        <w:rPr>
          <w:rFonts w:ascii="Arial" w:eastAsia="Times New Roman" w:hAnsi="Arial" w:cs="Arial"/>
          <w:bCs/>
        </w:rPr>
        <w:t xml:space="preserve">respondent’s </w:t>
      </w:r>
      <w:r>
        <w:rPr>
          <w:rFonts w:ascii="Arial" w:eastAsia="Times New Roman" w:hAnsi="Arial" w:cs="Arial"/>
          <w:bCs/>
        </w:rPr>
        <w:t>quality improvement project.</w:t>
      </w:r>
    </w:p>
    <w:p w14:paraId="46841BFC" w14:textId="2C1A9A72" w:rsidR="00181018" w:rsidRPr="00FC6CD6" w:rsidRDefault="00336CCF" w:rsidP="00025B77">
      <w:pPr>
        <w:pStyle w:val="ListParagraph"/>
        <w:numPr>
          <w:ilvl w:val="0"/>
          <w:numId w:val="76"/>
        </w:numPr>
        <w:spacing w:line="240" w:lineRule="auto"/>
        <w:ind w:hanging="720"/>
        <w:jc w:val="both"/>
        <w:rPr>
          <w:rFonts w:ascii="Arial" w:eastAsia="Times New Roman" w:hAnsi="Arial" w:cs="Arial"/>
          <w:bCs/>
        </w:rPr>
      </w:pPr>
      <w:r>
        <w:rPr>
          <w:rFonts w:ascii="Arial" w:eastAsia="Times New Roman" w:hAnsi="Arial" w:cs="Arial"/>
          <w:bCs/>
        </w:rPr>
        <w:t xml:space="preserve">The focus of the </w:t>
      </w:r>
      <w:r w:rsidR="00FC022A">
        <w:rPr>
          <w:rFonts w:ascii="Arial" w:eastAsia="Times New Roman" w:hAnsi="Arial" w:cs="Arial"/>
          <w:bCs/>
        </w:rPr>
        <w:t xml:space="preserve">respondent’s </w:t>
      </w:r>
      <w:r>
        <w:rPr>
          <w:rFonts w:ascii="Arial" w:eastAsia="Times New Roman" w:hAnsi="Arial" w:cs="Arial"/>
          <w:bCs/>
        </w:rPr>
        <w:t>QI project.</w:t>
      </w:r>
    </w:p>
    <w:p w14:paraId="460067DC" w14:textId="21FAFEDA" w:rsidR="00C4303D" w:rsidRPr="00FC6CD6" w:rsidRDefault="00181018" w:rsidP="003871BE">
      <w:pPr>
        <w:spacing w:after="0" w:line="240" w:lineRule="auto"/>
        <w:contextualSpacing/>
        <w:jc w:val="both"/>
        <w:rPr>
          <w:rFonts w:ascii="Arial" w:eastAsia="Times New Roman" w:hAnsi="Arial" w:cs="Arial"/>
        </w:rPr>
      </w:pPr>
      <w:r w:rsidRPr="00FC6CD6">
        <w:rPr>
          <w:rFonts w:ascii="Arial" w:eastAsia="Times New Roman" w:hAnsi="Arial" w:cs="Arial"/>
          <w:b/>
        </w:rPr>
        <w:t xml:space="preserve">Score:  </w:t>
      </w:r>
      <w:r w:rsidR="003B44D6" w:rsidRPr="00FC6CD6">
        <w:rPr>
          <w:rFonts w:ascii="Arial" w:eastAsia="Times New Roman" w:hAnsi="Arial" w:cs="Arial"/>
          <w:bCs/>
        </w:rPr>
        <w:t xml:space="preserve">See scoring methodology in </w:t>
      </w:r>
      <w:r w:rsidR="004A52C7">
        <w:rPr>
          <w:rFonts w:ascii="Arial" w:eastAsia="Times New Roman" w:hAnsi="Arial" w:cs="Arial"/>
          <w:b/>
          <w:bCs/>
        </w:rPr>
        <w:t xml:space="preserve">Exhibit A-5-a-V3, </w:t>
      </w:r>
      <w:r w:rsidR="0093590C" w:rsidRPr="00180490">
        <w:rPr>
          <w:rFonts w:ascii="Arial" w:hAnsi="Arial" w:cs="Arial"/>
          <w:bCs/>
          <w:color w:val="000000"/>
        </w:rPr>
        <w:t>S</w:t>
      </w:r>
      <w:r w:rsidR="0093590C">
        <w:rPr>
          <w:rFonts w:ascii="Arial" w:hAnsi="Arial" w:cs="Arial"/>
          <w:bCs/>
          <w:color w:val="000000"/>
        </w:rPr>
        <w:t xml:space="preserve">ubmission </w:t>
      </w:r>
      <w:r w:rsidR="0093590C" w:rsidRPr="00180490">
        <w:rPr>
          <w:rFonts w:ascii="Arial" w:hAnsi="Arial" w:cs="Arial"/>
          <w:bCs/>
          <w:color w:val="000000"/>
        </w:rPr>
        <w:t>R</w:t>
      </w:r>
      <w:r w:rsidR="0093590C">
        <w:rPr>
          <w:rFonts w:ascii="Arial" w:hAnsi="Arial" w:cs="Arial"/>
          <w:bCs/>
          <w:color w:val="000000"/>
        </w:rPr>
        <w:t>equirements and Evaluation Response</w:t>
      </w:r>
      <w:r w:rsidR="003B44D6" w:rsidRPr="008878B4">
        <w:rPr>
          <w:rFonts w:ascii="Arial" w:eastAsia="Times New Roman" w:hAnsi="Arial" w:cs="Arial"/>
        </w:rPr>
        <w:t xml:space="preserve"> Template</w:t>
      </w:r>
      <w:r w:rsidR="003B44D6" w:rsidRPr="00FC6CD6">
        <w:rPr>
          <w:rFonts w:ascii="Arial" w:eastAsia="Times New Roman" w:hAnsi="Arial" w:cs="Arial"/>
          <w:bCs/>
        </w:rPr>
        <w:t xml:space="preserve">, </w:t>
      </w:r>
      <w:r w:rsidR="00487FA7">
        <w:rPr>
          <w:rFonts w:ascii="Arial" w:eastAsia="Times New Roman" w:hAnsi="Arial" w:cs="Arial"/>
          <w:bCs/>
        </w:rPr>
        <w:t>Scoring-</w:t>
      </w:r>
      <w:r w:rsidR="003B44D6" w:rsidRPr="00FC6CD6">
        <w:rPr>
          <w:rFonts w:ascii="Arial" w:eastAsia="Times New Roman" w:hAnsi="Arial" w:cs="Arial"/>
          <w:bCs/>
        </w:rPr>
        <w:t>Commitment</w:t>
      </w:r>
      <w:r w:rsidR="00472BD0" w:rsidRPr="00FC6CD6">
        <w:rPr>
          <w:rFonts w:ascii="Arial" w:eastAsia="Times New Roman" w:hAnsi="Arial" w:cs="Arial"/>
          <w:bCs/>
        </w:rPr>
        <w:t xml:space="preserve"> to Quality</w:t>
      </w:r>
      <w:r w:rsidR="003B44D6" w:rsidRPr="00FC6CD6">
        <w:rPr>
          <w:rFonts w:ascii="Arial" w:eastAsia="Times New Roman" w:hAnsi="Arial" w:cs="Arial"/>
          <w:bCs/>
        </w:rPr>
        <w:t xml:space="preserve"> tab</w:t>
      </w:r>
      <w:r w:rsidR="00D01299" w:rsidRPr="00FC6CD6">
        <w:rPr>
          <w:rFonts w:ascii="Arial" w:eastAsia="Times New Roman" w:hAnsi="Arial" w:cs="Arial"/>
          <w:bCs/>
        </w:rPr>
        <w:t>.</w:t>
      </w:r>
      <w:r w:rsidR="003B44D6" w:rsidRPr="00FC6CD6">
        <w:rPr>
          <w:rFonts w:ascii="Arial" w:eastAsia="Times New Roman" w:hAnsi="Arial" w:cs="Arial"/>
          <w:bCs/>
        </w:rPr>
        <w:t xml:space="preserve"> </w:t>
      </w:r>
    </w:p>
    <w:bookmarkEnd w:id="91"/>
    <w:p w14:paraId="09A7824A" w14:textId="77777777" w:rsidR="00181018" w:rsidRPr="00FC6CD6" w:rsidRDefault="00181018" w:rsidP="003871BE">
      <w:pPr>
        <w:spacing w:after="0" w:line="240" w:lineRule="auto"/>
        <w:contextualSpacing/>
        <w:jc w:val="both"/>
        <w:rPr>
          <w:rFonts w:ascii="Arial" w:eastAsia="Times New Roman" w:hAnsi="Arial" w:cs="Arial"/>
        </w:rPr>
      </w:pPr>
    </w:p>
    <w:p w14:paraId="3D7B5430" w14:textId="77777777" w:rsidR="00B0654B" w:rsidRDefault="00B0654B" w:rsidP="003871BE">
      <w:pPr>
        <w:spacing w:after="0" w:line="240" w:lineRule="auto"/>
        <w:contextualSpacing/>
        <w:jc w:val="center"/>
        <w:rPr>
          <w:rFonts w:ascii="Arial" w:eastAsia="MS Mincho" w:hAnsi="Arial" w:cs="Arial"/>
          <w:b/>
        </w:rPr>
      </w:pPr>
    </w:p>
    <w:p w14:paraId="6874BF2B" w14:textId="77777777" w:rsidR="00217995" w:rsidRDefault="00217995" w:rsidP="003871BE">
      <w:pPr>
        <w:spacing w:after="0" w:line="240" w:lineRule="auto"/>
        <w:contextualSpacing/>
        <w:jc w:val="center"/>
        <w:rPr>
          <w:rFonts w:ascii="Arial" w:eastAsia="MS Mincho" w:hAnsi="Arial" w:cs="Arial"/>
          <w:b/>
        </w:rPr>
      </w:pPr>
    </w:p>
    <w:p w14:paraId="3A39B813" w14:textId="7AE619B2" w:rsidR="00181018" w:rsidRPr="00FC6CD6" w:rsidRDefault="00181018" w:rsidP="003871BE">
      <w:pPr>
        <w:spacing w:after="0" w:line="240" w:lineRule="auto"/>
        <w:contextualSpacing/>
        <w:jc w:val="center"/>
        <w:rPr>
          <w:rFonts w:ascii="Arial" w:eastAsia="MS Mincho" w:hAnsi="Arial" w:cs="Arial"/>
        </w:rPr>
      </w:pPr>
      <w:r w:rsidRPr="00FC6CD6">
        <w:rPr>
          <w:rFonts w:ascii="Arial" w:eastAsia="MS Mincho" w:hAnsi="Arial" w:cs="Arial"/>
          <w:b/>
        </w:rPr>
        <w:t>REMAINDER OF PAGE INTENTIONALLY LEFT BLANK</w:t>
      </w:r>
      <w:r w:rsidRPr="00FC6CD6">
        <w:rPr>
          <w:rFonts w:ascii="Arial" w:eastAsia="MS Mincho" w:hAnsi="Arial" w:cs="Arial"/>
        </w:rPr>
        <w:br w:type="page"/>
      </w:r>
    </w:p>
    <w:p w14:paraId="5F0D995B" w14:textId="513B43AB" w:rsidR="00285206" w:rsidRPr="00FC6CD6" w:rsidRDefault="00285206" w:rsidP="003871BE">
      <w:pPr>
        <w:pStyle w:val="Heading1"/>
        <w:jc w:val="both"/>
        <w:rPr>
          <w:sz w:val="22"/>
          <w:szCs w:val="22"/>
        </w:rPr>
      </w:pPr>
      <w:bookmarkStart w:id="93" w:name="_Toc126669301"/>
      <w:bookmarkStart w:id="94" w:name="_Toc126676055"/>
      <w:bookmarkStart w:id="95" w:name="_Toc126756251"/>
      <w:bookmarkStart w:id="96" w:name="_Toc126997726"/>
      <w:bookmarkStart w:id="97" w:name="_Toc126998285"/>
      <w:bookmarkStart w:id="98" w:name="_Toc127003796"/>
      <w:bookmarkStart w:id="99" w:name="_Toc127111406"/>
      <w:bookmarkStart w:id="100" w:name="_Toc126669302"/>
      <w:bookmarkStart w:id="101" w:name="_Toc126676056"/>
      <w:bookmarkStart w:id="102" w:name="_Toc126756252"/>
      <w:bookmarkStart w:id="103" w:name="_Toc126997727"/>
      <w:bookmarkStart w:id="104" w:name="_Toc126998286"/>
      <w:bookmarkStart w:id="105" w:name="_Toc127003797"/>
      <w:bookmarkStart w:id="106" w:name="_Toc127111407"/>
      <w:bookmarkStart w:id="107" w:name="_Toc126669303"/>
      <w:bookmarkStart w:id="108" w:name="_Toc126676057"/>
      <w:bookmarkStart w:id="109" w:name="_Toc126756253"/>
      <w:bookmarkStart w:id="110" w:name="_Toc126997728"/>
      <w:bookmarkStart w:id="111" w:name="_Toc126998287"/>
      <w:bookmarkStart w:id="112" w:name="_Toc127003798"/>
      <w:bookmarkStart w:id="113" w:name="_Toc127111408"/>
      <w:bookmarkStart w:id="114" w:name="_Toc126669304"/>
      <w:bookmarkStart w:id="115" w:name="_Toc126676058"/>
      <w:bookmarkStart w:id="116" w:name="_Toc126756254"/>
      <w:bookmarkStart w:id="117" w:name="_Toc126997729"/>
      <w:bookmarkStart w:id="118" w:name="_Toc126998288"/>
      <w:bookmarkStart w:id="119" w:name="_Toc127003799"/>
      <w:bookmarkStart w:id="120" w:name="_Toc127111409"/>
      <w:bookmarkStart w:id="121" w:name="_Toc126669305"/>
      <w:bookmarkStart w:id="122" w:name="_Toc126676059"/>
      <w:bookmarkStart w:id="123" w:name="_Toc126756255"/>
      <w:bookmarkStart w:id="124" w:name="_Toc126997730"/>
      <w:bookmarkStart w:id="125" w:name="_Toc126998289"/>
      <w:bookmarkStart w:id="126" w:name="_Toc127003800"/>
      <w:bookmarkStart w:id="127" w:name="_Toc127111410"/>
      <w:bookmarkStart w:id="128" w:name="_Toc126669306"/>
      <w:bookmarkStart w:id="129" w:name="_Toc126676060"/>
      <w:bookmarkStart w:id="130" w:name="_Toc126756256"/>
      <w:bookmarkStart w:id="131" w:name="_Toc126997731"/>
      <w:bookmarkStart w:id="132" w:name="_Toc126998290"/>
      <w:bookmarkStart w:id="133" w:name="_Toc127003801"/>
      <w:bookmarkStart w:id="134" w:name="_Toc127111411"/>
      <w:bookmarkStart w:id="135" w:name="_Toc126669307"/>
      <w:bookmarkStart w:id="136" w:name="_Toc126676061"/>
      <w:bookmarkStart w:id="137" w:name="_Toc126756257"/>
      <w:bookmarkStart w:id="138" w:name="_Toc126997732"/>
      <w:bookmarkStart w:id="139" w:name="_Toc126998291"/>
      <w:bookmarkStart w:id="140" w:name="_Toc127003802"/>
      <w:bookmarkStart w:id="141" w:name="_Toc127111412"/>
      <w:bookmarkStart w:id="142" w:name="_Toc126669308"/>
      <w:bookmarkStart w:id="143" w:name="_Toc126676062"/>
      <w:bookmarkStart w:id="144" w:name="_Toc126756258"/>
      <w:bookmarkStart w:id="145" w:name="_Toc126997733"/>
      <w:bookmarkStart w:id="146" w:name="_Toc126998292"/>
      <w:bookmarkStart w:id="147" w:name="_Toc127003803"/>
      <w:bookmarkStart w:id="148" w:name="_Toc127111413"/>
      <w:bookmarkStart w:id="149" w:name="_Toc126669309"/>
      <w:bookmarkStart w:id="150" w:name="_Toc126676063"/>
      <w:bookmarkStart w:id="151" w:name="_Toc126756259"/>
      <w:bookmarkStart w:id="152" w:name="_Toc126997734"/>
      <w:bookmarkStart w:id="153" w:name="_Toc126998293"/>
      <w:bookmarkStart w:id="154" w:name="_Toc127003804"/>
      <w:bookmarkStart w:id="155" w:name="_Toc127111414"/>
      <w:bookmarkStart w:id="156" w:name="_Toc126669310"/>
      <w:bookmarkStart w:id="157" w:name="_Toc126676064"/>
      <w:bookmarkStart w:id="158" w:name="_Toc126756260"/>
      <w:bookmarkStart w:id="159" w:name="_Toc126997735"/>
      <w:bookmarkStart w:id="160" w:name="_Toc126998294"/>
      <w:bookmarkStart w:id="161" w:name="_Toc127003805"/>
      <w:bookmarkStart w:id="162" w:name="_Toc127111415"/>
      <w:bookmarkStart w:id="163" w:name="_Toc126669311"/>
      <w:bookmarkStart w:id="164" w:name="_Toc126676065"/>
      <w:bookmarkStart w:id="165" w:name="_Toc126756261"/>
      <w:bookmarkStart w:id="166" w:name="_Toc126997736"/>
      <w:bookmarkStart w:id="167" w:name="_Toc126998295"/>
      <w:bookmarkStart w:id="168" w:name="_Toc127003806"/>
      <w:bookmarkStart w:id="169" w:name="_Toc127111416"/>
      <w:bookmarkStart w:id="170" w:name="_Toc126669312"/>
      <w:bookmarkStart w:id="171" w:name="_Toc126676066"/>
      <w:bookmarkStart w:id="172" w:name="_Toc126756262"/>
      <w:bookmarkStart w:id="173" w:name="_Toc126997737"/>
      <w:bookmarkStart w:id="174" w:name="_Toc126998296"/>
      <w:bookmarkStart w:id="175" w:name="_Toc127003807"/>
      <w:bookmarkStart w:id="176" w:name="_Toc127111417"/>
      <w:bookmarkStart w:id="177" w:name="_Toc126669313"/>
      <w:bookmarkStart w:id="178" w:name="_Toc126676067"/>
      <w:bookmarkStart w:id="179" w:name="_Toc126756263"/>
      <w:bookmarkStart w:id="180" w:name="_Toc126997738"/>
      <w:bookmarkStart w:id="181" w:name="_Toc126998297"/>
      <w:bookmarkStart w:id="182" w:name="_Toc127003808"/>
      <w:bookmarkStart w:id="183" w:name="_Toc127111418"/>
      <w:bookmarkStart w:id="184" w:name="_Toc126669314"/>
      <w:bookmarkStart w:id="185" w:name="_Toc126676068"/>
      <w:bookmarkStart w:id="186" w:name="_Toc126756264"/>
      <w:bookmarkStart w:id="187" w:name="_Toc126997739"/>
      <w:bookmarkStart w:id="188" w:name="_Toc126998298"/>
      <w:bookmarkStart w:id="189" w:name="_Toc127003809"/>
      <w:bookmarkStart w:id="190" w:name="_Toc127111419"/>
      <w:bookmarkStart w:id="191" w:name="_Toc126669315"/>
      <w:bookmarkStart w:id="192" w:name="_Toc126676069"/>
      <w:bookmarkStart w:id="193" w:name="_Toc126756265"/>
      <w:bookmarkStart w:id="194" w:name="_Toc126997740"/>
      <w:bookmarkStart w:id="195" w:name="_Toc126998299"/>
      <w:bookmarkStart w:id="196" w:name="_Toc127003810"/>
      <w:bookmarkStart w:id="197" w:name="_Toc127111420"/>
      <w:bookmarkStart w:id="198" w:name="_Toc126669316"/>
      <w:bookmarkStart w:id="199" w:name="_Toc126676070"/>
      <w:bookmarkStart w:id="200" w:name="_Toc126756266"/>
      <w:bookmarkStart w:id="201" w:name="_Toc126997741"/>
      <w:bookmarkStart w:id="202" w:name="_Toc126998300"/>
      <w:bookmarkStart w:id="203" w:name="_Toc127003811"/>
      <w:bookmarkStart w:id="204" w:name="_Toc127111421"/>
      <w:bookmarkStart w:id="205" w:name="_Toc126669317"/>
      <w:bookmarkStart w:id="206" w:name="_Toc126676071"/>
      <w:bookmarkStart w:id="207" w:name="_Toc126756267"/>
      <w:bookmarkStart w:id="208" w:name="_Toc126997742"/>
      <w:bookmarkStart w:id="209" w:name="_Toc126998301"/>
      <w:bookmarkStart w:id="210" w:name="_Toc127003812"/>
      <w:bookmarkStart w:id="211" w:name="_Toc127111422"/>
      <w:bookmarkStart w:id="212" w:name="_Toc126669318"/>
      <w:bookmarkStart w:id="213" w:name="_Toc126676072"/>
      <w:bookmarkStart w:id="214" w:name="_Toc126756268"/>
      <w:bookmarkStart w:id="215" w:name="_Toc126997743"/>
      <w:bookmarkStart w:id="216" w:name="_Toc126998302"/>
      <w:bookmarkStart w:id="217" w:name="_Toc127003813"/>
      <w:bookmarkStart w:id="218" w:name="_Toc127111423"/>
      <w:bookmarkStart w:id="219" w:name="_Toc126669319"/>
      <w:bookmarkStart w:id="220" w:name="_Toc126676073"/>
      <w:bookmarkStart w:id="221" w:name="_Toc126756269"/>
      <w:bookmarkStart w:id="222" w:name="_Toc126997744"/>
      <w:bookmarkStart w:id="223" w:name="_Toc126998303"/>
      <w:bookmarkStart w:id="224" w:name="_Toc127003814"/>
      <w:bookmarkStart w:id="225" w:name="_Toc127111424"/>
      <w:bookmarkStart w:id="226" w:name="_Toc126669320"/>
      <w:bookmarkStart w:id="227" w:name="_Toc126676074"/>
      <w:bookmarkStart w:id="228" w:name="_Toc126756270"/>
      <w:bookmarkStart w:id="229" w:name="_Toc126997745"/>
      <w:bookmarkStart w:id="230" w:name="_Toc126998304"/>
      <w:bookmarkStart w:id="231" w:name="_Toc127003815"/>
      <w:bookmarkStart w:id="232" w:name="_Toc127111425"/>
      <w:bookmarkStart w:id="233" w:name="_Toc126669321"/>
      <w:bookmarkStart w:id="234" w:name="_Toc126676075"/>
      <w:bookmarkStart w:id="235" w:name="_Toc126756271"/>
      <w:bookmarkStart w:id="236" w:name="_Toc126997746"/>
      <w:bookmarkStart w:id="237" w:name="_Toc126998305"/>
      <w:bookmarkStart w:id="238" w:name="_Toc127003816"/>
      <w:bookmarkStart w:id="239" w:name="_Toc127111426"/>
      <w:bookmarkStart w:id="240" w:name="_Toc126669322"/>
      <w:bookmarkStart w:id="241" w:name="_Toc126676076"/>
      <w:bookmarkStart w:id="242" w:name="_Toc126756272"/>
      <w:bookmarkStart w:id="243" w:name="_Toc126997747"/>
      <w:bookmarkStart w:id="244" w:name="_Toc126998306"/>
      <w:bookmarkStart w:id="245" w:name="_Toc127003817"/>
      <w:bookmarkStart w:id="246" w:name="_Toc127111427"/>
      <w:bookmarkStart w:id="247" w:name="_Toc126669323"/>
      <w:bookmarkStart w:id="248" w:name="_Toc126676077"/>
      <w:bookmarkStart w:id="249" w:name="_Toc126756273"/>
      <w:bookmarkStart w:id="250" w:name="_Toc126997748"/>
      <w:bookmarkStart w:id="251" w:name="_Toc126998307"/>
      <w:bookmarkStart w:id="252" w:name="_Toc127003818"/>
      <w:bookmarkStart w:id="253" w:name="_Toc127111428"/>
      <w:bookmarkStart w:id="254" w:name="_Toc126669324"/>
      <w:bookmarkStart w:id="255" w:name="_Toc126676078"/>
      <w:bookmarkStart w:id="256" w:name="_Toc126756274"/>
      <w:bookmarkStart w:id="257" w:name="_Toc126997749"/>
      <w:bookmarkStart w:id="258" w:name="_Toc126998308"/>
      <w:bookmarkStart w:id="259" w:name="_Toc127003819"/>
      <w:bookmarkStart w:id="260" w:name="_Toc127111429"/>
      <w:bookmarkStart w:id="261" w:name="_Toc126669325"/>
      <w:bookmarkStart w:id="262" w:name="_Toc126676079"/>
      <w:bookmarkStart w:id="263" w:name="_Toc126756275"/>
      <w:bookmarkStart w:id="264" w:name="_Toc126997750"/>
      <w:bookmarkStart w:id="265" w:name="_Toc126998309"/>
      <w:bookmarkStart w:id="266" w:name="_Toc127003820"/>
      <w:bookmarkStart w:id="267" w:name="_Toc127111430"/>
      <w:bookmarkStart w:id="268" w:name="_Toc126669326"/>
      <w:bookmarkStart w:id="269" w:name="_Toc126676080"/>
      <w:bookmarkStart w:id="270" w:name="_Toc126756276"/>
      <w:bookmarkStart w:id="271" w:name="_Toc126997751"/>
      <w:bookmarkStart w:id="272" w:name="_Toc126998310"/>
      <w:bookmarkStart w:id="273" w:name="_Toc127003821"/>
      <w:bookmarkStart w:id="274" w:name="_Toc127111431"/>
      <w:bookmarkStart w:id="275" w:name="_Toc126669327"/>
      <w:bookmarkStart w:id="276" w:name="_Toc126676081"/>
      <w:bookmarkStart w:id="277" w:name="_Toc126756277"/>
      <w:bookmarkStart w:id="278" w:name="_Toc126997752"/>
      <w:bookmarkStart w:id="279" w:name="_Toc126998311"/>
      <w:bookmarkStart w:id="280" w:name="_Toc127003822"/>
      <w:bookmarkStart w:id="281" w:name="_Toc127111432"/>
      <w:bookmarkStart w:id="282" w:name="_Toc126669328"/>
      <w:bookmarkStart w:id="283" w:name="_Toc126676082"/>
      <w:bookmarkStart w:id="284" w:name="_Toc126756278"/>
      <w:bookmarkStart w:id="285" w:name="_Toc126997753"/>
      <w:bookmarkStart w:id="286" w:name="_Toc126998312"/>
      <w:bookmarkStart w:id="287" w:name="_Toc127003823"/>
      <w:bookmarkStart w:id="288" w:name="_Toc127111433"/>
      <w:bookmarkStart w:id="289" w:name="_Toc126669329"/>
      <w:bookmarkStart w:id="290" w:name="_Toc126676083"/>
      <w:bookmarkStart w:id="291" w:name="_Toc126756279"/>
      <w:bookmarkStart w:id="292" w:name="_Toc126997754"/>
      <w:bookmarkStart w:id="293" w:name="_Toc126998313"/>
      <w:bookmarkStart w:id="294" w:name="_Toc127003824"/>
      <w:bookmarkStart w:id="295" w:name="_Toc127111434"/>
      <w:bookmarkStart w:id="296" w:name="_Toc126669330"/>
      <w:bookmarkStart w:id="297" w:name="_Toc126676084"/>
      <w:bookmarkStart w:id="298" w:name="_Toc126756280"/>
      <w:bookmarkStart w:id="299" w:name="_Toc126997755"/>
      <w:bookmarkStart w:id="300" w:name="_Toc126998314"/>
      <w:bookmarkStart w:id="301" w:name="_Toc127003825"/>
      <w:bookmarkStart w:id="302" w:name="_Toc127111435"/>
      <w:bookmarkStart w:id="303" w:name="_Toc126669331"/>
      <w:bookmarkStart w:id="304" w:name="_Toc126676085"/>
      <w:bookmarkStart w:id="305" w:name="_Toc126756281"/>
      <w:bookmarkStart w:id="306" w:name="_Toc126997756"/>
      <w:bookmarkStart w:id="307" w:name="_Toc126998315"/>
      <w:bookmarkStart w:id="308" w:name="_Toc127003826"/>
      <w:bookmarkStart w:id="309" w:name="_Toc127111436"/>
      <w:bookmarkStart w:id="310" w:name="_Toc126669332"/>
      <w:bookmarkStart w:id="311" w:name="_Toc126676086"/>
      <w:bookmarkStart w:id="312" w:name="_Toc126756282"/>
      <w:bookmarkStart w:id="313" w:name="_Toc126997757"/>
      <w:bookmarkStart w:id="314" w:name="_Toc126998316"/>
      <w:bookmarkStart w:id="315" w:name="_Toc127003827"/>
      <w:bookmarkStart w:id="316" w:name="_Toc127111437"/>
      <w:bookmarkStart w:id="317" w:name="_Toc126669333"/>
      <w:bookmarkStart w:id="318" w:name="_Toc126676087"/>
      <w:bookmarkStart w:id="319" w:name="_Toc126756283"/>
      <w:bookmarkStart w:id="320" w:name="_Toc126997758"/>
      <w:bookmarkStart w:id="321" w:name="_Toc126998317"/>
      <w:bookmarkStart w:id="322" w:name="_Toc127003828"/>
      <w:bookmarkStart w:id="323" w:name="_Toc127111438"/>
      <w:bookmarkStart w:id="324" w:name="_Toc126669334"/>
      <w:bookmarkStart w:id="325" w:name="_Toc126676088"/>
      <w:bookmarkStart w:id="326" w:name="_Toc126756284"/>
      <w:bookmarkStart w:id="327" w:name="_Toc126997759"/>
      <w:bookmarkStart w:id="328" w:name="_Toc126998318"/>
      <w:bookmarkStart w:id="329" w:name="_Toc127003829"/>
      <w:bookmarkStart w:id="330" w:name="_Toc127111439"/>
      <w:bookmarkStart w:id="331" w:name="_Toc126669335"/>
      <w:bookmarkStart w:id="332" w:name="_Toc126676089"/>
      <w:bookmarkStart w:id="333" w:name="_Toc126756285"/>
      <w:bookmarkStart w:id="334" w:name="_Toc126997760"/>
      <w:bookmarkStart w:id="335" w:name="_Toc126998319"/>
      <w:bookmarkStart w:id="336" w:name="_Toc127003830"/>
      <w:bookmarkStart w:id="337" w:name="_Toc127111440"/>
      <w:bookmarkStart w:id="338" w:name="_Toc127883337"/>
      <w:bookmarkStart w:id="339" w:name="_Toc127895048"/>
      <w:bookmarkStart w:id="340" w:name="_Toc13082788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sidRPr="00FC6CD6">
        <w:rPr>
          <w:sz w:val="22"/>
          <w:szCs w:val="22"/>
        </w:rPr>
        <w:lastRenderedPageBreak/>
        <w:t>DELIVERY SYSTEM ENHANCEMENTS AND INTEGRATION</w:t>
      </w:r>
      <w:bookmarkEnd w:id="338"/>
      <w:bookmarkEnd w:id="339"/>
      <w:bookmarkEnd w:id="340"/>
    </w:p>
    <w:p w14:paraId="699FD36E" w14:textId="579E382E" w:rsidR="00285206" w:rsidRPr="00FC6CD6" w:rsidRDefault="00285206" w:rsidP="003871BE">
      <w:pPr>
        <w:spacing w:line="240" w:lineRule="auto"/>
        <w:jc w:val="both"/>
        <w:rPr>
          <w:rFonts w:ascii="Arial" w:hAnsi="Arial" w:cs="Arial"/>
        </w:rPr>
      </w:pPr>
    </w:p>
    <w:bookmarkStart w:id="341" w:name="_Toc127883338"/>
    <w:bookmarkStart w:id="342" w:name="_Toc127895049"/>
    <w:bookmarkStart w:id="343" w:name="_Toc130827883"/>
    <w:bookmarkStart w:id="344" w:name="_Hlk135909596"/>
    <w:bookmarkStart w:id="345" w:name="_Toc121399727"/>
    <w:p w14:paraId="0DAFCEE4" w14:textId="2500568C" w:rsidR="00836EC3" w:rsidRPr="00FC6CD6" w:rsidRDefault="00F4754E" w:rsidP="003871BE">
      <w:pPr>
        <w:pStyle w:val="Heading2"/>
        <w:jc w:val="both"/>
        <w:rPr>
          <w:sz w:val="22"/>
          <w:szCs w:val="22"/>
        </w:rPr>
      </w:pPr>
      <w:r w:rsidRPr="009C27F0">
        <w:rPr>
          <w:noProof/>
        </w:rPr>
        <mc:AlternateContent>
          <mc:Choice Requires="wps">
            <w:drawing>
              <wp:anchor distT="45720" distB="45720" distL="114300" distR="114300" simplePos="0" relativeHeight="251658244" behindDoc="0" locked="0" layoutInCell="1" allowOverlap="1" wp14:anchorId="73B5DB45" wp14:editId="5CC6CB40">
                <wp:simplePos x="0" y="0"/>
                <wp:positionH relativeFrom="column">
                  <wp:posOffset>385445</wp:posOffset>
                </wp:positionH>
                <wp:positionV relativeFrom="paragraph">
                  <wp:posOffset>359410</wp:posOffset>
                </wp:positionV>
                <wp:extent cx="5105400" cy="1341755"/>
                <wp:effectExtent l="0" t="0" r="19050" b="1079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341755"/>
                        </a:xfrm>
                        <a:prstGeom prst="rect">
                          <a:avLst/>
                        </a:prstGeom>
                        <a:solidFill>
                          <a:srgbClr val="FFFFFF"/>
                        </a:solidFill>
                        <a:ln w="9525">
                          <a:solidFill>
                            <a:srgbClr val="000000"/>
                          </a:solidFill>
                          <a:miter lim="800000"/>
                          <a:headEnd/>
                          <a:tailEnd/>
                        </a:ln>
                      </wps:spPr>
                      <wps:txbx>
                        <w:txbxContent>
                          <w:p w14:paraId="728EE5DA" w14:textId="39639A95" w:rsidR="00F4754E" w:rsidRPr="00B060B1" w:rsidRDefault="00F4754E" w:rsidP="00F4754E">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Section 409.966(3)(</w:t>
                            </w:r>
                            <w:r>
                              <w:rPr>
                                <w:rFonts w:ascii="Arial" w:hAnsi="Arial" w:cs="Arial"/>
                              </w:rPr>
                              <w:t>c</w:t>
                            </w:r>
                            <w:r w:rsidRPr="00B060B1">
                              <w:rPr>
                                <w:rFonts w:ascii="Arial" w:hAnsi="Arial" w:cs="Arial"/>
                              </w:rPr>
                              <w:t>)</w:t>
                            </w:r>
                            <w:r>
                              <w:rPr>
                                <w:rFonts w:ascii="Arial" w:hAnsi="Arial" w:cs="Arial"/>
                              </w:rPr>
                              <w:t>2.</w:t>
                            </w:r>
                            <w:r w:rsidRPr="00B060B1">
                              <w:rPr>
                                <w:rFonts w:ascii="Arial" w:hAnsi="Arial" w:cs="Arial"/>
                              </w:rPr>
                              <w:t>, F.S.</w:t>
                            </w:r>
                          </w:p>
                          <w:p w14:paraId="6F14CA90" w14:textId="77777777" w:rsidR="00F4754E" w:rsidRPr="00B060B1" w:rsidRDefault="00F4754E" w:rsidP="00F4754E">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w:t>
                            </w:r>
                            <w:r>
                              <w:rPr>
                                <w:rFonts w:ascii="Arial" w:hAnsi="Arial" w:cs="Arial"/>
                              </w:rPr>
                              <w:t>c</w:t>
                            </w:r>
                            <w:r w:rsidRPr="00B060B1">
                              <w:rPr>
                                <w:rFonts w:ascii="Arial" w:hAnsi="Arial" w:cs="Arial"/>
                              </w:rPr>
                              <w:t>) </w:t>
                            </w:r>
                            <w:r w:rsidRPr="00B060B1">
                              <w:t xml:space="preserve"> </w:t>
                            </w:r>
                            <w:r w:rsidRPr="00B060B1">
                              <w:rPr>
                                <w:rFonts w:ascii="Arial" w:hAnsi="Arial" w:cs="Arial"/>
                              </w:rPr>
                              <w:t>After negotiations are conducted, the agency shall select the eligible plans that are determined to be responsive and provide the best value to the state. Preference shall be given to plans that:</w:t>
                            </w:r>
                          </w:p>
                          <w:p w14:paraId="5C9354ED" w14:textId="3D9FD6EE" w:rsidR="00F4754E" w:rsidRPr="00B060B1" w:rsidRDefault="00F4754E" w:rsidP="00F4754E">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Pr>
                                <w:rFonts w:ascii="Arial" w:hAnsi="Arial" w:cs="Arial"/>
                              </w:rPr>
                              <w:t>2</w:t>
                            </w:r>
                            <w:r w:rsidRPr="00B060B1">
                              <w:rPr>
                                <w:rFonts w:ascii="Arial" w:hAnsi="Arial" w:cs="Arial"/>
                              </w:rPr>
                              <w:t xml:space="preserve">. Have </w:t>
                            </w:r>
                            <w:r>
                              <w:rPr>
                                <w:rFonts w:ascii="Arial" w:hAnsi="Arial" w:cs="Arial"/>
                              </w:rPr>
                              <w:t>well-defined programs for recognizing patient-centered medical homes and providing for increased compensation for recognized medical homes, as defined by the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5DB45" id="Text Box 4" o:spid="_x0000_s1030" type="#_x0000_t202" style="position:absolute;left:0;text-align:left;margin-left:30.35pt;margin-top:28.3pt;width:402pt;height:105.6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iwPFQIAACcEAAAOAAAAZHJzL2Uyb0RvYy54bWysU81u2zAMvg/YOwi6L7Yze22NOEWXLsOA&#10;7gdo9wCyLMfCZFGTlNjZ04+S3TTbusswHQRSpD6SH8nV9dgrchDWSdAVzRYpJUJzaKTeVfTrw/bV&#10;JSXOM90wBVpU9CgcvV6/fLEaTCmW0IFqhCUIol05mIp23psySRzvRM/cAozQaGzB9syjandJY9mA&#10;6L1Klmn6JhnANsYCF87h6+1kpOuI37aC+89t64QnqqKYm4+3jXcd7mS9YuXOMtNJPqfB/iGLnkmN&#10;QU9Qt8wzsrfyD6hecgsOWr/g0CfQtpKLWANWk6W/VXPfMSNiLUiOMyea3P+D5Z8O9+aLJX58CyM2&#10;MBbhzB3wb45o2HRM78SNtTB0gjUYOAuUJYNx5fw1UO1KF0Dq4SM02GS29xCBxtb2gRWskyA6NuB4&#10;Il2MnnB8LLK0yFM0cbRlr/PsoihiDFY+fjfW+fcCehKEilrsaoRnhzvnQzqsfHQJ0Rwo2WylUlGx&#10;u3qjLDkwnIBtPDP6L25Kk6GiV8WymBj4K0Qaz3MQvfQ4ykr2Fb08ObEy8PZON3HQPJNqkjFlpWci&#10;A3cTi36sRyKbiuYhQOC1huaIzFqYJhc3DYUO7A9KBpzairrve2YFJeqDxu5cZXkexjwqeXGxRMWe&#10;W+pzC9McoSrqKZnEjY+rEXjTcINdbGXk9ymTOWWcxkj7vDlh3M/16PW03+ufAAAA//8DAFBLAwQU&#10;AAYACAAAACEASwoFJd8AAAAJAQAADwAAAGRycy9kb3ducmV2LnhtbEyPzU7DMBCE70i8g7VIXFDr&#10;UIqThmwqhASiN2gRXN14m0T4J9huGt4ec4Lj7Ixmvq3Wk9FsJB96ZxGu5xkwso1TvW0R3naPswJY&#10;iNIqqZ0lhG8KsK7PzypZKneyrzRuY8tSiQ2lROhiHErOQ9ORkWHuBrLJOzhvZEzSt1x5eUrlRvNF&#10;lgluZG/TQicHeuio+dweDUKxfB4/wubm5b0RB72KV/n49OURLy+m+ztgkab4F4Zf/IQOdWLau6NV&#10;gWkEkeUpiXArBLDkF2KZDnuEhchXwOuK//+g/gEAAP//AwBQSwECLQAUAAYACAAAACEAtoM4kv4A&#10;AADhAQAAEwAAAAAAAAAAAAAAAAAAAAAAW0NvbnRlbnRfVHlwZXNdLnhtbFBLAQItABQABgAIAAAA&#10;IQA4/SH/1gAAAJQBAAALAAAAAAAAAAAAAAAAAC8BAABfcmVscy8ucmVsc1BLAQItABQABgAIAAAA&#10;IQA62iwPFQIAACcEAAAOAAAAAAAAAAAAAAAAAC4CAABkcnMvZTJvRG9jLnhtbFBLAQItABQABgAI&#10;AAAAIQBLCgUl3wAAAAkBAAAPAAAAAAAAAAAAAAAAAG8EAABkcnMvZG93bnJldi54bWxQSwUGAAAA&#10;AAQABADzAAAAewUAAAAA&#10;">
                <v:textbox>
                  <w:txbxContent>
                    <w:p w14:paraId="728EE5DA" w14:textId="39639A95" w:rsidR="00F4754E" w:rsidRPr="00B060B1" w:rsidRDefault="00F4754E" w:rsidP="00F4754E">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Section 409.966(3)(</w:t>
                      </w:r>
                      <w:r>
                        <w:rPr>
                          <w:rFonts w:ascii="Arial" w:hAnsi="Arial" w:cs="Arial"/>
                        </w:rPr>
                        <w:t>c</w:t>
                      </w:r>
                      <w:r w:rsidRPr="00B060B1">
                        <w:rPr>
                          <w:rFonts w:ascii="Arial" w:hAnsi="Arial" w:cs="Arial"/>
                        </w:rPr>
                        <w:t>)</w:t>
                      </w:r>
                      <w:r>
                        <w:rPr>
                          <w:rFonts w:ascii="Arial" w:hAnsi="Arial" w:cs="Arial"/>
                        </w:rPr>
                        <w:t>2.</w:t>
                      </w:r>
                      <w:r w:rsidRPr="00B060B1">
                        <w:rPr>
                          <w:rFonts w:ascii="Arial" w:hAnsi="Arial" w:cs="Arial"/>
                        </w:rPr>
                        <w:t>, F.S.</w:t>
                      </w:r>
                    </w:p>
                    <w:p w14:paraId="6F14CA90" w14:textId="77777777" w:rsidR="00F4754E" w:rsidRPr="00B060B1" w:rsidRDefault="00F4754E" w:rsidP="00F4754E">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w:t>
                      </w:r>
                      <w:r>
                        <w:rPr>
                          <w:rFonts w:ascii="Arial" w:hAnsi="Arial" w:cs="Arial"/>
                        </w:rPr>
                        <w:t>c</w:t>
                      </w:r>
                      <w:r w:rsidRPr="00B060B1">
                        <w:rPr>
                          <w:rFonts w:ascii="Arial" w:hAnsi="Arial" w:cs="Arial"/>
                        </w:rPr>
                        <w:t>) </w:t>
                      </w:r>
                      <w:r w:rsidRPr="00B060B1">
                        <w:t xml:space="preserve"> </w:t>
                      </w:r>
                      <w:r w:rsidRPr="00B060B1">
                        <w:rPr>
                          <w:rFonts w:ascii="Arial" w:hAnsi="Arial" w:cs="Arial"/>
                        </w:rPr>
                        <w:t>After negotiations are conducted, the agency shall select the eligible plans that are determined to be responsive and provide the best value to the state. Preference shall be given to plans that:</w:t>
                      </w:r>
                    </w:p>
                    <w:p w14:paraId="5C9354ED" w14:textId="3D9FD6EE" w:rsidR="00F4754E" w:rsidRPr="00B060B1" w:rsidRDefault="00F4754E" w:rsidP="00F4754E">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Pr>
                          <w:rFonts w:ascii="Arial" w:hAnsi="Arial" w:cs="Arial"/>
                        </w:rPr>
                        <w:t>2</w:t>
                      </w:r>
                      <w:r w:rsidRPr="00B060B1">
                        <w:rPr>
                          <w:rFonts w:ascii="Arial" w:hAnsi="Arial" w:cs="Arial"/>
                        </w:rPr>
                        <w:t xml:space="preserve">. Have </w:t>
                      </w:r>
                      <w:r>
                        <w:rPr>
                          <w:rFonts w:ascii="Arial" w:hAnsi="Arial" w:cs="Arial"/>
                        </w:rPr>
                        <w:t>well-defined programs for recognizing patient-centered medical homes and providing for increased compensation for recognized medical homes, as defined by the plan.</w:t>
                      </w:r>
                    </w:p>
                  </w:txbxContent>
                </v:textbox>
                <w10:wrap type="topAndBottom"/>
              </v:shape>
            </w:pict>
          </mc:Fallback>
        </mc:AlternateContent>
      </w:r>
      <w:r w:rsidR="00836EC3" w:rsidRPr="00FC6CD6">
        <w:rPr>
          <w:sz w:val="22"/>
          <w:szCs w:val="22"/>
        </w:rPr>
        <w:t xml:space="preserve">SRC# </w:t>
      </w:r>
      <w:r w:rsidR="00A37D19">
        <w:rPr>
          <w:sz w:val="22"/>
          <w:szCs w:val="22"/>
        </w:rPr>
        <w:t>1</w:t>
      </w:r>
      <w:r w:rsidR="00AE372E">
        <w:rPr>
          <w:sz w:val="22"/>
          <w:szCs w:val="22"/>
        </w:rPr>
        <w:t>9</w:t>
      </w:r>
      <w:r w:rsidR="00836EC3" w:rsidRPr="00FC6CD6">
        <w:rPr>
          <w:sz w:val="22"/>
          <w:szCs w:val="22"/>
        </w:rPr>
        <w:t xml:space="preserve"> – Person-Centered Care</w:t>
      </w:r>
      <w:r w:rsidR="00A06C15">
        <w:rPr>
          <w:sz w:val="22"/>
          <w:szCs w:val="22"/>
        </w:rPr>
        <w:t xml:space="preserve"> and Patient</w:t>
      </w:r>
      <w:r w:rsidR="003E0115">
        <w:rPr>
          <w:sz w:val="22"/>
          <w:szCs w:val="22"/>
        </w:rPr>
        <w:t>-</w:t>
      </w:r>
      <w:r w:rsidR="00A06C15">
        <w:rPr>
          <w:sz w:val="22"/>
          <w:szCs w:val="22"/>
        </w:rPr>
        <w:t>Centered Medical Homes</w:t>
      </w:r>
      <w:r w:rsidR="00654A46">
        <w:rPr>
          <w:sz w:val="22"/>
          <w:szCs w:val="22"/>
        </w:rPr>
        <w:t>: AUTOSCORED</w:t>
      </w:r>
      <w:bookmarkEnd w:id="341"/>
      <w:bookmarkEnd w:id="342"/>
      <w:bookmarkEnd w:id="343"/>
    </w:p>
    <w:p w14:paraId="2CA0AF23" w14:textId="48538123" w:rsidR="00836EC3" w:rsidRPr="00FC6CD6" w:rsidRDefault="00836EC3" w:rsidP="003871BE">
      <w:pPr>
        <w:spacing w:after="0" w:line="240" w:lineRule="auto"/>
        <w:ind w:left="12"/>
        <w:contextualSpacing/>
        <w:jc w:val="both"/>
        <w:rPr>
          <w:rFonts w:ascii="Arial" w:eastAsia="Times New Roman" w:hAnsi="Arial" w:cs="Arial"/>
        </w:rPr>
      </w:pPr>
    </w:p>
    <w:p w14:paraId="2B6B8EEF" w14:textId="548EE92E" w:rsidR="00836EC3" w:rsidRPr="00FC6CD6" w:rsidRDefault="00836EC3" w:rsidP="003871BE">
      <w:pPr>
        <w:pStyle w:val="ListParagraph"/>
        <w:spacing w:after="0" w:line="240" w:lineRule="auto"/>
        <w:ind w:left="0"/>
        <w:jc w:val="both"/>
        <w:rPr>
          <w:rFonts w:ascii="Arial" w:hAnsi="Arial" w:cs="Arial"/>
        </w:rPr>
      </w:pPr>
      <w:r w:rsidRPr="00FC6CD6">
        <w:rPr>
          <w:rFonts w:ascii="Arial" w:hAnsi="Arial" w:cs="Arial"/>
        </w:rPr>
        <w:t xml:space="preserve">The goal of person-centered care (PCC) is to maximize a person’s choice, direction, and control over their health. For enrollees, PCC means that they receive care from trusted physicians </w:t>
      </w:r>
      <w:r w:rsidR="009A167F">
        <w:rPr>
          <w:rFonts w:ascii="Arial" w:hAnsi="Arial" w:cs="Arial"/>
        </w:rPr>
        <w:t xml:space="preserve">in a patient-centered medical home </w:t>
      </w:r>
      <w:r w:rsidRPr="00FC6CD6">
        <w:rPr>
          <w:rFonts w:ascii="Arial" w:hAnsi="Arial" w:cs="Arial"/>
        </w:rPr>
        <w:t xml:space="preserve">and other health care providers in a setting and a manner that are responsive to the enrollee’s needs, preferences, goals, and desires. For physicians and other health care providers, PCC requires (a) recognizing and responding to the entirety of the enrollee’s physical, mental, and social needs, (b) actively listening and sharing in decision-making, (c) using technology to work collaboratively as a team of providers across disciplines and facilities, and (d) delivering coordinated care </w:t>
      </w:r>
      <w:r w:rsidR="009A167F">
        <w:rPr>
          <w:rFonts w:ascii="Arial" w:hAnsi="Arial" w:cs="Arial"/>
        </w:rPr>
        <w:t xml:space="preserve">in a medical home </w:t>
      </w:r>
      <w:r w:rsidRPr="00FC6CD6">
        <w:rPr>
          <w:rFonts w:ascii="Arial" w:hAnsi="Arial" w:cs="Arial"/>
        </w:rPr>
        <w:t xml:space="preserve">with empathy, dignity and respect to enrollees, their families, and other caregivers. For payers, PCC requires careful selection, organization, financing, and integration of services and supports that empower continuity of care relationships </w:t>
      </w:r>
      <w:r w:rsidR="009A167F">
        <w:rPr>
          <w:rFonts w:ascii="Arial" w:hAnsi="Arial" w:cs="Arial"/>
        </w:rPr>
        <w:t xml:space="preserve">in a medical home </w:t>
      </w:r>
      <w:r w:rsidRPr="00FC6CD6">
        <w:rPr>
          <w:rFonts w:ascii="Arial" w:hAnsi="Arial" w:cs="Arial"/>
        </w:rPr>
        <w:t>between enrollees and their trusted physicians.</w:t>
      </w:r>
    </w:p>
    <w:p w14:paraId="585729A9" w14:textId="67B1746D" w:rsidR="00836EC3" w:rsidRPr="00FC6CD6" w:rsidRDefault="00836EC3" w:rsidP="003871BE">
      <w:pPr>
        <w:pStyle w:val="ListParagraph"/>
        <w:spacing w:after="0" w:line="240" w:lineRule="auto"/>
        <w:ind w:left="0"/>
        <w:jc w:val="both"/>
        <w:rPr>
          <w:rFonts w:ascii="Arial" w:hAnsi="Arial" w:cs="Arial"/>
        </w:rPr>
      </w:pPr>
    </w:p>
    <w:p w14:paraId="7B182A10" w14:textId="342DA486" w:rsidR="007A18F0" w:rsidRPr="00FC6CD6" w:rsidRDefault="007A18F0" w:rsidP="00744757">
      <w:pPr>
        <w:pStyle w:val="ListParagraph"/>
        <w:numPr>
          <w:ilvl w:val="0"/>
          <w:numId w:val="10"/>
        </w:numPr>
        <w:spacing w:after="0" w:line="240" w:lineRule="auto"/>
        <w:ind w:hanging="720"/>
        <w:jc w:val="both"/>
        <w:rPr>
          <w:rFonts w:ascii="Arial" w:hAnsi="Arial" w:cs="Arial"/>
        </w:rPr>
      </w:pPr>
      <w:r w:rsidRPr="00FC6CD6">
        <w:rPr>
          <w:rFonts w:ascii="Arial" w:hAnsi="Arial" w:cs="Arial"/>
        </w:rPr>
        <w:t xml:space="preserve">For the three contracts identified through the Order of Contract Selection </w:t>
      </w:r>
      <w:r w:rsidR="00271746">
        <w:rPr>
          <w:rFonts w:ascii="Arial" w:hAnsi="Arial" w:cs="Arial"/>
        </w:rPr>
        <w:t xml:space="preserve">(page 3, </w:t>
      </w:r>
      <w:r w:rsidR="00271746" w:rsidRPr="00271746">
        <w:rPr>
          <w:rFonts w:ascii="Arial" w:hAnsi="Arial" w:cs="Arial"/>
          <w:b/>
          <w:bCs/>
        </w:rPr>
        <w:t>Exhibit A-5-V3</w:t>
      </w:r>
      <w:r w:rsidR="00271746">
        <w:rPr>
          <w:rFonts w:ascii="Arial" w:hAnsi="Arial" w:cs="Arial"/>
        </w:rPr>
        <w:t>)</w:t>
      </w:r>
      <w:r w:rsidRPr="00FC6CD6">
        <w:rPr>
          <w:rFonts w:ascii="Arial" w:hAnsi="Arial" w:cs="Arial"/>
        </w:rPr>
        <w:t xml:space="preserve">, the </w:t>
      </w:r>
      <w:r w:rsidR="00BA088F">
        <w:rPr>
          <w:rFonts w:ascii="Arial" w:hAnsi="Arial" w:cs="Arial"/>
        </w:rPr>
        <w:t>respondent</w:t>
      </w:r>
      <w:r w:rsidRPr="00FC6CD6">
        <w:rPr>
          <w:rFonts w:ascii="Arial" w:hAnsi="Arial" w:cs="Arial"/>
        </w:rPr>
        <w:t xml:space="preserve"> shall report the percentage of the following physician specialties who practiced in a certified patient-centered medical home (PCMH) in the most recent complete contract year. A certified PCMH is a PCMH formally certified by the National Committee for Quality Assurance (NCQA), the Accreditation Association for Ambulatory Health Care (AAAHC), the Joint Commission (TJC), or the Utilization Review Accreditation Commission (URAC).</w:t>
      </w:r>
    </w:p>
    <w:p w14:paraId="6912B2BA" w14:textId="42B1B0C3" w:rsidR="007A18F0" w:rsidRPr="00FC6CD6" w:rsidRDefault="007A18F0" w:rsidP="00744757">
      <w:pPr>
        <w:pStyle w:val="ListParagraph"/>
        <w:numPr>
          <w:ilvl w:val="1"/>
          <w:numId w:val="65"/>
        </w:numPr>
        <w:spacing w:after="0" w:line="240" w:lineRule="auto"/>
        <w:ind w:left="1440" w:hanging="720"/>
        <w:jc w:val="both"/>
        <w:rPr>
          <w:rFonts w:ascii="Arial" w:hAnsi="Arial" w:cs="Arial"/>
        </w:rPr>
      </w:pPr>
      <w:r w:rsidRPr="00FC6CD6">
        <w:rPr>
          <w:rFonts w:ascii="Arial" w:hAnsi="Arial" w:cs="Arial"/>
          <w:b/>
          <w:bCs/>
        </w:rPr>
        <w:t>Family Practice</w:t>
      </w:r>
      <w:r w:rsidRPr="00FC6CD6">
        <w:rPr>
          <w:rFonts w:ascii="Arial" w:hAnsi="Arial" w:cs="Arial"/>
        </w:rPr>
        <w:t xml:space="preserve">, as defined by Section VII, A, </w:t>
      </w:r>
      <w:r w:rsidR="0033053C">
        <w:rPr>
          <w:rFonts w:ascii="Arial" w:hAnsi="Arial" w:cs="Arial"/>
        </w:rPr>
        <w:t>4</w:t>
      </w:r>
      <w:r w:rsidRPr="00FC6CD6">
        <w:rPr>
          <w:rFonts w:ascii="Arial" w:hAnsi="Arial" w:cs="Arial"/>
        </w:rPr>
        <w:t xml:space="preserve">. Primary Care Providers in </w:t>
      </w:r>
      <w:r w:rsidRPr="00451EC0">
        <w:rPr>
          <w:rFonts w:ascii="Arial" w:hAnsi="Arial" w:cs="Arial"/>
          <w:b/>
          <w:bCs/>
        </w:rPr>
        <w:t xml:space="preserve">Attachment </w:t>
      </w:r>
      <w:r w:rsidR="00B35AE5">
        <w:rPr>
          <w:rFonts w:ascii="Arial" w:hAnsi="Arial" w:cs="Arial"/>
          <w:b/>
          <w:bCs/>
        </w:rPr>
        <w:t>B</w:t>
      </w:r>
      <w:r w:rsidRPr="00FC6CD6">
        <w:rPr>
          <w:rFonts w:ascii="Arial" w:hAnsi="Arial" w:cs="Arial"/>
        </w:rPr>
        <w:t xml:space="preserve">, </w:t>
      </w:r>
      <w:r w:rsidRPr="00B35AE5">
        <w:rPr>
          <w:rFonts w:ascii="Arial" w:hAnsi="Arial" w:cs="Arial"/>
          <w:b/>
          <w:bCs/>
        </w:rPr>
        <w:t>Exhibit B-1</w:t>
      </w:r>
      <w:r w:rsidR="003E0115">
        <w:rPr>
          <w:rFonts w:ascii="Arial" w:hAnsi="Arial" w:cs="Arial"/>
        </w:rPr>
        <w:t>.</w:t>
      </w:r>
    </w:p>
    <w:p w14:paraId="0D5F80C9" w14:textId="271E43A6" w:rsidR="007A18F0" w:rsidRPr="00FC6CD6" w:rsidRDefault="007A18F0" w:rsidP="00744757">
      <w:pPr>
        <w:pStyle w:val="ListParagraph"/>
        <w:numPr>
          <w:ilvl w:val="1"/>
          <w:numId w:val="65"/>
        </w:numPr>
        <w:spacing w:after="0" w:line="240" w:lineRule="auto"/>
        <w:ind w:left="1440" w:hanging="720"/>
        <w:jc w:val="both"/>
        <w:rPr>
          <w:rFonts w:ascii="Arial" w:hAnsi="Arial" w:cs="Arial"/>
        </w:rPr>
      </w:pPr>
      <w:r w:rsidRPr="00FC6CD6">
        <w:rPr>
          <w:rFonts w:ascii="Arial" w:hAnsi="Arial" w:cs="Arial"/>
          <w:b/>
          <w:bCs/>
        </w:rPr>
        <w:t>Internal Medicine</w:t>
      </w:r>
      <w:r w:rsidRPr="00FC6CD6">
        <w:rPr>
          <w:rFonts w:ascii="Arial" w:hAnsi="Arial" w:cs="Arial"/>
        </w:rPr>
        <w:t xml:space="preserve">, as defined by Section VII, A, </w:t>
      </w:r>
      <w:r w:rsidR="0033053C">
        <w:rPr>
          <w:rFonts w:ascii="Arial" w:hAnsi="Arial" w:cs="Arial"/>
        </w:rPr>
        <w:t>4</w:t>
      </w:r>
      <w:r w:rsidRPr="00FC6CD6">
        <w:rPr>
          <w:rFonts w:ascii="Arial" w:hAnsi="Arial" w:cs="Arial"/>
        </w:rPr>
        <w:t xml:space="preserve">. Primary Care Providers in </w:t>
      </w:r>
      <w:r w:rsidRPr="00451EC0">
        <w:rPr>
          <w:rFonts w:ascii="Arial" w:hAnsi="Arial" w:cs="Arial"/>
          <w:b/>
          <w:bCs/>
        </w:rPr>
        <w:t xml:space="preserve">Attachment </w:t>
      </w:r>
      <w:r w:rsidR="00B35AE5">
        <w:rPr>
          <w:rFonts w:ascii="Arial" w:hAnsi="Arial" w:cs="Arial"/>
          <w:b/>
          <w:bCs/>
        </w:rPr>
        <w:t>B</w:t>
      </w:r>
      <w:r w:rsidRPr="00FC6CD6">
        <w:rPr>
          <w:rFonts w:ascii="Arial" w:hAnsi="Arial" w:cs="Arial"/>
        </w:rPr>
        <w:t xml:space="preserve">, </w:t>
      </w:r>
      <w:r w:rsidRPr="00B35AE5">
        <w:rPr>
          <w:rFonts w:ascii="Arial" w:hAnsi="Arial" w:cs="Arial"/>
          <w:b/>
          <w:bCs/>
        </w:rPr>
        <w:t>Exhibit B-1</w:t>
      </w:r>
      <w:r w:rsidR="003E0115">
        <w:rPr>
          <w:rFonts w:ascii="Arial" w:hAnsi="Arial" w:cs="Arial"/>
        </w:rPr>
        <w:t>.</w:t>
      </w:r>
    </w:p>
    <w:p w14:paraId="23DC521F" w14:textId="18DDA9AD" w:rsidR="007A18F0" w:rsidRPr="00FC6CD6" w:rsidRDefault="007A18F0" w:rsidP="00744757">
      <w:pPr>
        <w:pStyle w:val="ListParagraph"/>
        <w:numPr>
          <w:ilvl w:val="1"/>
          <w:numId w:val="65"/>
        </w:numPr>
        <w:spacing w:after="0" w:line="240" w:lineRule="auto"/>
        <w:ind w:left="1440" w:hanging="720"/>
        <w:jc w:val="both"/>
        <w:rPr>
          <w:rFonts w:ascii="Arial" w:hAnsi="Arial" w:cs="Arial"/>
        </w:rPr>
      </w:pPr>
      <w:r w:rsidRPr="00FC6CD6">
        <w:rPr>
          <w:rFonts w:ascii="Arial" w:hAnsi="Arial" w:cs="Arial"/>
          <w:b/>
          <w:bCs/>
        </w:rPr>
        <w:t>Pediatrics</w:t>
      </w:r>
      <w:r w:rsidRPr="00FC6CD6">
        <w:rPr>
          <w:rFonts w:ascii="Arial" w:hAnsi="Arial" w:cs="Arial"/>
        </w:rPr>
        <w:t xml:space="preserve"> (including Adolescent Medicine), as defined by the Provider Network Standards Table 4 in Section VII of </w:t>
      </w:r>
      <w:r w:rsidRPr="00B35AE5">
        <w:rPr>
          <w:rFonts w:ascii="Arial" w:hAnsi="Arial" w:cs="Arial"/>
          <w:b/>
          <w:bCs/>
        </w:rPr>
        <w:t>Exhibit B-1</w:t>
      </w:r>
      <w:r w:rsidR="003E0115">
        <w:rPr>
          <w:rFonts w:ascii="Arial" w:hAnsi="Arial" w:cs="Arial"/>
        </w:rPr>
        <w:t>.</w:t>
      </w:r>
    </w:p>
    <w:p w14:paraId="56474474" w14:textId="499A5051" w:rsidR="007A18F0" w:rsidRPr="00FC6CD6" w:rsidRDefault="007A18F0" w:rsidP="00744757">
      <w:pPr>
        <w:pStyle w:val="ListParagraph"/>
        <w:numPr>
          <w:ilvl w:val="1"/>
          <w:numId w:val="65"/>
        </w:numPr>
        <w:spacing w:after="0" w:line="240" w:lineRule="auto"/>
        <w:ind w:left="1440" w:hanging="720"/>
        <w:jc w:val="both"/>
        <w:rPr>
          <w:rFonts w:ascii="Arial" w:hAnsi="Arial" w:cs="Arial"/>
        </w:rPr>
      </w:pPr>
      <w:r w:rsidRPr="00FC6CD6">
        <w:rPr>
          <w:rFonts w:ascii="Arial" w:hAnsi="Arial" w:cs="Arial"/>
          <w:b/>
          <w:bCs/>
        </w:rPr>
        <w:t>Obstetrics/Gynecology</w:t>
      </w:r>
      <w:r w:rsidRPr="00FC6CD6">
        <w:rPr>
          <w:rFonts w:ascii="Arial" w:hAnsi="Arial" w:cs="Arial"/>
        </w:rPr>
        <w:t xml:space="preserve">, as defined by the Provider Network Standards Table 4 in Section VII of </w:t>
      </w:r>
      <w:r w:rsidRPr="00B35AE5">
        <w:rPr>
          <w:rFonts w:ascii="Arial" w:hAnsi="Arial" w:cs="Arial"/>
          <w:b/>
          <w:bCs/>
        </w:rPr>
        <w:t>Exhibit B-1</w:t>
      </w:r>
      <w:r w:rsidR="003E0115">
        <w:rPr>
          <w:rFonts w:ascii="Arial" w:hAnsi="Arial" w:cs="Arial"/>
        </w:rPr>
        <w:t>.</w:t>
      </w:r>
    </w:p>
    <w:p w14:paraId="071A0424" w14:textId="5453421C" w:rsidR="007A18F0" w:rsidRPr="00FC6CD6" w:rsidRDefault="007A18F0" w:rsidP="00744757">
      <w:pPr>
        <w:pStyle w:val="ListParagraph"/>
        <w:numPr>
          <w:ilvl w:val="1"/>
          <w:numId w:val="65"/>
        </w:numPr>
        <w:spacing w:after="0" w:line="240" w:lineRule="auto"/>
        <w:ind w:left="1440" w:hanging="720"/>
        <w:jc w:val="both"/>
        <w:rPr>
          <w:rFonts w:ascii="Arial" w:hAnsi="Arial" w:cs="Arial"/>
        </w:rPr>
      </w:pPr>
      <w:r w:rsidRPr="00FC6CD6">
        <w:rPr>
          <w:rFonts w:ascii="Arial" w:hAnsi="Arial" w:cs="Arial"/>
          <w:b/>
          <w:bCs/>
        </w:rPr>
        <w:t>Infectious Diseases</w:t>
      </w:r>
      <w:r w:rsidRPr="00FC6CD6">
        <w:rPr>
          <w:rFonts w:ascii="Arial" w:hAnsi="Arial" w:cs="Arial"/>
        </w:rPr>
        <w:t xml:space="preserve">, as defined by the Provider Network Standards Table 4 in Section VII of </w:t>
      </w:r>
      <w:r w:rsidRPr="00B35AE5">
        <w:rPr>
          <w:rFonts w:ascii="Arial" w:hAnsi="Arial" w:cs="Arial"/>
          <w:b/>
          <w:bCs/>
        </w:rPr>
        <w:t>Exhibit B-1</w:t>
      </w:r>
      <w:r w:rsidR="003E0115">
        <w:rPr>
          <w:rFonts w:ascii="Arial" w:hAnsi="Arial" w:cs="Arial"/>
        </w:rPr>
        <w:t>.</w:t>
      </w:r>
    </w:p>
    <w:p w14:paraId="0C1D7F12" w14:textId="1E3867DC" w:rsidR="007A18F0" w:rsidRPr="00FC6CD6" w:rsidRDefault="007A18F0" w:rsidP="00744757">
      <w:pPr>
        <w:pStyle w:val="ListParagraph"/>
        <w:numPr>
          <w:ilvl w:val="1"/>
          <w:numId w:val="65"/>
        </w:numPr>
        <w:spacing w:after="0" w:line="240" w:lineRule="auto"/>
        <w:ind w:left="1440" w:hanging="720"/>
        <w:jc w:val="both"/>
        <w:rPr>
          <w:rFonts w:ascii="Arial" w:hAnsi="Arial" w:cs="Arial"/>
        </w:rPr>
      </w:pPr>
      <w:r w:rsidRPr="00FC6CD6">
        <w:rPr>
          <w:rFonts w:ascii="Arial" w:hAnsi="Arial" w:cs="Arial"/>
        </w:rPr>
        <w:t xml:space="preserve">Board Certified or Board Eligible </w:t>
      </w:r>
      <w:r w:rsidRPr="00FC6CD6">
        <w:rPr>
          <w:rFonts w:ascii="Arial" w:hAnsi="Arial" w:cs="Arial"/>
          <w:b/>
          <w:bCs/>
        </w:rPr>
        <w:t>Adult Psychiatrists</w:t>
      </w:r>
      <w:r w:rsidRPr="00FC6CD6">
        <w:rPr>
          <w:rFonts w:ascii="Arial" w:hAnsi="Arial" w:cs="Arial"/>
        </w:rPr>
        <w:t xml:space="preserve">, as defined by the Provider Network Standards Table 4 in Section VII of </w:t>
      </w:r>
      <w:r w:rsidRPr="00B35AE5">
        <w:rPr>
          <w:rFonts w:ascii="Arial" w:hAnsi="Arial" w:cs="Arial"/>
          <w:b/>
          <w:bCs/>
        </w:rPr>
        <w:t>Exhibit B-1</w:t>
      </w:r>
      <w:r w:rsidR="003E0115">
        <w:rPr>
          <w:rFonts w:ascii="Arial" w:hAnsi="Arial" w:cs="Arial"/>
        </w:rPr>
        <w:t>.</w:t>
      </w:r>
    </w:p>
    <w:p w14:paraId="62A08C89" w14:textId="6698BA51" w:rsidR="007A18F0" w:rsidRPr="00FC6CD6" w:rsidRDefault="007A18F0" w:rsidP="00744757">
      <w:pPr>
        <w:pStyle w:val="ListParagraph"/>
        <w:numPr>
          <w:ilvl w:val="1"/>
          <w:numId w:val="65"/>
        </w:numPr>
        <w:spacing w:after="0" w:line="240" w:lineRule="auto"/>
        <w:ind w:left="1440" w:hanging="720"/>
        <w:jc w:val="both"/>
        <w:rPr>
          <w:rFonts w:ascii="Arial" w:hAnsi="Arial" w:cs="Arial"/>
        </w:rPr>
      </w:pPr>
      <w:r w:rsidRPr="00FC6CD6">
        <w:rPr>
          <w:rFonts w:ascii="Arial" w:hAnsi="Arial" w:cs="Arial"/>
        </w:rPr>
        <w:t xml:space="preserve">Board Certified or Board Eligible </w:t>
      </w:r>
      <w:r w:rsidRPr="00FC6CD6">
        <w:rPr>
          <w:rFonts w:ascii="Arial" w:hAnsi="Arial" w:cs="Arial"/>
          <w:b/>
          <w:bCs/>
        </w:rPr>
        <w:t>Child Psychiatrists</w:t>
      </w:r>
      <w:r w:rsidRPr="00FC6CD6">
        <w:rPr>
          <w:rFonts w:ascii="Arial" w:hAnsi="Arial" w:cs="Arial"/>
        </w:rPr>
        <w:t xml:space="preserve">, as defined by the Provider Network Standards Table 4 in Section VII of </w:t>
      </w:r>
      <w:r w:rsidRPr="00B35AE5">
        <w:rPr>
          <w:rFonts w:ascii="Arial" w:hAnsi="Arial" w:cs="Arial"/>
          <w:b/>
          <w:bCs/>
        </w:rPr>
        <w:t>Exhibit B-1</w:t>
      </w:r>
      <w:r w:rsidRPr="00FC6CD6">
        <w:rPr>
          <w:rFonts w:ascii="Arial" w:hAnsi="Arial" w:cs="Arial"/>
        </w:rPr>
        <w:t>.</w:t>
      </w:r>
    </w:p>
    <w:p w14:paraId="443C4A0C" w14:textId="77777777" w:rsidR="007A18F0" w:rsidRPr="00FC6CD6" w:rsidRDefault="007A18F0" w:rsidP="003871BE">
      <w:pPr>
        <w:spacing w:after="0" w:line="240" w:lineRule="auto"/>
        <w:jc w:val="both"/>
        <w:rPr>
          <w:rFonts w:ascii="Arial" w:hAnsi="Arial" w:cs="Arial"/>
        </w:rPr>
      </w:pPr>
    </w:p>
    <w:p w14:paraId="0807C03D" w14:textId="77777777" w:rsidR="007A18F0" w:rsidRPr="00FC6CD6" w:rsidRDefault="007A18F0" w:rsidP="003871BE">
      <w:pPr>
        <w:spacing w:after="0" w:line="240" w:lineRule="auto"/>
        <w:jc w:val="both"/>
        <w:rPr>
          <w:rFonts w:ascii="Arial" w:hAnsi="Arial" w:cs="Arial"/>
        </w:rPr>
      </w:pPr>
    </w:p>
    <w:p w14:paraId="2C66A2A7" w14:textId="5D275313" w:rsidR="007A18F0" w:rsidRPr="00FC6CD6" w:rsidRDefault="007A18F0" w:rsidP="00744757">
      <w:pPr>
        <w:pStyle w:val="ListParagraph"/>
        <w:numPr>
          <w:ilvl w:val="0"/>
          <w:numId w:val="10"/>
        </w:numPr>
        <w:spacing w:after="0" w:line="240" w:lineRule="auto"/>
        <w:ind w:hanging="720"/>
        <w:jc w:val="both"/>
        <w:rPr>
          <w:rFonts w:ascii="Arial" w:hAnsi="Arial" w:cs="Arial"/>
        </w:rPr>
      </w:pPr>
      <w:r w:rsidRPr="00FC6CD6">
        <w:rPr>
          <w:rFonts w:ascii="Arial" w:hAnsi="Arial" w:cs="Arial"/>
        </w:rPr>
        <w:t xml:space="preserve">For the three contracts identified through the Order of Contract Selection </w:t>
      </w:r>
      <w:r w:rsidR="00271746">
        <w:rPr>
          <w:rFonts w:ascii="Arial" w:hAnsi="Arial" w:cs="Arial"/>
        </w:rPr>
        <w:t xml:space="preserve">(page 3, </w:t>
      </w:r>
      <w:r w:rsidR="00271746" w:rsidRPr="00271746">
        <w:rPr>
          <w:rFonts w:ascii="Arial" w:hAnsi="Arial" w:cs="Arial"/>
          <w:b/>
          <w:bCs/>
        </w:rPr>
        <w:t>Exhibit A-5-V3</w:t>
      </w:r>
      <w:r w:rsidR="00271746">
        <w:rPr>
          <w:rFonts w:ascii="Arial" w:hAnsi="Arial" w:cs="Arial"/>
        </w:rPr>
        <w:t>)</w:t>
      </w:r>
      <w:r w:rsidRPr="00FC6CD6">
        <w:rPr>
          <w:rFonts w:ascii="Arial" w:hAnsi="Arial" w:cs="Arial"/>
        </w:rPr>
        <w:t xml:space="preserve">, the </w:t>
      </w:r>
      <w:r w:rsidR="00BA088F">
        <w:rPr>
          <w:rFonts w:ascii="Arial" w:hAnsi="Arial" w:cs="Arial"/>
        </w:rPr>
        <w:t>respondent</w:t>
      </w:r>
      <w:r w:rsidRPr="00FC6CD6">
        <w:rPr>
          <w:rFonts w:ascii="Arial" w:hAnsi="Arial" w:cs="Arial"/>
        </w:rPr>
        <w:t xml:space="preserve"> shall report the percentage of enrollees, separated by age groups, who had a signed agreement for participant direction option (PDO) services in their enrollee record. PDO services are defined in Section I, Attachment B as adult companion care, attendant care, homemaker services, intermittent and skilled nursing, and personal care services. PDO services are further defined in Attachment B-2.</w:t>
      </w:r>
    </w:p>
    <w:p w14:paraId="787AA6DF" w14:textId="77777777" w:rsidR="007A18F0" w:rsidRPr="00FC6CD6" w:rsidRDefault="007A18F0" w:rsidP="00744757">
      <w:pPr>
        <w:pStyle w:val="ListParagraph"/>
        <w:numPr>
          <w:ilvl w:val="1"/>
          <w:numId w:val="67"/>
        </w:numPr>
        <w:spacing w:after="0" w:line="240" w:lineRule="auto"/>
        <w:ind w:left="1440" w:hanging="720"/>
        <w:jc w:val="both"/>
        <w:rPr>
          <w:rFonts w:ascii="Arial" w:hAnsi="Arial" w:cs="Arial"/>
        </w:rPr>
      </w:pPr>
      <w:r w:rsidRPr="00FC6CD6">
        <w:rPr>
          <w:rFonts w:ascii="Arial" w:hAnsi="Arial" w:cs="Arial"/>
        </w:rPr>
        <w:t>21 to 44 years of age</w:t>
      </w:r>
    </w:p>
    <w:p w14:paraId="1460C0C9" w14:textId="77777777" w:rsidR="007A18F0" w:rsidRPr="00FC6CD6" w:rsidRDefault="007A18F0" w:rsidP="00744757">
      <w:pPr>
        <w:pStyle w:val="ListParagraph"/>
        <w:numPr>
          <w:ilvl w:val="1"/>
          <w:numId w:val="67"/>
        </w:numPr>
        <w:spacing w:after="0" w:line="240" w:lineRule="auto"/>
        <w:ind w:left="1440" w:hanging="720"/>
        <w:jc w:val="both"/>
        <w:rPr>
          <w:rFonts w:ascii="Arial" w:hAnsi="Arial" w:cs="Arial"/>
        </w:rPr>
      </w:pPr>
      <w:r w:rsidRPr="00FC6CD6">
        <w:rPr>
          <w:rFonts w:ascii="Arial" w:hAnsi="Arial" w:cs="Arial"/>
        </w:rPr>
        <w:t>45 years of age or older</w:t>
      </w:r>
    </w:p>
    <w:p w14:paraId="1DCC63A0" w14:textId="4D63B9B8" w:rsidR="007A18F0" w:rsidRPr="00FC6CD6" w:rsidRDefault="007A18F0" w:rsidP="003871BE">
      <w:pPr>
        <w:pStyle w:val="ListParagraph"/>
        <w:spacing w:after="0" w:line="240" w:lineRule="auto"/>
        <w:ind w:left="0"/>
        <w:jc w:val="both"/>
        <w:rPr>
          <w:rFonts w:ascii="Arial" w:hAnsi="Arial" w:cs="Arial"/>
        </w:rPr>
      </w:pPr>
    </w:p>
    <w:p w14:paraId="61781562" w14:textId="6232E8DC" w:rsidR="007A18F0" w:rsidRPr="00FC6CD6" w:rsidRDefault="007A18F0" w:rsidP="00744757">
      <w:pPr>
        <w:pStyle w:val="ListParagraph"/>
        <w:numPr>
          <w:ilvl w:val="0"/>
          <w:numId w:val="10"/>
        </w:numPr>
        <w:spacing w:after="0" w:line="240" w:lineRule="auto"/>
        <w:ind w:hanging="720"/>
        <w:jc w:val="both"/>
        <w:rPr>
          <w:rFonts w:ascii="Arial" w:hAnsi="Arial" w:cs="Arial"/>
        </w:rPr>
      </w:pPr>
      <w:r w:rsidRPr="00FC6CD6">
        <w:rPr>
          <w:rFonts w:ascii="Arial" w:hAnsi="Arial" w:cs="Arial"/>
        </w:rPr>
        <w:t xml:space="preserve">For the three contracts identified through the Order of Contract Selection </w:t>
      </w:r>
      <w:r w:rsidR="00271746">
        <w:rPr>
          <w:rFonts w:ascii="Arial" w:hAnsi="Arial" w:cs="Arial"/>
        </w:rPr>
        <w:t xml:space="preserve">(page 3, </w:t>
      </w:r>
      <w:r w:rsidR="00271746" w:rsidRPr="00271746">
        <w:rPr>
          <w:rFonts w:ascii="Arial" w:hAnsi="Arial" w:cs="Arial"/>
          <w:b/>
          <w:bCs/>
        </w:rPr>
        <w:t>Exhibit A-5-V3</w:t>
      </w:r>
      <w:r w:rsidR="00271746">
        <w:rPr>
          <w:rFonts w:ascii="Arial" w:hAnsi="Arial" w:cs="Arial"/>
        </w:rPr>
        <w:t>)</w:t>
      </w:r>
      <w:r w:rsidRPr="00FC6CD6">
        <w:rPr>
          <w:rFonts w:ascii="Arial" w:hAnsi="Arial" w:cs="Arial"/>
        </w:rPr>
        <w:t xml:space="preserve">, the </w:t>
      </w:r>
      <w:r w:rsidR="00BA088F">
        <w:rPr>
          <w:rFonts w:ascii="Arial" w:hAnsi="Arial" w:cs="Arial"/>
        </w:rPr>
        <w:t>respondent</w:t>
      </w:r>
      <w:r w:rsidRPr="00FC6CD6">
        <w:rPr>
          <w:rFonts w:ascii="Arial" w:hAnsi="Arial" w:cs="Arial"/>
        </w:rPr>
        <w:t xml:space="preserve"> shall report the percentage of enrollees that have had outpatient encounters with the same Primary Care Provider at least two times in the last three years, with at least one outpatient visit in CY2019 and one outpatient visit in CY2021. In this SRC, a Primary Care Provider is defined as a physician specializing in any the following specialties:</w:t>
      </w:r>
    </w:p>
    <w:p w14:paraId="56D928F1" w14:textId="249D476B" w:rsidR="007A18F0" w:rsidRPr="00FC6CD6" w:rsidRDefault="007A18F0" w:rsidP="00744757">
      <w:pPr>
        <w:pStyle w:val="ListParagraph"/>
        <w:numPr>
          <w:ilvl w:val="1"/>
          <w:numId w:val="69"/>
        </w:numPr>
        <w:spacing w:after="0" w:line="240" w:lineRule="auto"/>
        <w:ind w:left="1440" w:hanging="720"/>
        <w:jc w:val="both"/>
        <w:rPr>
          <w:rFonts w:ascii="Arial" w:hAnsi="Arial" w:cs="Arial"/>
        </w:rPr>
      </w:pPr>
      <w:r w:rsidRPr="00FC6CD6">
        <w:rPr>
          <w:rFonts w:ascii="Arial" w:hAnsi="Arial" w:cs="Arial"/>
          <w:b/>
          <w:bCs/>
        </w:rPr>
        <w:t>Family Practice</w:t>
      </w:r>
      <w:r w:rsidRPr="00FC6CD6">
        <w:rPr>
          <w:rFonts w:ascii="Arial" w:hAnsi="Arial" w:cs="Arial"/>
        </w:rPr>
        <w:t xml:space="preserve">, as defined by Section VII, A, </w:t>
      </w:r>
      <w:r w:rsidR="0033053C">
        <w:rPr>
          <w:rFonts w:ascii="Arial" w:hAnsi="Arial" w:cs="Arial"/>
        </w:rPr>
        <w:t>4</w:t>
      </w:r>
      <w:r w:rsidRPr="00FC6CD6">
        <w:rPr>
          <w:rFonts w:ascii="Arial" w:hAnsi="Arial" w:cs="Arial"/>
        </w:rPr>
        <w:t xml:space="preserve">. Primary Care Providers in </w:t>
      </w:r>
      <w:r w:rsidRPr="00451EC0">
        <w:rPr>
          <w:rFonts w:ascii="Arial" w:hAnsi="Arial" w:cs="Arial"/>
          <w:b/>
          <w:bCs/>
        </w:rPr>
        <w:t xml:space="preserve">Attachment </w:t>
      </w:r>
      <w:r w:rsidR="00B35AE5">
        <w:rPr>
          <w:rFonts w:ascii="Arial" w:hAnsi="Arial" w:cs="Arial"/>
          <w:b/>
          <w:bCs/>
        </w:rPr>
        <w:t>B</w:t>
      </w:r>
      <w:r w:rsidRPr="00FC6CD6">
        <w:rPr>
          <w:rFonts w:ascii="Arial" w:hAnsi="Arial" w:cs="Arial"/>
        </w:rPr>
        <w:t xml:space="preserve">, </w:t>
      </w:r>
      <w:r w:rsidRPr="00B35AE5">
        <w:rPr>
          <w:rFonts w:ascii="Arial" w:hAnsi="Arial" w:cs="Arial"/>
          <w:b/>
          <w:bCs/>
        </w:rPr>
        <w:t>Exhibit B-1</w:t>
      </w:r>
      <w:r w:rsidR="003E0115">
        <w:rPr>
          <w:rFonts w:ascii="Arial" w:hAnsi="Arial" w:cs="Arial"/>
        </w:rPr>
        <w:t>.</w:t>
      </w:r>
    </w:p>
    <w:p w14:paraId="6404854F" w14:textId="171D33B0" w:rsidR="007A18F0" w:rsidRPr="00FC6CD6" w:rsidRDefault="007A18F0" w:rsidP="00744757">
      <w:pPr>
        <w:pStyle w:val="ListParagraph"/>
        <w:numPr>
          <w:ilvl w:val="1"/>
          <w:numId w:val="69"/>
        </w:numPr>
        <w:spacing w:after="0" w:line="240" w:lineRule="auto"/>
        <w:ind w:left="1440" w:hanging="720"/>
        <w:jc w:val="both"/>
        <w:rPr>
          <w:rFonts w:ascii="Arial" w:hAnsi="Arial" w:cs="Arial"/>
        </w:rPr>
      </w:pPr>
      <w:r w:rsidRPr="00FC6CD6">
        <w:rPr>
          <w:rFonts w:ascii="Arial" w:hAnsi="Arial" w:cs="Arial"/>
          <w:b/>
          <w:bCs/>
        </w:rPr>
        <w:t>Internal Medicine</w:t>
      </w:r>
      <w:r w:rsidRPr="00FC6CD6">
        <w:rPr>
          <w:rFonts w:ascii="Arial" w:hAnsi="Arial" w:cs="Arial"/>
        </w:rPr>
        <w:t xml:space="preserve">, as defined by Section VII, A, </w:t>
      </w:r>
      <w:r w:rsidR="0033053C">
        <w:rPr>
          <w:rFonts w:ascii="Arial" w:hAnsi="Arial" w:cs="Arial"/>
        </w:rPr>
        <w:t>4</w:t>
      </w:r>
      <w:r w:rsidRPr="00FC6CD6">
        <w:rPr>
          <w:rFonts w:ascii="Arial" w:hAnsi="Arial" w:cs="Arial"/>
        </w:rPr>
        <w:t xml:space="preserve">. Primary Care Providers in </w:t>
      </w:r>
      <w:r w:rsidRPr="00451EC0">
        <w:rPr>
          <w:rFonts w:ascii="Arial" w:hAnsi="Arial" w:cs="Arial"/>
          <w:b/>
          <w:bCs/>
        </w:rPr>
        <w:t xml:space="preserve">Attachment </w:t>
      </w:r>
      <w:r w:rsidR="00B35AE5">
        <w:rPr>
          <w:rFonts w:ascii="Arial" w:hAnsi="Arial" w:cs="Arial"/>
          <w:b/>
          <w:bCs/>
        </w:rPr>
        <w:t>B</w:t>
      </w:r>
      <w:r w:rsidRPr="00FC6CD6">
        <w:rPr>
          <w:rFonts w:ascii="Arial" w:hAnsi="Arial" w:cs="Arial"/>
        </w:rPr>
        <w:t xml:space="preserve">, </w:t>
      </w:r>
      <w:r w:rsidRPr="00B35AE5">
        <w:rPr>
          <w:rFonts w:ascii="Arial" w:hAnsi="Arial" w:cs="Arial"/>
          <w:b/>
          <w:bCs/>
        </w:rPr>
        <w:t>Exhibit B-1</w:t>
      </w:r>
      <w:r w:rsidR="003E0115">
        <w:rPr>
          <w:rFonts w:ascii="Arial" w:hAnsi="Arial" w:cs="Arial"/>
        </w:rPr>
        <w:t>.</w:t>
      </w:r>
    </w:p>
    <w:p w14:paraId="1C7B06C9" w14:textId="0263F254" w:rsidR="007A18F0" w:rsidRPr="00FC6CD6" w:rsidRDefault="007A18F0" w:rsidP="00744757">
      <w:pPr>
        <w:pStyle w:val="ListParagraph"/>
        <w:numPr>
          <w:ilvl w:val="1"/>
          <w:numId w:val="69"/>
        </w:numPr>
        <w:spacing w:after="0" w:line="240" w:lineRule="auto"/>
        <w:ind w:left="1440" w:hanging="720"/>
        <w:jc w:val="both"/>
        <w:rPr>
          <w:rFonts w:ascii="Arial" w:hAnsi="Arial" w:cs="Arial"/>
        </w:rPr>
      </w:pPr>
      <w:r w:rsidRPr="00FC6CD6">
        <w:rPr>
          <w:rFonts w:ascii="Arial" w:hAnsi="Arial" w:cs="Arial"/>
          <w:b/>
          <w:bCs/>
        </w:rPr>
        <w:t>Pediatrics</w:t>
      </w:r>
      <w:r w:rsidRPr="00FC6CD6">
        <w:rPr>
          <w:rFonts w:ascii="Arial" w:hAnsi="Arial" w:cs="Arial"/>
        </w:rPr>
        <w:t xml:space="preserve"> (including Adolescent Medicine), as defined by the Provider Network Standards Table 4 in Section VII of </w:t>
      </w:r>
      <w:r w:rsidRPr="00B35AE5">
        <w:rPr>
          <w:rFonts w:ascii="Arial" w:hAnsi="Arial" w:cs="Arial"/>
          <w:b/>
          <w:bCs/>
        </w:rPr>
        <w:t>Exhibit B-</w:t>
      </w:r>
      <w:r w:rsidR="00D51B92" w:rsidRPr="00B35AE5">
        <w:rPr>
          <w:rFonts w:ascii="Arial" w:hAnsi="Arial" w:cs="Arial"/>
          <w:b/>
          <w:bCs/>
        </w:rPr>
        <w:t>1</w:t>
      </w:r>
      <w:r w:rsidR="00D51B92" w:rsidRPr="00FC6CD6">
        <w:rPr>
          <w:rFonts w:ascii="Arial" w:hAnsi="Arial" w:cs="Arial"/>
        </w:rPr>
        <w:t>.</w:t>
      </w:r>
    </w:p>
    <w:p w14:paraId="36C013C1" w14:textId="1A7D4073" w:rsidR="007A18F0" w:rsidRDefault="007A18F0" w:rsidP="00744757">
      <w:pPr>
        <w:pStyle w:val="ListParagraph"/>
        <w:numPr>
          <w:ilvl w:val="1"/>
          <w:numId w:val="69"/>
        </w:numPr>
        <w:spacing w:after="0" w:line="240" w:lineRule="auto"/>
        <w:ind w:left="1440" w:hanging="720"/>
        <w:jc w:val="both"/>
        <w:rPr>
          <w:rFonts w:ascii="Arial" w:hAnsi="Arial" w:cs="Arial"/>
        </w:rPr>
      </w:pPr>
      <w:r w:rsidRPr="00FC6CD6">
        <w:rPr>
          <w:rFonts w:ascii="Arial" w:hAnsi="Arial" w:cs="Arial"/>
          <w:b/>
          <w:bCs/>
        </w:rPr>
        <w:t>Obstetrics/Gynecology</w:t>
      </w:r>
      <w:r w:rsidRPr="00FC6CD6">
        <w:rPr>
          <w:rFonts w:ascii="Arial" w:hAnsi="Arial" w:cs="Arial"/>
        </w:rPr>
        <w:t xml:space="preserve">, as defined by the Provider Network Standards Table 4 in Section VII of </w:t>
      </w:r>
      <w:r w:rsidRPr="00B35AE5">
        <w:rPr>
          <w:rFonts w:ascii="Arial" w:hAnsi="Arial" w:cs="Arial"/>
          <w:b/>
          <w:bCs/>
        </w:rPr>
        <w:t>Exhibit B-1</w:t>
      </w:r>
      <w:r w:rsidRPr="00FC6CD6">
        <w:rPr>
          <w:rFonts w:ascii="Arial" w:hAnsi="Arial" w:cs="Arial"/>
        </w:rPr>
        <w:t>.</w:t>
      </w:r>
    </w:p>
    <w:p w14:paraId="173F0599" w14:textId="77777777" w:rsidR="00F73E19" w:rsidRDefault="00F73E19" w:rsidP="00F73E19">
      <w:pPr>
        <w:spacing w:after="0" w:line="240" w:lineRule="auto"/>
        <w:jc w:val="both"/>
        <w:rPr>
          <w:rFonts w:ascii="Arial" w:hAnsi="Arial" w:cs="Arial"/>
        </w:rPr>
      </w:pPr>
    </w:p>
    <w:p w14:paraId="6C59A866" w14:textId="77777777" w:rsidR="00F73E19" w:rsidRPr="00FC6CD6" w:rsidRDefault="00F73E19" w:rsidP="00F73E19">
      <w:pPr>
        <w:pStyle w:val="ListParagraph"/>
        <w:numPr>
          <w:ilvl w:val="0"/>
          <w:numId w:val="10"/>
        </w:numPr>
        <w:spacing w:after="0" w:line="240" w:lineRule="auto"/>
        <w:ind w:hanging="720"/>
        <w:jc w:val="both"/>
        <w:rPr>
          <w:rFonts w:ascii="Arial" w:hAnsi="Arial" w:cs="Arial"/>
        </w:rPr>
      </w:pPr>
      <w:r w:rsidRPr="00FC6CD6">
        <w:rPr>
          <w:rFonts w:ascii="Arial" w:hAnsi="Arial" w:cs="Arial"/>
        </w:rPr>
        <w:t xml:space="preserve">For its proposed provider network, the </w:t>
      </w:r>
      <w:r>
        <w:rPr>
          <w:rFonts w:ascii="Arial" w:hAnsi="Arial" w:cs="Arial"/>
        </w:rPr>
        <w:t>respondent</w:t>
      </w:r>
      <w:r w:rsidRPr="00FC6CD6">
        <w:rPr>
          <w:rFonts w:ascii="Arial" w:hAnsi="Arial" w:cs="Arial"/>
        </w:rPr>
        <w:t xml:space="preserve"> shall state the percentage of the following physician specialties who practice in a certified patient-centered medical home (PCMH) at the time of application submission. A certified PCMH is a PCMH formally certified by the National Committee for Quality Assurance (NCQA), the Accreditation Association for Ambulatory Health Care (AAAHC), the Joint Commission (TJC), or the Utilization Review Accreditation Commission (URAC).</w:t>
      </w:r>
    </w:p>
    <w:p w14:paraId="469E347C" w14:textId="77777777" w:rsidR="00F73E19" w:rsidRPr="00FC6CD6" w:rsidRDefault="00F73E19" w:rsidP="00F73E19">
      <w:pPr>
        <w:pStyle w:val="ListParagraph"/>
        <w:numPr>
          <w:ilvl w:val="1"/>
          <w:numId w:val="66"/>
        </w:numPr>
        <w:spacing w:after="0" w:line="240" w:lineRule="auto"/>
        <w:ind w:left="1440" w:hanging="720"/>
        <w:jc w:val="both"/>
        <w:rPr>
          <w:rFonts w:ascii="Arial" w:hAnsi="Arial" w:cs="Arial"/>
        </w:rPr>
      </w:pPr>
      <w:r w:rsidRPr="00FC6CD6">
        <w:rPr>
          <w:rFonts w:ascii="Arial" w:hAnsi="Arial" w:cs="Arial"/>
          <w:b/>
          <w:bCs/>
        </w:rPr>
        <w:t>Family Practice</w:t>
      </w:r>
      <w:r w:rsidRPr="00FC6CD6">
        <w:rPr>
          <w:rFonts w:ascii="Arial" w:hAnsi="Arial" w:cs="Arial"/>
        </w:rPr>
        <w:t xml:space="preserve">, as defined by Section VII, A, </w:t>
      </w:r>
      <w:r>
        <w:rPr>
          <w:rFonts w:ascii="Arial" w:hAnsi="Arial" w:cs="Arial"/>
        </w:rPr>
        <w:t>4</w:t>
      </w:r>
      <w:r w:rsidRPr="00FC6CD6">
        <w:rPr>
          <w:rFonts w:ascii="Arial" w:hAnsi="Arial" w:cs="Arial"/>
        </w:rPr>
        <w:t xml:space="preserve">. Primary Care Providers in </w:t>
      </w:r>
      <w:r w:rsidRPr="00451EC0">
        <w:rPr>
          <w:rFonts w:ascii="Arial" w:hAnsi="Arial" w:cs="Arial"/>
          <w:b/>
          <w:bCs/>
        </w:rPr>
        <w:t xml:space="preserve">Attachment </w:t>
      </w:r>
      <w:r>
        <w:rPr>
          <w:rFonts w:ascii="Arial" w:hAnsi="Arial" w:cs="Arial"/>
          <w:b/>
          <w:bCs/>
        </w:rPr>
        <w:t>B</w:t>
      </w:r>
      <w:r w:rsidRPr="00FC6CD6">
        <w:rPr>
          <w:rFonts w:ascii="Arial" w:hAnsi="Arial" w:cs="Arial"/>
        </w:rPr>
        <w:t xml:space="preserve">, </w:t>
      </w:r>
      <w:r w:rsidRPr="00B35AE5">
        <w:rPr>
          <w:rFonts w:ascii="Arial" w:hAnsi="Arial" w:cs="Arial"/>
          <w:b/>
          <w:bCs/>
        </w:rPr>
        <w:t>Exhibit B-1</w:t>
      </w:r>
      <w:r>
        <w:rPr>
          <w:rFonts w:ascii="Arial" w:hAnsi="Arial" w:cs="Arial"/>
        </w:rPr>
        <w:t>.</w:t>
      </w:r>
    </w:p>
    <w:p w14:paraId="3E505463" w14:textId="77777777" w:rsidR="00F73E19" w:rsidRPr="00FC6CD6" w:rsidRDefault="00F73E19" w:rsidP="00F73E19">
      <w:pPr>
        <w:pStyle w:val="ListParagraph"/>
        <w:numPr>
          <w:ilvl w:val="1"/>
          <w:numId w:val="66"/>
        </w:numPr>
        <w:spacing w:after="0" w:line="240" w:lineRule="auto"/>
        <w:ind w:left="1440" w:hanging="720"/>
        <w:jc w:val="both"/>
        <w:rPr>
          <w:rFonts w:ascii="Arial" w:hAnsi="Arial" w:cs="Arial"/>
        </w:rPr>
      </w:pPr>
      <w:r w:rsidRPr="00FC6CD6">
        <w:rPr>
          <w:rFonts w:ascii="Arial" w:hAnsi="Arial" w:cs="Arial"/>
          <w:b/>
          <w:bCs/>
        </w:rPr>
        <w:t>Internal Medicine</w:t>
      </w:r>
      <w:r w:rsidRPr="00FC6CD6">
        <w:rPr>
          <w:rFonts w:ascii="Arial" w:hAnsi="Arial" w:cs="Arial"/>
        </w:rPr>
        <w:t xml:space="preserve">, as defined by Section VII, A, </w:t>
      </w:r>
      <w:r>
        <w:rPr>
          <w:rFonts w:ascii="Arial" w:hAnsi="Arial" w:cs="Arial"/>
        </w:rPr>
        <w:t>4</w:t>
      </w:r>
      <w:r w:rsidRPr="00FC6CD6">
        <w:rPr>
          <w:rFonts w:ascii="Arial" w:hAnsi="Arial" w:cs="Arial"/>
        </w:rPr>
        <w:t xml:space="preserve">. Primary Care Providers in </w:t>
      </w:r>
      <w:r w:rsidRPr="00451EC0">
        <w:rPr>
          <w:rFonts w:ascii="Arial" w:hAnsi="Arial" w:cs="Arial"/>
          <w:b/>
          <w:bCs/>
        </w:rPr>
        <w:t xml:space="preserve">Attachment </w:t>
      </w:r>
      <w:r>
        <w:rPr>
          <w:rFonts w:ascii="Arial" w:hAnsi="Arial" w:cs="Arial"/>
          <w:b/>
          <w:bCs/>
        </w:rPr>
        <w:t>B</w:t>
      </w:r>
      <w:r w:rsidRPr="00FC6CD6">
        <w:rPr>
          <w:rFonts w:ascii="Arial" w:hAnsi="Arial" w:cs="Arial"/>
        </w:rPr>
        <w:t xml:space="preserve">, </w:t>
      </w:r>
      <w:r w:rsidRPr="00B35AE5">
        <w:rPr>
          <w:rFonts w:ascii="Arial" w:hAnsi="Arial" w:cs="Arial"/>
          <w:b/>
          <w:bCs/>
        </w:rPr>
        <w:t>Exhibit B-1</w:t>
      </w:r>
      <w:r>
        <w:rPr>
          <w:rFonts w:ascii="Arial" w:hAnsi="Arial" w:cs="Arial"/>
        </w:rPr>
        <w:t>.</w:t>
      </w:r>
    </w:p>
    <w:p w14:paraId="2AC21D8D" w14:textId="77777777" w:rsidR="00F73E19" w:rsidRPr="00FC6CD6" w:rsidRDefault="00F73E19" w:rsidP="00F73E19">
      <w:pPr>
        <w:pStyle w:val="ListParagraph"/>
        <w:numPr>
          <w:ilvl w:val="1"/>
          <w:numId w:val="66"/>
        </w:numPr>
        <w:spacing w:after="0" w:line="240" w:lineRule="auto"/>
        <w:ind w:left="1440" w:hanging="720"/>
        <w:jc w:val="both"/>
        <w:rPr>
          <w:rFonts w:ascii="Arial" w:hAnsi="Arial" w:cs="Arial"/>
        </w:rPr>
      </w:pPr>
      <w:r w:rsidRPr="00FC6CD6">
        <w:rPr>
          <w:rFonts w:ascii="Arial" w:hAnsi="Arial" w:cs="Arial"/>
          <w:b/>
          <w:bCs/>
        </w:rPr>
        <w:t>Pediatrics</w:t>
      </w:r>
      <w:r w:rsidRPr="00FC6CD6">
        <w:rPr>
          <w:rFonts w:ascii="Arial" w:hAnsi="Arial" w:cs="Arial"/>
        </w:rPr>
        <w:t xml:space="preserve"> (including Adolescent Medicine), as defined by the Provider Network Standards Table 4 in Section VII of </w:t>
      </w:r>
      <w:r w:rsidRPr="00B35AE5">
        <w:rPr>
          <w:rFonts w:ascii="Arial" w:hAnsi="Arial" w:cs="Arial"/>
          <w:b/>
          <w:bCs/>
        </w:rPr>
        <w:t>Exhibit B-1</w:t>
      </w:r>
      <w:r>
        <w:rPr>
          <w:rFonts w:ascii="Arial" w:hAnsi="Arial" w:cs="Arial"/>
        </w:rPr>
        <w:t>.</w:t>
      </w:r>
    </w:p>
    <w:p w14:paraId="73F47DEA" w14:textId="77777777" w:rsidR="00F73E19" w:rsidRPr="00FC6CD6" w:rsidRDefault="00F73E19" w:rsidP="00F73E19">
      <w:pPr>
        <w:pStyle w:val="ListParagraph"/>
        <w:numPr>
          <w:ilvl w:val="1"/>
          <w:numId w:val="66"/>
        </w:numPr>
        <w:spacing w:after="0" w:line="240" w:lineRule="auto"/>
        <w:ind w:left="1440" w:hanging="720"/>
        <w:jc w:val="both"/>
        <w:rPr>
          <w:rFonts w:ascii="Arial" w:hAnsi="Arial" w:cs="Arial"/>
        </w:rPr>
      </w:pPr>
      <w:r w:rsidRPr="00FC6CD6">
        <w:rPr>
          <w:rFonts w:ascii="Arial" w:hAnsi="Arial" w:cs="Arial"/>
          <w:b/>
          <w:bCs/>
        </w:rPr>
        <w:t>Obstetrics/Gynecology</w:t>
      </w:r>
      <w:r w:rsidRPr="00FC6CD6">
        <w:rPr>
          <w:rFonts w:ascii="Arial" w:hAnsi="Arial" w:cs="Arial"/>
        </w:rPr>
        <w:t xml:space="preserve">, as defined by the Provider Network Standards Table 4 in Section VII of </w:t>
      </w:r>
      <w:r w:rsidRPr="00B35AE5">
        <w:rPr>
          <w:rFonts w:ascii="Arial" w:hAnsi="Arial" w:cs="Arial"/>
          <w:b/>
          <w:bCs/>
        </w:rPr>
        <w:t>Exhibit B-1</w:t>
      </w:r>
      <w:r>
        <w:rPr>
          <w:rFonts w:ascii="Arial" w:hAnsi="Arial" w:cs="Arial"/>
        </w:rPr>
        <w:t>.</w:t>
      </w:r>
    </w:p>
    <w:p w14:paraId="058F7618" w14:textId="77777777" w:rsidR="00F73E19" w:rsidRPr="00FC6CD6" w:rsidRDefault="00F73E19" w:rsidP="00F73E19">
      <w:pPr>
        <w:pStyle w:val="ListParagraph"/>
        <w:numPr>
          <w:ilvl w:val="1"/>
          <w:numId w:val="66"/>
        </w:numPr>
        <w:spacing w:after="0" w:line="240" w:lineRule="auto"/>
        <w:ind w:left="1440" w:hanging="720"/>
        <w:jc w:val="both"/>
        <w:rPr>
          <w:rFonts w:ascii="Arial" w:hAnsi="Arial" w:cs="Arial"/>
        </w:rPr>
      </w:pPr>
      <w:r w:rsidRPr="00FC6CD6">
        <w:rPr>
          <w:rFonts w:ascii="Arial" w:hAnsi="Arial" w:cs="Arial"/>
          <w:b/>
          <w:bCs/>
        </w:rPr>
        <w:t>Infectious Diseases</w:t>
      </w:r>
      <w:r w:rsidRPr="00FC6CD6">
        <w:rPr>
          <w:rFonts w:ascii="Arial" w:hAnsi="Arial" w:cs="Arial"/>
        </w:rPr>
        <w:t xml:space="preserve">, as defined by the Provider Network Standards Table 4 in Section VII of </w:t>
      </w:r>
      <w:r w:rsidRPr="00B35AE5">
        <w:rPr>
          <w:rFonts w:ascii="Arial" w:hAnsi="Arial" w:cs="Arial"/>
          <w:b/>
          <w:bCs/>
        </w:rPr>
        <w:t>Exhibit B-1</w:t>
      </w:r>
      <w:r>
        <w:rPr>
          <w:rFonts w:ascii="Arial" w:hAnsi="Arial" w:cs="Arial"/>
        </w:rPr>
        <w:t>.</w:t>
      </w:r>
    </w:p>
    <w:p w14:paraId="6BB22266" w14:textId="77777777" w:rsidR="00F73E19" w:rsidRPr="00FC6CD6" w:rsidRDefault="00F73E19" w:rsidP="00F73E19">
      <w:pPr>
        <w:pStyle w:val="ListParagraph"/>
        <w:numPr>
          <w:ilvl w:val="1"/>
          <w:numId w:val="66"/>
        </w:numPr>
        <w:spacing w:after="0" w:line="240" w:lineRule="auto"/>
        <w:ind w:left="1440" w:hanging="720"/>
        <w:jc w:val="both"/>
        <w:rPr>
          <w:rFonts w:ascii="Arial" w:hAnsi="Arial" w:cs="Arial"/>
        </w:rPr>
      </w:pPr>
      <w:r w:rsidRPr="00FC6CD6">
        <w:rPr>
          <w:rFonts w:ascii="Arial" w:hAnsi="Arial" w:cs="Arial"/>
        </w:rPr>
        <w:t xml:space="preserve">Board Certified or Board Eligible </w:t>
      </w:r>
      <w:r w:rsidRPr="00FC6CD6">
        <w:rPr>
          <w:rFonts w:ascii="Arial" w:hAnsi="Arial" w:cs="Arial"/>
          <w:b/>
          <w:bCs/>
        </w:rPr>
        <w:t>Adult Psychiatrists</w:t>
      </w:r>
      <w:r w:rsidRPr="00FC6CD6">
        <w:rPr>
          <w:rFonts w:ascii="Arial" w:hAnsi="Arial" w:cs="Arial"/>
        </w:rPr>
        <w:t xml:space="preserve">, as defined by the Provider Network Standards Table 4 in Section VII of </w:t>
      </w:r>
      <w:r w:rsidRPr="00B35AE5">
        <w:rPr>
          <w:rFonts w:ascii="Arial" w:hAnsi="Arial" w:cs="Arial"/>
          <w:b/>
          <w:bCs/>
        </w:rPr>
        <w:t>Exhibit B-1</w:t>
      </w:r>
      <w:r>
        <w:rPr>
          <w:rFonts w:ascii="Arial" w:hAnsi="Arial" w:cs="Arial"/>
        </w:rPr>
        <w:t>.</w:t>
      </w:r>
    </w:p>
    <w:p w14:paraId="2BDE9F4A" w14:textId="77777777" w:rsidR="00F73E19" w:rsidRPr="00FC6CD6" w:rsidRDefault="00F73E19" w:rsidP="00F73E19">
      <w:pPr>
        <w:pStyle w:val="ListParagraph"/>
        <w:numPr>
          <w:ilvl w:val="1"/>
          <w:numId w:val="66"/>
        </w:numPr>
        <w:spacing w:after="0" w:line="240" w:lineRule="auto"/>
        <w:ind w:left="1440" w:hanging="720"/>
        <w:jc w:val="both"/>
        <w:rPr>
          <w:rFonts w:ascii="Arial" w:hAnsi="Arial" w:cs="Arial"/>
        </w:rPr>
      </w:pPr>
      <w:r w:rsidRPr="00FC6CD6">
        <w:rPr>
          <w:rFonts w:ascii="Arial" w:hAnsi="Arial" w:cs="Arial"/>
        </w:rPr>
        <w:t xml:space="preserve">Board Certified or Board Eligible </w:t>
      </w:r>
      <w:r w:rsidRPr="00FC6CD6">
        <w:rPr>
          <w:rFonts w:ascii="Arial" w:hAnsi="Arial" w:cs="Arial"/>
          <w:b/>
          <w:bCs/>
        </w:rPr>
        <w:t>Child Psychiatrists</w:t>
      </w:r>
      <w:r w:rsidRPr="00FC6CD6">
        <w:rPr>
          <w:rFonts w:ascii="Arial" w:hAnsi="Arial" w:cs="Arial"/>
        </w:rPr>
        <w:t xml:space="preserve">, as defined by the Provider Network Standards Table 4 in Section VII of </w:t>
      </w:r>
      <w:r w:rsidRPr="00B35AE5">
        <w:rPr>
          <w:rFonts w:ascii="Arial" w:hAnsi="Arial" w:cs="Arial"/>
          <w:b/>
          <w:bCs/>
        </w:rPr>
        <w:t>Exhibit B-1</w:t>
      </w:r>
      <w:r w:rsidRPr="00FC6CD6">
        <w:rPr>
          <w:rFonts w:ascii="Arial" w:hAnsi="Arial" w:cs="Arial"/>
        </w:rPr>
        <w:t>.</w:t>
      </w:r>
    </w:p>
    <w:p w14:paraId="4D508737" w14:textId="77777777" w:rsidR="00F73E19" w:rsidRDefault="00F73E19" w:rsidP="00F73E19">
      <w:pPr>
        <w:spacing w:after="0" w:line="240" w:lineRule="auto"/>
        <w:jc w:val="both"/>
        <w:rPr>
          <w:rFonts w:ascii="Arial" w:hAnsi="Arial" w:cs="Arial"/>
        </w:rPr>
      </w:pPr>
    </w:p>
    <w:p w14:paraId="423E35F5" w14:textId="77777777" w:rsidR="00F73E19" w:rsidRDefault="00F73E19" w:rsidP="00F73E19">
      <w:pPr>
        <w:spacing w:after="0" w:line="240" w:lineRule="auto"/>
        <w:jc w:val="both"/>
        <w:rPr>
          <w:rFonts w:ascii="Arial" w:hAnsi="Arial" w:cs="Arial"/>
        </w:rPr>
      </w:pPr>
    </w:p>
    <w:p w14:paraId="2F7FABDD" w14:textId="77777777" w:rsidR="00F73E19" w:rsidRPr="00FC6CD6" w:rsidRDefault="00F73E19" w:rsidP="00F73E19">
      <w:pPr>
        <w:pStyle w:val="ListParagraph"/>
        <w:numPr>
          <w:ilvl w:val="0"/>
          <w:numId w:val="10"/>
        </w:numPr>
        <w:spacing w:after="0" w:line="240" w:lineRule="auto"/>
        <w:ind w:hanging="720"/>
        <w:jc w:val="both"/>
        <w:rPr>
          <w:rFonts w:ascii="Arial" w:hAnsi="Arial" w:cs="Arial"/>
        </w:rPr>
      </w:pPr>
      <w:r w:rsidRPr="00FC6CD6">
        <w:rPr>
          <w:rFonts w:ascii="Arial" w:hAnsi="Arial" w:cs="Arial"/>
        </w:rPr>
        <w:lastRenderedPageBreak/>
        <w:t xml:space="preserve">The </w:t>
      </w:r>
      <w:r>
        <w:rPr>
          <w:rFonts w:ascii="Arial" w:hAnsi="Arial" w:cs="Arial"/>
        </w:rPr>
        <w:t>respondent</w:t>
      </w:r>
      <w:r w:rsidRPr="00FC6CD6">
        <w:rPr>
          <w:rFonts w:ascii="Arial" w:hAnsi="Arial" w:cs="Arial"/>
        </w:rPr>
        <w:t xml:space="preserve"> shall indicate at the time of </w:t>
      </w:r>
      <w:r>
        <w:rPr>
          <w:rFonts w:ascii="Arial" w:hAnsi="Arial" w:cs="Arial"/>
        </w:rPr>
        <w:t>bid</w:t>
      </w:r>
      <w:r w:rsidRPr="00FC6CD6">
        <w:rPr>
          <w:rFonts w:ascii="Arial" w:hAnsi="Arial" w:cs="Arial"/>
        </w:rPr>
        <w:t xml:space="preserve"> submission </w:t>
      </w:r>
      <w:r>
        <w:rPr>
          <w:rFonts w:ascii="Arial" w:hAnsi="Arial" w:cs="Arial"/>
        </w:rPr>
        <w:t xml:space="preserve">with </w:t>
      </w:r>
      <w:r w:rsidRPr="00FC6CD6">
        <w:rPr>
          <w:rFonts w:ascii="Arial" w:hAnsi="Arial" w:cs="Arial"/>
        </w:rPr>
        <w:t>which of the Florida hospitals they have a written contract that includes coordination of care in a multidisciplinary clinic for medically complex children with</w:t>
      </w:r>
      <w:r>
        <w:rPr>
          <w:rFonts w:ascii="Arial" w:hAnsi="Arial" w:cs="Arial"/>
        </w:rPr>
        <w:t>:</w:t>
      </w:r>
    </w:p>
    <w:p w14:paraId="4FF1054B" w14:textId="77777777" w:rsidR="00F73E19" w:rsidRPr="00FC6CD6" w:rsidRDefault="00F73E19" w:rsidP="00F73E19">
      <w:pPr>
        <w:pStyle w:val="ListParagraph"/>
        <w:numPr>
          <w:ilvl w:val="1"/>
          <w:numId w:val="68"/>
        </w:numPr>
        <w:spacing w:after="0" w:line="240" w:lineRule="auto"/>
        <w:ind w:left="1440" w:hanging="720"/>
        <w:jc w:val="both"/>
        <w:rPr>
          <w:rFonts w:ascii="Arial" w:hAnsi="Arial" w:cs="Arial"/>
        </w:rPr>
      </w:pPr>
      <w:r>
        <w:rPr>
          <w:rFonts w:ascii="Arial" w:hAnsi="Arial" w:cs="Arial"/>
        </w:rPr>
        <w:t>O</w:t>
      </w:r>
      <w:r w:rsidRPr="00FC6CD6">
        <w:rPr>
          <w:rFonts w:ascii="Arial" w:hAnsi="Arial" w:cs="Arial"/>
        </w:rPr>
        <w:t>ne or more chronic conditions that cumulatively affect three or more organ systems and severely reduces cognitive or physical functioning (such as the ability to eat, drink, or breathe independently) and that also requires the use of medication, durable medical equipment, therapy, surgery, or other treatments, or</w:t>
      </w:r>
    </w:p>
    <w:p w14:paraId="6C64EE14" w14:textId="77777777" w:rsidR="00F73E19" w:rsidRPr="00FC6CD6" w:rsidRDefault="00F73E19" w:rsidP="00F73E19">
      <w:pPr>
        <w:pStyle w:val="ListParagraph"/>
        <w:numPr>
          <w:ilvl w:val="1"/>
          <w:numId w:val="68"/>
        </w:numPr>
        <w:spacing w:after="0" w:line="240" w:lineRule="auto"/>
        <w:ind w:left="1440" w:hanging="720"/>
        <w:jc w:val="both"/>
        <w:rPr>
          <w:rFonts w:ascii="Arial" w:hAnsi="Arial" w:cs="Arial"/>
        </w:rPr>
      </w:pPr>
      <w:r>
        <w:rPr>
          <w:rFonts w:ascii="Arial" w:hAnsi="Arial" w:cs="Arial"/>
        </w:rPr>
        <w:t>O</w:t>
      </w:r>
      <w:r w:rsidRPr="00FC6CD6">
        <w:rPr>
          <w:rFonts w:ascii="Arial" w:hAnsi="Arial" w:cs="Arial"/>
        </w:rPr>
        <w:t>ne life-limiting illness or rare pediatric disease (as defined in Section 529(a)(3) of the Federal Food, Drug, and Cosmetic Act (21 U.S.C. 360ff(a)(3)).</w:t>
      </w:r>
    </w:p>
    <w:p w14:paraId="2D41857D" w14:textId="77777777" w:rsidR="00F73E19" w:rsidRPr="001F14C9" w:rsidRDefault="00F73E19" w:rsidP="001F14C9">
      <w:pPr>
        <w:spacing w:after="0" w:line="240" w:lineRule="auto"/>
        <w:jc w:val="both"/>
        <w:rPr>
          <w:rFonts w:ascii="Arial" w:hAnsi="Arial" w:cs="Arial"/>
        </w:rPr>
      </w:pPr>
    </w:p>
    <w:p w14:paraId="05D899AB" w14:textId="46DE2493" w:rsidR="007A18F0" w:rsidRDefault="007A18F0" w:rsidP="003871BE">
      <w:pPr>
        <w:pStyle w:val="ListParagraph"/>
        <w:spacing w:after="0" w:line="240" w:lineRule="auto"/>
        <w:ind w:left="0"/>
        <w:jc w:val="both"/>
        <w:rPr>
          <w:rFonts w:ascii="Arial" w:hAnsi="Arial" w:cs="Arial"/>
        </w:rPr>
      </w:pPr>
    </w:p>
    <w:p w14:paraId="5B85F9EC" w14:textId="781E7AE2" w:rsidR="002902AF" w:rsidRPr="002902AF" w:rsidRDefault="002902AF" w:rsidP="003871BE">
      <w:pPr>
        <w:spacing w:line="240" w:lineRule="auto"/>
        <w:rPr>
          <w:rFonts w:ascii="Arial" w:hAnsi="Arial" w:cs="Arial"/>
        </w:rPr>
      </w:pPr>
      <w:r w:rsidRPr="002902AF">
        <w:rPr>
          <w:rFonts w:ascii="Arial" w:hAnsi="Arial" w:cs="Arial"/>
          <w:b/>
          <w:bCs/>
        </w:rPr>
        <w:t>Note:</w:t>
      </w:r>
      <w:r w:rsidRPr="002902AF">
        <w:rPr>
          <w:rFonts w:ascii="Arial" w:hAnsi="Arial" w:cs="Arial"/>
          <w:bCs/>
        </w:rPr>
        <w:t xml:space="preserve">  Pursuant to Section 409.966(3)(</w:t>
      </w:r>
      <w:r w:rsidR="009A167F">
        <w:rPr>
          <w:rFonts w:ascii="Arial" w:hAnsi="Arial" w:cs="Arial"/>
          <w:bCs/>
        </w:rPr>
        <w:t>c</w:t>
      </w:r>
      <w:r w:rsidRPr="002902AF">
        <w:rPr>
          <w:rFonts w:ascii="Arial" w:hAnsi="Arial" w:cs="Arial"/>
          <w:bCs/>
        </w:rPr>
        <w:t xml:space="preserve">)2., </w:t>
      </w:r>
      <w:r w:rsidR="00826EC9">
        <w:rPr>
          <w:rFonts w:ascii="Arial" w:hAnsi="Arial" w:cs="Arial"/>
          <w:bCs/>
        </w:rPr>
        <w:t>F.S.</w:t>
      </w:r>
      <w:r w:rsidRPr="002902AF">
        <w:rPr>
          <w:rFonts w:ascii="Arial" w:hAnsi="Arial" w:cs="Arial"/>
          <w:bCs/>
        </w:rPr>
        <w:t>, response to this submission requirement will be considered for negotiations.</w:t>
      </w:r>
    </w:p>
    <w:p w14:paraId="532DFB3C" w14:textId="77777777" w:rsidR="002902AF" w:rsidRPr="00FC6CD6" w:rsidRDefault="002902AF" w:rsidP="003871BE">
      <w:pPr>
        <w:pStyle w:val="ListParagraph"/>
        <w:spacing w:after="0" w:line="240" w:lineRule="auto"/>
        <w:ind w:left="0"/>
        <w:jc w:val="both"/>
        <w:rPr>
          <w:rFonts w:ascii="Arial" w:hAnsi="Arial" w:cs="Arial"/>
        </w:rPr>
      </w:pPr>
    </w:p>
    <w:p w14:paraId="22E61323" w14:textId="77777777" w:rsidR="00836EC3" w:rsidRPr="00FC6CD6" w:rsidRDefault="00836EC3" w:rsidP="003871BE">
      <w:pPr>
        <w:spacing w:after="0" w:line="240" w:lineRule="auto"/>
        <w:jc w:val="both"/>
        <w:rPr>
          <w:rFonts w:ascii="Arial" w:hAnsi="Arial" w:cs="Arial"/>
          <w:b/>
          <w:color w:val="000000"/>
        </w:rPr>
      </w:pPr>
      <w:r w:rsidRPr="00FC6CD6">
        <w:rPr>
          <w:rFonts w:ascii="Arial" w:hAnsi="Arial" w:cs="Arial"/>
          <w:b/>
          <w:color w:val="000000"/>
        </w:rPr>
        <w:t>Response:</w:t>
      </w:r>
    </w:p>
    <w:p w14:paraId="6F78D7EA" w14:textId="77777777" w:rsidR="00836EC3" w:rsidRPr="00FC6CD6" w:rsidRDefault="00836EC3" w:rsidP="003871BE">
      <w:pPr>
        <w:spacing w:after="0" w:line="240" w:lineRule="auto"/>
        <w:jc w:val="both"/>
        <w:rPr>
          <w:rFonts w:ascii="Arial" w:hAnsi="Arial" w:cs="Arial"/>
          <w:b/>
          <w:color w:val="000000"/>
        </w:rPr>
      </w:pPr>
    </w:p>
    <w:p w14:paraId="0A0020AD" w14:textId="40E2C302" w:rsidR="00836EC3" w:rsidRPr="00FC6CD6" w:rsidRDefault="00836EC3" w:rsidP="003871BE">
      <w:pPr>
        <w:spacing w:after="0" w:line="240" w:lineRule="auto"/>
        <w:jc w:val="both"/>
        <w:rPr>
          <w:rFonts w:ascii="Arial" w:hAnsi="Arial" w:cs="Arial"/>
          <w:bCs/>
          <w:color w:val="000000"/>
        </w:rPr>
      </w:pPr>
      <w:r w:rsidRPr="00FC6CD6">
        <w:rPr>
          <w:rFonts w:ascii="Arial" w:hAnsi="Arial" w:cs="Arial"/>
          <w:bCs/>
          <w:color w:val="000000"/>
        </w:rPr>
        <w:t xml:space="preserve">Respondents shall use </w:t>
      </w:r>
      <w:r w:rsidR="004A52C7">
        <w:rPr>
          <w:rFonts w:ascii="Arial" w:hAnsi="Arial" w:cs="Arial"/>
          <w:b/>
          <w:color w:val="000000"/>
        </w:rPr>
        <w:t xml:space="preserve">Exhibit A-5-a-V3, </w:t>
      </w:r>
      <w:r w:rsidR="002921C3" w:rsidRPr="00180490">
        <w:rPr>
          <w:rFonts w:ascii="Arial" w:hAnsi="Arial" w:cs="Arial"/>
          <w:bCs/>
          <w:color w:val="000000"/>
        </w:rPr>
        <w:t>S</w:t>
      </w:r>
      <w:r w:rsidR="002921C3">
        <w:rPr>
          <w:rFonts w:ascii="Arial" w:hAnsi="Arial" w:cs="Arial"/>
          <w:bCs/>
          <w:color w:val="000000"/>
        </w:rPr>
        <w:t xml:space="preserve">ubmission </w:t>
      </w:r>
      <w:r w:rsidR="002921C3" w:rsidRPr="00180490">
        <w:rPr>
          <w:rFonts w:ascii="Arial" w:hAnsi="Arial" w:cs="Arial"/>
          <w:bCs/>
          <w:color w:val="000000"/>
        </w:rPr>
        <w:t>R</w:t>
      </w:r>
      <w:r w:rsidR="002921C3">
        <w:rPr>
          <w:rFonts w:ascii="Arial" w:hAnsi="Arial" w:cs="Arial"/>
          <w:bCs/>
          <w:color w:val="000000"/>
        </w:rPr>
        <w:t>equirements and Evaluation Response</w:t>
      </w:r>
      <w:r w:rsidRPr="008878B4">
        <w:rPr>
          <w:rFonts w:ascii="Arial" w:hAnsi="Arial" w:cs="Arial"/>
          <w:bCs/>
          <w:color w:val="000000"/>
        </w:rPr>
        <w:t xml:space="preserve"> Template</w:t>
      </w:r>
      <w:r w:rsidRPr="00FC6CD6">
        <w:rPr>
          <w:rFonts w:ascii="Arial" w:hAnsi="Arial" w:cs="Arial"/>
          <w:bCs/>
          <w:color w:val="000000"/>
        </w:rPr>
        <w:t xml:space="preserve">, Person-Centered Care tab, located at </w:t>
      </w:r>
      <w:hyperlink r:id="rId18" w:history="1">
        <w:r w:rsidR="008878B4" w:rsidRPr="008878B4">
          <w:rPr>
            <w:rStyle w:val="Hyperlink"/>
            <w:rFonts w:ascii="Arial" w:hAnsi="Arial" w:cs="Arial"/>
          </w:rPr>
          <w:t>https://ahca.myflorida.com/procurements</w:t>
        </w:r>
      </w:hyperlink>
      <w:r w:rsidRPr="00FC6CD6">
        <w:rPr>
          <w:rFonts w:ascii="Arial" w:hAnsi="Arial" w:cs="Arial"/>
          <w:bCs/>
          <w:color w:val="000000"/>
        </w:rPr>
        <w:t>,</w:t>
      </w:r>
      <w:r w:rsidR="008878B4">
        <w:rPr>
          <w:rFonts w:ascii="Arial" w:hAnsi="Arial" w:cs="Arial"/>
          <w:bCs/>
          <w:color w:val="000000"/>
        </w:rPr>
        <w:t xml:space="preserve"> </w:t>
      </w:r>
      <w:r w:rsidRPr="00FC6CD6">
        <w:rPr>
          <w:rFonts w:ascii="Arial" w:hAnsi="Arial" w:cs="Arial"/>
          <w:bCs/>
          <w:color w:val="000000"/>
        </w:rPr>
        <w:t xml:space="preserve">to provide its Person-Centered Care. </w:t>
      </w:r>
    </w:p>
    <w:p w14:paraId="41F23948" w14:textId="63F0AC6C" w:rsidR="00836EC3" w:rsidRDefault="00836EC3" w:rsidP="003871BE">
      <w:pPr>
        <w:spacing w:after="0" w:line="240" w:lineRule="auto"/>
        <w:jc w:val="both"/>
        <w:rPr>
          <w:rFonts w:ascii="Arial" w:eastAsia="Times New Roman" w:hAnsi="Arial" w:cs="Arial"/>
          <w:b/>
        </w:rPr>
      </w:pPr>
    </w:p>
    <w:p w14:paraId="18A6DB50" w14:textId="77777777" w:rsidR="00B75138" w:rsidRPr="00CA0769" w:rsidRDefault="00B75138" w:rsidP="00B75138">
      <w:pPr>
        <w:spacing w:after="0" w:line="240" w:lineRule="auto"/>
        <w:jc w:val="both"/>
        <w:rPr>
          <w:rFonts w:ascii="Arial" w:eastAsia="Times New Roman" w:hAnsi="Arial" w:cs="Arial"/>
        </w:rPr>
      </w:pPr>
      <w:r w:rsidRPr="00CA0769">
        <w:rPr>
          <w:rFonts w:ascii="Arial" w:eastAsia="Times New Roman" w:hAnsi="Arial" w:cs="Arial"/>
        </w:rPr>
        <w:t>The respondent shall submit internal reports and documentation used to substantiate the data provided in response to this SRC.</w:t>
      </w:r>
    </w:p>
    <w:p w14:paraId="5438453B" w14:textId="77777777" w:rsidR="00B75138" w:rsidRPr="000C7782" w:rsidRDefault="00B75138" w:rsidP="00B75138">
      <w:pPr>
        <w:spacing w:after="0" w:line="240" w:lineRule="auto"/>
        <w:jc w:val="both"/>
        <w:rPr>
          <w:rFonts w:ascii="Arial" w:eastAsia="Times New Roman" w:hAnsi="Arial" w:cs="Arial"/>
          <w:bCs/>
        </w:rPr>
      </w:pPr>
    </w:p>
    <w:p w14:paraId="0DC4D8FB" w14:textId="1AA94EB8" w:rsidR="00B75138" w:rsidRPr="000C7782" w:rsidRDefault="00B75138" w:rsidP="00B75138">
      <w:pPr>
        <w:spacing w:after="0" w:line="240" w:lineRule="auto"/>
        <w:jc w:val="both"/>
        <w:rPr>
          <w:rFonts w:ascii="Arial" w:eastAsia="Times New Roman" w:hAnsi="Arial" w:cs="Arial"/>
          <w:bCs/>
        </w:rPr>
      </w:pPr>
      <w:r w:rsidRPr="000C7782">
        <w:rPr>
          <w:rFonts w:ascii="Arial" w:eastAsia="Times New Roman" w:hAnsi="Arial" w:cs="Arial"/>
          <w:bCs/>
        </w:rPr>
        <w:fldChar w:fldCharType="begin">
          <w:ffData>
            <w:name w:val="Text3"/>
            <w:enabled/>
            <w:calcOnExit w:val="0"/>
            <w:textInput/>
          </w:ffData>
        </w:fldChar>
      </w:r>
      <w:r w:rsidRPr="000C7782">
        <w:rPr>
          <w:rFonts w:ascii="Arial" w:eastAsia="Times New Roman" w:hAnsi="Arial" w:cs="Arial"/>
          <w:bCs/>
        </w:rPr>
        <w:instrText xml:space="preserve"> FORMTEXT </w:instrText>
      </w:r>
      <w:r w:rsidRPr="000C7782">
        <w:rPr>
          <w:rFonts w:ascii="Arial" w:eastAsia="Times New Roman" w:hAnsi="Arial" w:cs="Arial"/>
          <w:bCs/>
        </w:rPr>
      </w:r>
      <w:r w:rsidRPr="000C7782">
        <w:rPr>
          <w:rFonts w:ascii="Arial" w:eastAsia="Times New Roman" w:hAnsi="Arial" w:cs="Arial"/>
          <w:bCs/>
        </w:rPr>
        <w:fldChar w:fldCharType="separate"/>
      </w:r>
      <w:r w:rsidR="000C7782">
        <w:rPr>
          <w:rFonts w:ascii="Arial" w:eastAsia="Times New Roman" w:hAnsi="Arial" w:cs="Arial"/>
          <w:bCs/>
        </w:rPr>
        <w:t> </w:t>
      </w:r>
      <w:r w:rsidR="000C7782">
        <w:rPr>
          <w:rFonts w:ascii="Arial" w:eastAsia="Times New Roman" w:hAnsi="Arial" w:cs="Arial"/>
          <w:bCs/>
        </w:rPr>
        <w:t> </w:t>
      </w:r>
      <w:r w:rsidR="000C7782">
        <w:rPr>
          <w:rFonts w:ascii="Arial" w:eastAsia="Times New Roman" w:hAnsi="Arial" w:cs="Arial"/>
          <w:bCs/>
        </w:rPr>
        <w:t> </w:t>
      </w:r>
      <w:r w:rsidR="000C7782">
        <w:rPr>
          <w:rFonts w:ascii="Arial" w:eastAsia="Times New Roman" w:hAnsi="Arial" w:cs="Arial"/>
          <w:bCs/>
        </w:rPr>
        <w:t> </w:t>
      </w:r>
      <w:r w:rsidR="000C7782">
        <w:rPr>
          <w:rFonts w:ascii="Arial" w:eastAsia="Times New Roman" w:hAnsi="Arial" w:cs="Arial"/>
          <w:bCs/>
        </w:rPr>
        <w:t> </w:t>
      </w:r>
      <w:r w:rsidRPr="000C7782">
        <w:rPr>
          <w:rFonts w:ascii="Arial" w:eastAsia="Times New Roman" w:hAnsi="Arial" w:cs="Arial"/>
          <w:bCs/>
        </w:rPr>
        <w:fldChar w:fldCharType="end"/>
      </w:r>
    </w:p>
    <w:p w14:paraId="23138886" w14:textId="77777777" w:rsidR="00B75138" w:rsidRPr="000C7782" w:rsidRDefault="00B75138" w:rsidP="003871BE">
      <w:pPr>
        <w:spacing w:after="0" w:line="240" w:lineRule="auto"/>
        <w:jc w:val="both"/>
        <w:rPr>
          <w:rFonts w:ascii="Arial" w:eastAsia="Times New Roman" w:hAnsi="Arial" w:cs="Arial"/>
          <w:bCs/>
        </w:rPr>
      </w:pPr>
    </w:p>
    <w:p w14:paraId="74E6F9DF" w14:textId="77777777" w:rsidR="007057BF" w:rsidRPr="00FC6CD6" w:rsidRDefault="007057BF" w:rsidP="003871BE">
      <w:pPr>
        <w:spacing w:after="0" w:line="240" w:lineRule="auto"/>
        <w:jc w:val="both"/>
        <w:rPr>
          <w:rFonts w:ascii="Arial" w:eastAsia="Times New Roman" w:hAnsi="Arial" w:cs="Arial"/>
          <w:b/>
        </w:rPr>
      </w:pPr>
    </w:p>
    <w:p w14:paraId="048C4DFC" w14:textId="77777777" w:rsidR="00836EC3" w:rsidRPr="00FC6CD6" w:rsidRDefault="00836EC3" w:rsidP="003871BE">
      <w:pPr>
        <w:spacing w:after="0" w:line="240" w:lineRule="auto"/>
        <w:ind w:left="14"/>
        <w:contextualSpacing/>
        <w:jc w:val="both"/>
        <w:rPr>
          <w:rFonts w:ascii="Arial" w:hAnsi="Arial" w:cs="Arial"/>
          <w:b/>
        </w:rPr>
      </w:pPr>
      <w:r w:rsidRPr="00FC6CD6">
        <w:rPr>
          <w:rFonts w:ascii="Arial" w:eastAsia="Times New Roman" w:hAnsi="Arial" w:cs="Arial"/>
          <w:b/>
        </w:rPr>
        <w:t>Evaluation Criteria:</w:t>
      </w:r>
    </w:p>
    <w:p w14:paraId="15987353" w14:textId="0AE46D70" w:rsidR="00836EC3" w:rsidRPr="00FC6CD6" w:rsidRDefault="00836EC3" w:rsidP="003871BE">
      <w:pPr>
        <w:spacing w:after="0" w:line="240" w:lineRule="auto"/>
        <w:ind w:left="14"/>
        <w:contextualSpacing/>
        <w:jc w:val="both"/>
        <w:rPr>
          <w:rFonts w:ascii="Arial" w:hAnsi="Arial" w:cs="Arial"/>
          <w:bCs/>
        </w:rPr>
      </w:pPr>
    </w:p>
    <w:p w14:paraId="1C47D4AB" w14:textId="73641A55" w:rsidR="00555DD0" w:rsidRPr="00FC6CD6" w:rsidRDefault="00555DD0" w:rsidP="00744757">
      <w:pPr>
        <w:pStyle w:val="ListParagraph"/>
        <w:numPr>
          <w:ilvl w:val="0"/>
          <w:numId w:val="70"/>
        </w:numPr>
        <w:spacing w:after="0" w:line="240" w:lineRule="auto"/>
        <w:ind w:hanging="734"/>
        <w:jc w:val="both"/>
        <w:rPr>
          <w:rFonts w:ascii="Arial" w:hAnsi="Arial" w:cs="Arial"/>
          <w:bCs/>
        </w:rPr>
      </w:pPr>
      <w:r w:rsidRPr="00FC6CD6">
        <w:rPr>
          <w:rFonts w:ascii="Arial" w:hAnsi="Arial" w:cs="Arial"/>
          <w:bCs/>
        </w:rPr>
        <w:t xml:space="preserve">The extent of </w:t>
      </w:r>
      <w:r>
        <w:rPr>
          <w:rFonts w:ascii="Arial" w:hAnsi="Arial" w:cs="Arial"/>
          <w:bCs/>
        </w:rPr>
        <w:t xml:space="preserve">in-network </w:t>
      </w:r>
      <w:r w:rsidRPr="00FC6CD6">
        <w:rPr>
          <w:rFonts w:ascii="Arial" w:hAnsi="Arial" w:cs="Arial"/>
          <w:bCs/>
        </w:rPr>
        <w:t>physician</w:t>
      </w:r>
      <w:r w:rsidR="00927E4E">
        <w:rPr>
          <w:rFonts w:ascii="Arial" w:hAnsi="Arial" w:cs="Arial"/>
          <w:bCs/>
        </w:rPr>
        <w:t xml:space="preserve"> specialists</w:t>
      </w:r>
      <w:r>
        <w:rPr>
          <w:rFonts w:ascii="Arial" w:hAnsi="Arial" w:cs="Arial"/>
          <w:bCs/>
        </w:rPr>
        <w:t xml:space="preserve"> who have practiced</w:t>
      </w:r>
      <w:r w:rsidRPr="00FC6CD6">
        <w:rPr>
          <w:rFonts w:ascii="Arial" w:hAnsi="Arial" w:cs="Arial"/>
          <w:bCs/>
        </w:rPr>
        <w:t xml:space="preserve"> in a Person-Centered Medical Home (PCMH).</w:t>
      </w:r>
    </w:p>
    <w:p w14:paraId="0AB655F4" w14:textId="77777777" w:rsidR="00555DD0" w:rsidRDefault="00555DD0" w:rsidP="003871BE">
      <w:pPr>
        <w:pStyle w:val="ListParagraph"/>
        <w:spacing w:after="0" w:line="240" w:lineRule="auto"/>
        <w:ind w:left="734"/>
        <w:jc w:val="both"/>
        <w:rPr>
          <w:rFonts w:ascii="Arial" w:hAnsi="Arial" w:cs="Arial"/>
          <w:bCs/>
        </w:rPr>
      </w:pPr>
    </w:p>
    <w:p w14:paraId="3BC52F69" w14:textId="09CDCE09" w:rsidR="00555DD0" w:rsidRDefault="00555DD0" w:rsidP="00744757">
      <w:pPr>
        <w:pStyle w:val="ListParagraph"/>
        <w:numPr>
          <w:ilvl w:val="0"/>
          <w:numId w:val="70"/>
        </w:numPr>
        <w:spacing w:after="0" w:line="240" w:lineRule="auto"/>
        <w:ind w:hanging="734"/>
        <w:jc w:val="both"/>
        <w:rPr>
          <w:rFonts w:ascii="Arial" w:hAnsi="Arial" w:cs="Arial"/>
          <w:bCs/>
        </w:rPr>
      </w:pPr>
      <w:r>
        <w:rPr>
          <w:rFonts w:ascii="Arial" w:hAnsi="Arial" w:cs="Arial"/>
          <w:bCs/>
        </w:rPr>
        <w:t>The extent of enrollees who participated in PDO services.</w:t>
      </w:r>
    </w:p>
    <w:p w14:paraId="0C68145B" w14:textId="77777777" w:rsidR="00555DD0" w:rsidRDefault="00555DD0" w:rsidP="003871BE">
      <w:pPr>
        <w:pStyle w:val="ListParagraph"/>
        <w:spacing w:after="0" w:line="240" w:lineRule="auto"/>
        <w:ind w:left="734"/>
        <w:jc w:val="both"/>
        <w:rPr>
          <w:rFonts w:ascii="Arial" w:hAnsi="Arial" w:cs="Arial"/>
          <w:bCs/>
        </w:rPr>
      </w:pPr>
    </w:p>
    <w:p w14:paraId="05396767" w14:textId="77777777" w:rsidR="00F73E19" w:rsidRDefault="00555DD0" w:rsidP="00F73E19">
      <w:pPr>
        <w:pStyle w:val="ListParagraph"/>
        <w:numPr>
          <w:ilvl w:val="0"/>
          <w:numId w:val="70"/>
        </w:numPr>
        <w:spacing w:after="0" w:line="240" w:lineRule="auto"/>
        <w:ind w:hanging="734"/>
        <w:jc w:val="both"/>
        <w:rPr>
          <w:rFonts w:ascii="Arial" w:hAnsi="Arial" w:cs="Arial"/>
          <w:bCs/>
        </w:rPr>
      </w:pPr>
      <w:r>
        <w:rPr>
          <w:rFonts w:ascii="Arial" w:hAnsi="Arial" w:cs="Arial"/>
          <w:bCs/>
        </w:rPr>
        <w:t xml:space="preserve">The extent of </w:t>
      </w:r>
      <w:r w:rsidR="00927E4E">
        <w:rPr>
          <w:rFonts w:ascii="Arial" w:hAnsi="Arial" w:cs="Arial"/>
          <w:bCs/>
        </w:rPr>
        <w:t>enrollees that have had outpatient encounters with the same PCP</w:t>
      </w:r>
      <w:r>
        <w:rPr>
          <w:rFonts w:ascii="Arial" w:hAnsi="Arial" w:cs="Arial"/>
          <w:bCs/>
        </w:rPr>
        <w:t>.</w:t>
      </w:r>
      <w:r w:rsidR="00F73E19" w:rsidRPr="00F73E19">
        <w:rPr>
          <w:rFonts w:ascii="Arial" w:hAnsi="Arial" w:cs="Arial"/>
          <w:bCs/>
        </w:rPr>
        <w:t xml:space="preserve"> </w:t>
      </w:r>
    </w:p>
    <w:p w14:paraId="64AF2DDF" w14:textId="77777777" w:rsidR="00F73E19" w:rsidRDefault="00F73E19" w:rsidP="001F14C9">
      <w:pPr>
        <w:pStyle w:val="ListParagraph"/>
        <w:spacing w:after="0" w:line="240" w:lineRule="auto"/>
        <w:ind w:left="734"/>
        <w:jc w:val="both"/>
        <w:rPr>
          <w:rFonts w:ascii="Arial" w:hAnsi="Arial" w:cs="Arial"/>
          <w:bCs/>
        </w:rPr>
      </w:pPr>
    </w:p>
    <w:p w14:paraId="7C8FD040" w14:textId="77777777" w:rsidR="00F73E19" w:rsidRDefault="00F73E19" w:rsidP="00F73E19">
      <w:pPr>
        <w:pStyle w:val="ListParagraph"/>
        <w:numPr>
          <w:ilvl w:val="0"/>
          <w:numId w:val="70"/>
        </w:numPr>
        <w:spacing w:after="0" w:line="240" w:lineRule="auto"/>
        <w:ind w:hanging="734"/>
        <w:jc w:val="both"/>
        <w:rPr>
          <w:rFonts w:ascii="Arial" w:hAnsi="Arial" w:cs="Arial"/>
          <w:bCs/>
        </w:rPr>
      </w:pPr>
      <w:r w:rsidRPr="00FC6CD6">
        <w:rPr>
          <w:rFonts w:ascii="Arial" w:hAnsi="Arial" w:cs="Arial"/>
          <w:bCs/>
        </w:rPr>
        <w:t xml:space="preserve">The extent of </w:t>
      </w:r>
      <w:r>
        <w:rPr>
          <w:rFonts w:ascii="Arial" w:hAnsi="Arial" w:cs="Arial"/>
          <w:bCs/>
        </w:rPr>
        <w:t xml:space="preserve">in-network </w:t>
      </w:r>
      <w:r w:rsidRPr="00FC6CD6">
        <w:rPr>
          <w:rFonts w:ascii="Arial" w:hAnsi="Arial" w:cs="Arial"/>
          <w:bCs/>
        </w:rPr>
        <w:t>physician</w:t>
      </w:r>
      <w:r>
        <w:rPr>
          <w:rFonts w:ascii="Arial" w:hAnsi="Arial" w:cs="Arial"/>
          <w:bCs/>
        </w:rPr>
        <w:t xml:space="preserve"> specialists</w:t>
      </w:r>
      <w:r w:rsidRPr="00FC6CD6">
        <w:rPr>
          <w:rFonts w:ascii="Arial" w:hAnsi="Arial" w:cs="Arial"/>
          <w:bCs/>
        </w:rPr>
        <w:t xml:space="preserve"> </w:t>
      </w:r>
      <w:r>
        <w:rPr>
          <w:rFonts w:ascii="Arial" w:hAnsi="Arial" w:cs="Arial"/>
          <w:bCs/>
        </w:rPr>
        <w:t>who will p</w:t>
      </w:r>
      <w:r w:rsidRPr="00FC6CD6">
        <w:rPr>
          <w:rFonts w:ascii="Arial" w:hAnsi="Arial" w:cs="Arial"/>
          <w:bCs/>
        </w:rPr>
        <w:t>ractic</w:t>
      </w:r>
      <w:r>
        <w:rPr>
          <w:rFonts w:ascii="Arial" w:hAnsi="Arial" w:cs="Arial"/>
          <w:bCs/>
        </w:rPr>
        <w:t>e</w:t>
      </w:r>
      <w:r w:rsidRPr="00FC6CD6">
        <w:rPr>
          <w:rFonts w:ascii="Arial" w:hAnsi="Arial" w:cs="Arial"/>
          <w:bCs/>
        </w:rPr>
        <w:t xml:space="preserve"> in a Person-Centered Medical Home (PCMH).</w:t>
      </w:r>
    </w:p>
    <w:p w14:paraId="7FAD051B" w14:textId="77777777" w:rsidR="00F73E19" w:rsidRDefault="00F73E19" w:rsidP="001F14C9">
      <w:pPr>
        <w:pStyle w:val="ListParagraph"/>
        <w:spacing w:after="0" w:line="240" w:lineRule="auto"/>
        <w:ind w:left="734"/>
        <w:jc w:val="both"/>
        <w:rPr>
          <w:rFonts w:ascii="Arial" w:hAnsi="Arial" w:cs="Arial"/>
          <w:bCs/>
        </w:rPr>
      </w:pPr>
    </w:p>
    <w:p w14:paraId="423DDF7E" w14:textId="4A50FC85" w:rsidR="00555DD0" w:rsidRPr="001F14C9" w:rsidRDefault="00F73E19" w:rsidP="00F73E19">
      <w:pPr>
        <w:pStyle w:val="ListParagraph"/>
        <w:numPr>
          <w:ilvl w:val="0"/>
          <w:numId w:val="70"/>
        </w:numPr>
        <w:spacing w:after="0" w:line="240" w:lineRule="auto"/>
        <w:ind w:hanging="734"/>
        <w:jc w:val="both"/>
        <w:rPr>
          <w:rFonts w:ascii="Arial" w:hAnsi="Arial" w:cs="Arial"/>
          <w:bCs/>
        </w:rPr>
      </w:pPr>
      <w:r>
        <w:rPr>
          <w:rFonts w:ascii="Arial" w:hAnsi="Arial" w:cs="Arial"/>
          <w:bCs/>
        </w:rPr>
        <w:t>The extent of Florida hospitals with contracts for coordinated care of medically complex children.</w:t>
      </w:r>
    </w:p>
    <w:p w14:paraId="78471DC7" w14:textId="2531C704" w:rsidR="007A18F0" w:rsidRPr="00FC6CD6" w:rsidRDefault="007A18F0" w:rsidP="003871BE">
      <w:pPr>
        <w:spacing w:after="0" w:line="240" w:lineRule="auto"/>
        <w:ind w:left="14"/>
        <w:contextualSpacing/>
        <w:jc w:val="both"/>
        <w:rPr>
          <w:rFonts w:ascii="Arial" w:hAnsi="Arial" w:cs="Arial"/>
          <w:bCs/>
        </w:rPr>
      </w:pPr>
    </w:p>
    <w:p w14:paraId="4CF278C0" w14:textId="79D22109" w:rsidR="002D7394" w:rsidRPr="00FC6CD6" w:rsidRDefault="00836EC3" w:rsidP="003871BE">
      <w:pPr>
        <w:spacing w:after="0" w:line="240" w:lineRule="auto"/>
        <w:jc w:val="both"/>
        <w:rPr>
          <w:rFonts w:ascii="Arial" w:hAnsi="Arial" w:cs="Arial"/>
          <w:bCs/>
        </w:rPr>
      </w:pPr>
      <w:r w:rsidRPr="00FC6CD6">
        <w:rPr>
          <w:rFonts w:ascii="Arial" w:eastAsia="Times New Roman" w:hAnsi="Arial" w:cs="Arial"/>
          <w:b/>
        </w:rPr>
        <w:t>Score:</w:t>
      </w:r>
      <w:r w:rsidRPr="00FC6CD6">
        <w:rPr>
          <w:rFonts w:ascii="Arial" w:eastAsia="Times New Roman" w:hAnsi="Arial" w:cs="Arial"/>
        </w:rPr>
        <w:t xml:space="preserve">  </w:t>
      </w:r>
      <w:r w:rsidR="002D7394" w:rsidRPr="00FC6CD6">
        <w:rPr>
          <w:rFonts w:ascii="Arial" w:hAnsi="Arial" w:cs="Arial"/>
          <w:bCs/>
        </w:rPr>
        <w:t xml:space="preserve">See scoring methodology in </w:t>
      </w:r>
      <w:r w:rsidR="004A52C7">
        <w:rPr>
          <w:rFonts w:ascii="Arial" w:hAnsi="Arial" w:cs="Arial"/>
          <w:b/>
          <w:bCs/>
        </w:rPr>
        <w:t xml:space="preserve">Exhibit A-5-a-V3, </w:t>
      </w:r>
      <w:r w:rsidR="002921C3" w:rsidRPr="00180490">
        <w:rPr>
          <w:rFonts w:ascii="Arial" w:hAnsi="Arial" w:cs="Arial"/>
          <w:bCs/>
          <w:color w:val="000000"/>
        </w:rPr>
        <w:t>S</w:t>
      </w:r>
      <w:r w:rsidR="002921C3">
        <w:rPr>
          <w:rFonts w:ascii="Arial" w:hAnsi="Arial" w:cs="Arial"/>
          <w:bCs/>
          <w:color w:val="000000"/>
        </w:rPr>
        <w:t xml:space="preserve">ubmission </w:t>
      </w:r>
      <w:r w:rsidR="002921C3" w:rsidRPr="00180490">
        <w:rPr>
          <w:rFonts w:ascii="Arial" w:hAnsi="Arial" w:cs="Arial"/>
          <w:bCs/>
          <w:color w:val="000000"/>
        </w:rPr>
        <w:t>R</w:t>
      </w:r>
      <w:r w:rsidR="002921C3">
        <w:rPr>
          <w:rFonts w:ascii="Arial" w:hAnsi="Arial" w:cs="Arial"/>
          <w:bCs/>
          <w:color w:val="000000"/>
        </w:rPr>
        <w:t>equirements and Evaluation Response</w:t>
      </w:r>
      <w:r w:rsidR="002D7394" w:rsidRPr="008878B4">
        <w:rPr>
          <w:rFonts w:ascii="Arial" w:hAnsi="Arial" w:cs="Arial"/>
        </w:rPr>
        <w:t xml:space="preserve"> Template</w:t>
      </w:r>
      <w:r w:rsidR="002D7394" w:rsidRPr="00FC6CD6">
        <w:rPr>
          <w:rFonts w:ascii="Arial" w:hAnsi="Arial" w:cs="Arial"/>
          <w:bCs/>
        </w:rPr>
        <w:t xml:space="preserve">, </w:t>
      </w:r>
      <w:r w:rsidR="00487FA7">
        <w:rPr>
          <w:rFonts w:ascii="Arial" w:hAnsi="Arial" w:cs="Arial"/>
          <w:bCs/>
        </w:rPr>
        <w:t>Scoring-</w:t>
      </w:r>
      <w:r w:rsidR="002D7394" w:rsidRPr="00FC6CD6">
        <w:rPr>
          <w:rFonts w:ascii="Arial" w:hAnsi="Arial" w:cs="Arial"/>
          <w:bCs/>
        </w:rPr>
        <w:t>PersonCentered Care tab</w:t>
      </w:r>
      <w:r w:rsidR="00D01299" w:rsidRPr="00FC6CD6">
        <w:rPr>
          <w:rFonts w:ascii="Arial" w:hAnsi="Arial" w:cs="Arial"/>
          <w:bCs/>
        </w:rPr>
        <w:t>.</w:t>
      </w:r>
      <w:r w:rsidR="002D7394" w:rsidRPr="00FC6CD6">
        <w:rPr>
          <w:rFonts w:ascii="Arial" w:hAnsi="Arial" w:cs="Arial"/>
          <w:bCs/>
        </w:rPr>
        <w:t xml:space="preserve"> </w:t>
      </w:r>
    </w:p>
    <w:bookmarkEnd w:id="344"/>
    <w:p w14:paraId="3365F7B0" w14:textId="77777777" w:rsidR="0099609E" w:rsidRPr="00FC6CD6" w:rsidRDefault="0099609E" w:rsidP="003871BE">
      <w:pPr>
        <w:spacing w:after="0" w:line="240" w:lineRule="auto"/>
        <w:jc w:val="both"/>
        <w:rPr>
          <w:rFonts w:ascii="Arial" w:hAnsi="Arial" w:cs="Arial"/>
        </w:rPr>
      </w:pPr>
      <w:r w:rsidRPr="00FC6CD6">
        <w:rPr>
          <w:rFonts w:ascii="Arial" w:hAnsi="Arial" w:cs="Arial"/>
        </w:rPr>
        <w:t> </w:t>
      </w:r>
    </w:p>
    <w:p w14:paraId="1D00AFCB" w14:textId="77777777" w:rsidR="0099609E" w:rsidRPr="00FC6CD6" w:rsidRDefault="0099609E" w:rsidP="003871BE">
      <w:pPr>
        <w:spacing w:after="0" w:line="240" w:lineRule="auto"/>
        <w:jc w:val="both"/>
        <w:rPr>
          <w:rFonts w:ascii="Arial" w:hAnsi="Arial" w:cs="Arial"/>
        </w:rPr>
      </w:pPr>
    </w:p>
    <w:p w14:paraId="6539F09C" w14:textId="77777777" w:rsidR="00836EC3" w:rsidRPr="00FC6CD6" w:rsidRDefault="00836EC3" w:rsidP="003871BE">
      <w:pPr>
        <w:pStyle w:val="ColorfulList-Accent11"/>
        <w:ind w:left="0"/>
        <w:jc w:val="both"/>
        <w:rPr>
          <w:rFonts w:ascii="Arial" w:hAnsi="Arial" w:cs="Arial"/>
        </w:rPr>
      </w:pPr>
    </w:p>
    <w:p w14:paraId="2DABFA8D" w14:textId="0C6C2E60" w:rsidR="00836EC3" w:rsidRPr="009C1D63" w:rsidRDefault="00836EC3" w:rsidP="009C1D63">
      <w:pPr>
        <w:pStyle w:val="ColorfulList-Accent11"/>
        <w:ind w:left="0"/>
        <w:jc w:val="center"/>
        <w:rPr>
          <w:rFonts w:ascii="Arial" w:hAnsi="Arial" w:cs="Arial"/>
          <w:b/>
          <w:bCs/>
        </w:rPr>
      </w:pPr>
      <w:r w:rsidRPr="00FC6CD6">
        <w:rPr>
          <w:rFonts w:ascii="Arial" w:hAnsi="Arial" w:cs="Arial"/>
          <w:b/>
          <w:bCs/>
        </w:rPr>
        <w:t>REMAINDER OF PAGE INTENTIONALLY LEFT BLANK</w:t>
      </w:r>
    </w:p>
    <w:p w14:paraId="39B7AF17" w14:textId="77777777" w:rsidR="00836EC3" w:rsidRPr="00FC6CD6" w:rsidRDefault="00836EC3" w:rsidP="003871BE">
      <w:pPr>
        <w:spacing w:line="240" w:lineRule="auto"/>
        <w:jc w:val="both"/>
        <w:rPr>
          <w:rFonts w:ascii="Arial" w:hAnsi="Arial" w:cs="Arial"/>
          <w:b/>
        </w:rPr>
      </w:pPr>
      <w:r w:rsidRPr="00FC6CD6">
        <w:rPr>
          <w:rFonts w:ascii="Arial" w:hAnsi="Arial" w:cs="Arial"/>
          <w:b/>
        </w:rPr>
        <w:br w:type="page"/>
      </w:r>
    </w:p>
    <w:bookmarkStart w:id="346" w:name="_Toc127883339"/>
    <w:bookmarkStart w:id="347" w:name="_Toc127895050"/>
    <w:bookmarkStart w:id="348" w:name="_Toc130827884"/>
    <w:p w14:paraId="33DB8E9E" w14:textId="5EC75540" w:rsidR="00836EC3" w:rsidRPr="00FC6CD6" w:rsidRDefault="00666A7D" w:rsidP="003871BE">
      <w:pPr>
        <w:pStyle w:val="Heading2"/>
        <w:jc w:val="both"/>
        <w:rPr>
          <w:sz w:val="22"/>
          <w:szCs w:val="22"/>
        </w:rPr>
      </w:pPr>
      <w:r w:rsidRPr="009C27F0">
        <w:rPr>
          <w:noProof/>
        </w:rPr>
        <w:lastRenderedPageBreak/>
        <mc:AlternateContent>
          <mc:Choice Requires="wps">
            <w:drawing>
              <wp:anchor distT="45720" distB="45720" distL="114300" distR="114300" simplePos="0" relativeHeight="251658245" behindDoc="0" locked="0" layoutInCell="1" allowOverlap="1" wp14:anchorId="0EF6519D" wp14:editId="1D995F41">
                <wp:simplePos x="0" y="0"/>
                <wp:positionH relativeFrom="column">
                  <wp:posOffset>349885</wp:posOffset>
                </wp:positionH>
                <wp:positionV relativeFrom="paragraph">
                  <wp:posOffset>356235</wp:posOffset>
                </wp:positionV>
                <wp:extent cx="5105400" cy="1953260"/>
                <wp:effectExtent l="0" t="0" r="19050" b="2794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953260"/>
                        </a:xfrm>
                        <a:prstGeom prst="rect">
                          <a:avLst/>
                        </a:prstGeom>
                        <a:solidFill>
                          <a:srgbClr val="FFFFFF"/>
                        </a:solidFill>
                        <a:ln w="9525">
                          <a:solidFill>
                            <a:srgbClr val="000000"/>
                          </a:solidFill>
                          <a:miter lim="800000"/>
                          <a:headEnd/>
                          <a:tailEnd/>
                        </a:ln>
                      </wps:spPr>
                      <wps:txbx>
                        <w:txbxContent>
                          <w:p w14:paraId="61C9C0E1" w14:textId="2BE991A6" w:rsidR="00F4754E" w:rsidRPr="00B060B1" w:rsidRDefault="00F4754E" w:rsidP="00F4754E">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Section 409.96</w:t>
                            </w:r>
                            <w:r>
                              <w:rPr>
                                <w:rFonts w:ascii="Arial" w:hAnsi="Arial" w:cs="Arial"/>
                              </w:rPr>
                              <w:t>7</w:t>
                            </w:r>
                            <w:r w:rsidRPr="00B060B1">
                              <w:rPr>
                                <w:rFonts w:ascii="Arial" w:hAnsi="Arial" w:cs="Arial"/>
                              </w:rPr>
                              <w:t>(</w:t>
                            </w:r>
                            <w:r>
                              <w:rPr>
                                <w:rFonts w:ascii="Arial" w:hAnsi="Arial" w:cs="Arial"/>
                              </w:rPr>
                              <w:t>2</w:t>
                            </w:r>
                            <w:r w:rsidRPr="00B060B1">
                              <w:rPr>
                                <w:rFonts w:ascii="Arial" w:hAnsi="Arial" w:cs="Arial"/>
                              </w:rPr>
                              <w:t>)(</w:t>
                            </w:r>
                            <w:r>
                              <w:rPr>
                                <w:rFonts w:ascii="Arial" w:hAnsi="Arial" w:cs="Arial"/>
                              </w:rPr>
                              <w:t>d</w:t>
                            </w:r>
                            <w:r w:rsidRPr="00B060B1">
                              <w:rPr>
                                <w:rFonts w:ascii="Arial" w:hAnsi="Arial" w:cs="Arial"/>
                              </w:rPr>
                              <w:t>), F.S.</w:t>
                            </w:r>
                          </w:p>
                          <w:p w14:paraId="2366A390" w14:textId="77777777" w:rsidR="00F4754E" w:rsidRPr="00F4754E" w:rsidRDefault="00F4754E" w:rsidP="00F4754E">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F4754E">
                              <w:rPr>
                                <w:rFonts w:ascii="Arial" w:hAnsi="Arial" w:cs="Arial"/>
                              </w:rPr>
                              <w:t xml:space="preserve">(2) The agency shall establish such contract requirements as are necessary for the operation of the statewide managed care program. In addition to any other provisions the agency may deem necessary, the contract must require: </w:t>
                            </w:r>
                          </w:p>
                          <w:p w14:paraId="637B55BB" w14:textId="7D786D43" w:rsidR="00F4754E" w:rsidRPr="00B060B1" w:rsidRDefault="00F4754E" w:rsidP="00F4754E">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F4754E">
                              <w:rPr>
                                <w:rFonts w:ascii="Arial" w:hAnsi="Arial" w:cs="Arial"/>
                              </w:rPr>
                              <w:t xml:space="preserve">(d) Quality </w:t>
                            </w:r>
                            <w:r w:rsidR="00CA0769" w:rsidRPr="00F4754E">
                              <w:rPr>
                                <w:rFonts w:ascii="Arial" w:hAnsi="Arial" w:cs="Arial"/>
                              </w:rPr>
                              <w:t>care. —</w:t>
                            </w:r>
                            <w:r w:rsidRPr="00F4754E">
                              <w:rPr>
                                <w:rFonts w:ascii="Arial" w:hAnsi="Arial" w:cs="Arial"/>
                              </w:rPr>
                              <w:t>Managed care plans shall provide, or contract for the provision of, care coordination to facilitate the appropriate delivery of behavioral health care services in the least restrictive setting with treatment and recovery capabilities that address the needs of the patient. Services shall be provided in a manner that integrates behavioral health services and primary care. Plans shall be required to achieve specific behavioral health outcome standards, established by the agency in consultation with the department.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6519D" id="Text Box 5" o:spid="_x0000_s1031" type="#_x0000_t202" style="position:absolute;left:0;text-align:left;margin-left:27.55pt;margin-top:28.05pt;width:402pt;height:153.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yQWFQIAACcEAAAOAAAAZHJzL2Uyb0RvYy54bWysk82O2yAQx++V+g6Ie2M7jbcbK85qm22q&#10;StsPadsHwIBjVMxQILHTp++As9lo216qckAMA39mfjOsbsZek4N0XoGpaTHLKZGGg1BmV9NvX7ev&#10;rinxgRnBNBhZ06P09Gb98sVqsJWcQwdaSEdQxPhqsDXtQrBVlnneyZ75GVhp0NmC61lA0+0y4diA&#10;6r3O5nl+lQ3ghHXApfe4ezc56Trpt63k4XPbehmIrinGFtLs0tzEOVuvWLVzzHaKn8Jg/xBFz5TB&#10;R89SdywwsnfqN6lecQce2jDj0GfQtorLlANmU+TPsnnomJUpF4Tj7RmT/3+y/NPhwX5xJIxvYcQC&#10;piS8vQf+3RMDm46Znbx1DoZOMoEPFxFZNlhfna5G1L7yUaQZPoLAIrN9gCQ0tq6PVDBPgupYgOMZ&#10;uhwD4bhZFnm5yNHF0Vcsy9fzq1SWjFWP163z4b2EnsRFTR1WNcmzw70PMRxWPR6Jr3nQSmyV1slw&#10;u2ajHTkw7IBtGimDZ8e0IUNNl+W8nAj8VSJP408SvQrYylr1Nb0+H2JV5PbOiNRogSk9rTFkbU4g&#10;I7uJYhibkSiBUOIDkWsD4ohkHUydiz8NFx24n5QM2LU19T/2zElK9AeD1VkWi0Vs82QsyjdzNNyl&#10;p7n0MMNRqqaBkmm5CelrRG4GbrGKrUp8nyI5hYzdmLCffk5s90s7nXr63+tfAAAA//8DAFBLAwQU&#10;AAYACAAAACEAgbykmN8AAAAJAQAADwAAAGRycy9kb3ducmV2LnhtbEyPQU/DMAyF70j8h8hIXBBL&#10;R2nXlaYTQgLBDQaCa9Z4bUXjlCTryr/HnOD0bL2n58/VZraDmNCH3pGC5SIBgdQ401Or4O31/rIA&#10;EaImowdHqOAbA2zq05NKl8Yd6QWnbWwFl1AotYIuxrGUMjQdWh0WbkRib++81ZFX30rj9ZHL7SCv&#10;kiSXVvfEFzo94l2Hzef2YBUU14/TR3hKn9+bfD+s48VqevjySp2fzbc3ICLO8S8Mv/iMDjUz7dyB&#10;TBCDgixbcpI1Z2W/yNY87BSkeboCWVfy/wf1DwAAAP//AwBQSwECLQAUAAYACAAAACEAtoM4kv4A&#10;AADhAQAAEwAAAAAAAAAAAAAAAAAAAAAAW0NvbnRlbnRfVHlwZXNdLnhtbFBLAQItABQABgAIAAAA&#10;IQA4/SH/1gAAAJQBAAALAAAAAAAAAAAAAAAAAC8BAABfcmVscy8ucmVsc1BLAQItABQABgAIAAAA&#10;IQAFayQWFQIAACcEAAAOAAAAAAAAAAAAAAAAAC4CAABkcnMvZTJvRG9jLnhtbFBLAQItABQABgAI&#10;AAAAIQCBvKSY3wAAAAkBAAAPAAAAAAAAAAAAAAAAAG8EAABkcnMvZG93bnJldi54bWxQSwUGAAAA&#10;AAQABADzAAAAewUAAAAA&#10;">
                <v:textbox>
                  <w:txbxContent>
                    <w:p w14:paraId="61C9C0E1" w14:textId="2BE991A6" w:rsidR="00F4754E" w:rsidRPr="00B060B1" w:rsidRDefault="00F4754E" w:rsidP="00F4754E">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Section 409.96</w:t>
                      </w:r>
                      <w:r>
                        <w:rPr>
                          <w:rFonts w:ascii="Arial" w:hAnsi="Arial" w:cs="Arial"/>
                        </w:rPr>
                        <w:t>7</w:t>
                      </w:r>
                      <w:r w:rsidRPr="00B060B1">
                        <w:rPr>
                          <w:rFonts w:ascii="Arial" w:hAnsi="Arial" w:cs="Arial"/>
                        </w:rPr>
                        <w:t>(</w:t>
                      </w:r>
                      <w:r>
                        <w:rPr>
                          <w:rFonts w:ascii="Arial" w:hAnsi="Arial" w:cs="Arial"/>
                        </w:rPr>
                        <w:t>2</w:t>
                      </w:r>
                      <w:r w:rsidRPr="00B060B1">
                        <w:rPr>
                          <w:rFonts w:ascii="Arial" w:hAnsi="Arial" w:cs="Arial"/>
                        </w:rPr>
                        <w:t>)(</w:t>
                      </w:r>
                      <w:r>
                        <w:rPr>
                          <w:rFonts w:ascii="Arial" w:hAnsi="Arial" w:cs="Arial"/>
                        </w:rPr>
                        <w:t>d</w:t>
                      </w:r>
                      <w:r w:rsidRPr="00B060B1">
                        <w:rPr>
                          <w:rFonts w:ascii="Arial" w:hAnsi="Arial" w:cs="Arial"/>
                        </w:rPr>
                        <w:t>), F.S.</w:t>
                      </w:r>
                    </w:p>
                    <w:p w14:paraId="2366A390" w14:textId="77777777" w:rsidR="00F4754E" w:rsidRPr="00F4754E" w:rsidRDefault="00F4754E" w:rsidP="00F4754E">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F4754E">
                        <w:rPr>
                          <w:rFonts w:ascii="Arial" w:hAnsi="Arial" w:cs="Arial"/>
                        </w:rPr>
                        <w:t xml:space="preserve">(2) The agency shall establish such contract requirements as are necessary for the operation of the statewide managed care program. In addition to any other provisions the agency may deem necessary, the contract must require: </w:t>
                      </w:r>
                    </w:p>
                    <w:p w14:paraId="637B55BB" w14:textId="7D786D43" w:rsidR="00F4754E" w:rsidRPr="00B060B1" w:rsidRDefault="00F4754E" w:rsidP="00F4754E">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F4754E">
                        <w:rPr>
                          <w:rFonts w:ascii="Arial" w:hAnsi="Arial" w:cs="Arial"/>
                        </w:rPr>
                        <w:t xml:space="preserve">(d) Quality </w:t>
                      </w:r>
                      <w:r w:rsidR="00CA0769" w:rsidRPr="00F4754E">
                        <w:rPr>
                          <w:rFonts w:ascii="Arial" w:hAnsi="Arial" w:cs="Arial"/>
                        </w:rPr>
                        <w:t>care. —</w:t>
                      </w:r>
                      <w:r w:rsidRPr="00F4754E">
                        <w:rPr>
                          <w:rFonts w:ascii="Arial" w:hAnsi="Arial" w:cs="Arial"/>
                        </w:rPr>
                        <w:t>Managed care plans shall provide, or contract for the provision of, care coordination to facilitate the appropriate delivery of behavioral health care services in the least restrictive setting with treatment and recovery capabilities that address the needs of the patient. Services shall be provided in a manner that integrates behavioral health services and primary care. Plans shall be required to achieve specific behavioral health outcome standards, established by the agency in consultation with the department.</w:t>
                      </w:r>
                    </w:p>
                  </w:txbxContent>
                </v:textbox>
                <w10:wrap type="topAndBottom"/>
              </v:shape>
            </w:pict>
          </mc:Fallback>
        </mc:AlternateContent>
      </w:r>
      <w:r w:rsidR="00836EC3" w:rsidRPr="00FC6CD6">
        <w:rPr>
          <w:sz w:val="22"/>
          <w:szCs w:val="22"/>
        </w:rPr>
        <w:t xml:space="preserve">SRC# </w:t>
      </w:r>
      <w:r w:rsidR="00AE372E">
        <w:rPr>
          <w:sz w:val="22"/>
          <w:szCs w:val="22"/>
        </w:rPr>
        <w:t>20</w:t>
      </w:r>
      <w:r w:rsidR="00836EC3" w:rsidRPr="00FC6CD6">
        <w:rPr>
          <w:sz w:val="22"/>
          <w:szCs w:val="22"/>
        </w:rPr>
        <w:t xml:space="preserve"> – Behavioral Health/Primary Care Integration</w:t>
      </w:r>
      <w:r w:rsidR="00654A46">
        <w:rPr>
          <w:sz w:val="22"/>
          <w:szCs w:val="22"/>
        </w:rPr>
        <w:t>: AUTOSCORED</w:t>
      </w:r>
      <w:bookmarkEnd w:id="346"/>
      <w:bookmarkEnd w:id="347"/>
      <w:bookmarkEnd w:id="348"/>
    </w:p>
    <w:p w14:paraId="08FB11ED" w14:textId="48DC84BE" w:rsidR="00836EC3" w:rsidRPr="00FC6CD6" w:rsidRDefault="00836EC3" w:rsidP="003871BE">
      <w:pPr>
        <w:tabs>
          <w:tab w:val="left" w:pos="360"/>
        </w:tabs>
        <w:spacing w:after="0" w:line="240" w:lineRule="auto"/>
        <w:jc w:val="both"/>
        <w:rPr>
          <w:rFonts w:ascii="Arial" w:eastAsia="MS Mincho" w:hAnsi="Arial" w:cs="Arial"/>
          <w:b/>
        </w:rPr>
      </w:pPr>
    </w:p>
    <w:p w14:paraId="1F1B0DEE" w14:textId="77777777" w:rsidR="00666A7D" w:rsidRPr="00666A7D" w:rsidRDefault="00666A7D" w:rsidP="00666A7D">
      <w:pPr>
        <w:tabs>
          <w:tab w:val="left" w:pos="360"/>
        </w:tabs>
        <w:spacing w:after="0" w:line="240" w:lineRule="auto"/>
        <w:jc w:val="both"/>
        <w:rPr>
          <w:rFonts w:ascii="Arial" w:hAnsi="Arial" w:cs="Arial"/>
          <w:bCs/>
        </w:rPr>
      </w:pPr>
      <w:r w:rsidRPr="00666A7D">
        <w:rPr>
          <w:rFonts w:ascii="Arial" w:hAnsi="Arial" w:cs="Arial"/>
          <w:bCs/>
        </w:rPr>
        <w:t>Behavioral and mental health are major factors in disease prevention, health promotion, chronic disease management, and quality of life. A large proportion of mental health care is screened and treated in primary care settings with consultative and skills-building support from psychiatrists. Integrating mental health care in primary care settings has led to improved health outcomes, improved patient and physician experiences, and cost-avoidance of high acuity services. In this SRC, the respondent shall demonstrate its past and future support of behavioral health integration.</w:t>
      </w:r>
    </w:p>
    <w:p w14:paraId="6BF23488" w14:textId="77777777" w:rsidR="00666A7D" w:rsidRPr="00666A7D" w:rsidRDefault="00666A7D" w:rsidP="00666A7D">
      <w:pPr>
        <w:tabs>
          <w:tab w:val="left" w:pos="360"/>
        </w:tabs>
        <w:spacing w:after="0" w:line="240" w:lineRule="auto"/>
        <w:jc w:val="both"/>
        <w:rPr>
          <w:rFonts w:ascii="Arial" w:hAnsi="Arial" w:cs="Arial"/>
          <w:b/>
        </w:rPr>
      </w:pPr>
    </w:p>
    <w:p w14:paraId="45D633C7" w14:textId="51F78EBD" w:rsidR="00666A7D" w:rsidRPr="00666A7D" w:rsidRDefault="00666A7D" w:rsidP="00666A7D">
      <w:pPr>
        <w:pStyle w:val="ListParagraph"/>
        <w:numPr>
          <w:ilvl w:val="3"/>
          <w:numId w:val="2"/>
        </w:numPr>
        <w:spacing w:after="0" w:line="240" w:lineRule="auto"/>
        <w:ind w:left="720" w:hanging="748"/>
        <w:jc w:val="both"/>
        <w:rPr>
          <w:rFonts w:ascii="Arial" w:hAnsi="Arial" w:cs="Arial"/>
        </w:rPr>
      </w:pPr>
      <w:r w:rsidRPr="00666A7D">
        <w:rPr>
          <w:rFonts w:ascii="Arial" w:hAnsi="Arial" w:cs="Arial"/>
        </w:rPr>
        <w:t xml:space="preserve">For its proposed provider network, the respondent shall state the numbers and percentages of the following providers who have a Medicaid-provider-enrolled psychiatrist, psychologist, licensed clinical social worker, licensed professional counselor, licensed mental health counselor, or licensed </w:t>
      </w:r>
      <w:r w:rsidR="000314CF" w:rsidRPr="00666A7D">
        <w:rPr>
          <w:rFonts w:ascii="Arial" w:hAnsi="Arial" w:cs="Arial"/>
        </w:rPr>
        <w:t>m</w:t>
      </w:r>
      <w:r w:rsidR="000314CF">
        <w:rPr>
          <w:rFonts w:ascii="Arial" w:hAnsi="Arial" w:cs="Arial"/>
        </w:rPr>
        <w:t>arriage</w:t>
      </w:r>
      <w:r w:rsidR="000314CF" w:rsidRPr="00666A7D">
        <w:rPr>
          <w:rFonts w:ascii="Arial" w:hAnsi="Arial" w:cs="Arial"/>
        </w:rPr>
        <w:t xml:space="preserve"> </w:t>
      </w:r>
      <w:r w:rsidRPr="00666A7D">
        <w:rPr>
          <w:rFonts w:ascii="Arial" w:hAnsi="Arial" w:cs="Arial"/>
        </w:rPr>
        <w:t>and family therapist physically available within the building of their medical practice:</w:t>
      </w:r>
    </w:p>
    <w:p w14:paraId="458D2233" w14:textId="77777777" w:rsidR="00666A7D" w:rsidRPr="00666A7D" w:rsidRDefault="00666A7D" w:rsidP="00666A7D">
      <w:pPr>
        <w:tabs>
          <w:tab w:val="left" w:pos="360"/>
        </w:tabs>
        <w:spacing w:after="0" w:line="240" w:lineRule="auto"/>
        <w:jc w:val="both"/>
        <w:rPr>
          <w:rFonts w:ascii="Arial" w:hAnsi="Arial" w:cs="Arial"/>
          <w:b/>
        </w:rPr>
      </w:pPr>
    </w:p>
    <w:p w14:paraId="5265CE40" w14:textId="77777777" w:rsidR="00666A7D" w:rsidRPr="00666A7D" w:rsidRDefault="00666A7D" w:rsidP="00744757">
      <w:pPr>
        <w:numPr>
          <w:ilvl w:val="0"/>
          <w:numId w:val="77"/>
        </w:numPr>
        <w:spacing w:after="0" w:line="240" w:lineRule="auto"/>
        <w:ind w:left="1440" w:hanging="720"/>
        <w:jc w:val="both"/>
        <w:rPr>
          <w:rFonts w:ascii="Arial" w:hAnsi="Arial" w:cs="Arial"/>
        </w:rPr>
      </w:pPr>
      <w:r w:rsidRPr="00666A7D">
        <w:rPr>
          <w:rFonts w:ascii="Arial" w:hAnsi="Arial" w:cs="Arial"/>
        </w:rPr>
        <w:t xml:space="preserve">All Primary Care Providers in network </w:t>
      </w:r>
    </w:p>
    <w:p w14:paraId="26A65148" w14:textId="77777777" w:rsidR="00666A7D" w:rsidRPr="00666A7D" w:rsidRDefault="00666A7D" w:rsidP="00744757">
      <w:pPr>
        <w:numPr>
          <w:ilvl w:val="0"/>
          <w:numId w:val="77"/>
        </w:numPr>
        <w:spacing w:after="0" w:line="240" w:lineRule="auto"/>
        <w:ind w:left="1440" w:hanging="720"/>
        <w:jc w:val="both"/>
        <w:rPr>
          <w:rFonts w:ascii="Arial" w:hAnsi="Arial" w:cs="Arial"/>
        </w:rPr>
      </w:pPr>
      <w:r w:rsidRPr="00666A7D">
        <w:rPr>
          <w:rFonts w:ascii="Arial" w:hAnsi="Arial" w:cs="Arial"/>
        </w:rPr>
        <w:t xml:space="preserve">Pediatricians (including Adolescent Medicine) in network </w:t>
      </w:r>
    </w:p>
    <w:p w14:paraId="5588FD70" w14:textId="77777777" w:rsidR="00666A7D" w:rsidRPr="00666A7D" w:rsidRDefault="00666A7D" w:rsidP="00666A7D">
      <w:pPr>
        <w:tabs>
          <w:tab w:val="left" w:pos="360"/>
        </w:tabs>
        <w:spacing w:after="0" w:line="240" w:lineRule="auto"/>
        <w:jc w:val="both"/>
        <w:rPr>
          <w:rFonts w:ascii="Arial" w:hAnsi="Arial" w:cs="Arial"/>
          <w:b/>
        </w:rPr>
      </w:pPr>
    </w:p>
    <w:p w14:paraId="036F9A11" w14:textId="7742B10E" w:rsidR="00666A7D" w:rsidRPr="00666A7D" w:rsidRDefault="00666A7D" w:rsidP="00666A7D">
      <w:pPr>
        <w:pStyle w:val="ListParagraph"/>
        <w:numPr>
          <w:ilvl w:val="3"/>
          <w:numId w:val="2"/>
        </w:numPr>
        <w:spacing w:after="0" w:line="240" w:lineRule="auto"/>
        <w:ind w:left="720" w:hanging="748"/>
        <w:jc w:val="both"/>
        <w:rPr>
          <w:rFonts w:ascii="Arial" w:hAnsi="Arial" w:cs="Arial"/>
        </w:rPr>
      </w:pPr>
      <w:r w:rsidRPr="00666A7D">
        <w:rPr>
          <w:rFonts w:ascii="Arial" w:hAnsi="Arial" w:cs="Arial"/>
        </w:rPr>
        <w:t>For its proposed provider network, the respondent shall state the numbers and percentages of the following providers whose practice has earned National Committee for Quality Assurance (NCQA) Distinction in Behavioral Health Integration:</w:t>
      </w:r>
    </w:p>
    <w:p w14:paraId="6B7632A0" w14:textId="77777777" w:rsidR="00666A7D" w:rsidRPr="00666A7D" w:rsidRDefault="00666A7D" w:rsidP="00666A7D">
      <w:pPr>
        <w:tabs>
          <w:tab w:val="left" w:pos="360"/>
        </w:tabs>
        <w:spacing w:after="0" w:line="240" w:lineRule="auto"/>
        <w:jc w:val="both"/>
        <w:rPr>
          <w:rFonts w:ascii="Arial" w:hAnsi="Arial" w:cs="Arial"/>
          <w:b/>
        </w:rPr>
      </w:pPr>
    </w:p>
    <w:p w14:paraId="308103A9" w14:textId="77777777" w:rsidR="00666A7D" w:rsidRPr="00666A7D" w:rsidRDefault="00666A7D" w:rsidP="00744757">
      <w:pPr>
        <w:numPr>
          <w:ilvl w:val="0"/>
          <w:numId w:val="79"/>
        </w:numPr>
        <w:spacing w:after="0" w:line="240" w:lineRule="auto"/>
        <w:ind w:left="1440" w:hanging="720"/>
        <w:jc w:val="both"/>
        <w:rPr>
          <w:rFonts w:ascii="Arial" w:hAnsi="Arial" w:cs="Arial"/>
        </w:rPr>
      </w:pPr>
      <w:r w:rsidRPr="00666A7D">
        <w:rPr>
          <w:rFonts w:ascii="Arial" w:hAnsi="Arial" w:cs="Arial"/>
        </w:rPr>
        <w:t xml:space="preserve">All Primary Care Providers in network </w:t>
      </w:r>
    </w:p>
    <w:p w14:paraId="607634A6" w14:textId="77777777" w:rsidR="00666A7D" w:rsidRPr="00666A7D" w:rsidRDefault="00666A7D" w:rsidP="00744757">
      <w:pPr>
        <w:numPr>
          <w:ilvl w:val="0"/>
          <w:numId w:val="79"/>
        </w:numPr>
        <w:spacing w:after="0" w:line="240" w:lineRule="auto"/>
        <w:ind w:left="1440" w:hanging="720"/>
        <w:jc w:val="both"/>
        <w:rPr>
          <w:rFonts w:ascii="Arial" w:hAnsi="Arial" w:cs="Arial"/>
        </w:rPr>
      </w:pPr>
      <w:r w:rsidRPr="00666A7D">
        <w:rPr>
          <w:rFonts w:ascii="Arial" w:hAnsi="Arial" w:cs="Arial"/>
        </w:rPr>
        <w:t xml:space="preserve">Pediatricians (including Adolescent Medicine) in network </w:t>
      </w:r>
    </w:p>
    <w:p w14:paraId="31CE9E5F" w14:textId="77777777" w:rsidR="00666A7D" w:rsidRPr="00666A7D" w:rsidRDefault="00666A7D" w:rsidP="00666A7D">
      <w:pPr>
        <w:tabs>
          <w:tab w:val="left" w:pos="360"/>
        </w:tabs>
        <w:spacing w:after="0" w:line="240" w:lineRule="auto"/>
        <w:jc w:val="both"/>
        <w:rPr>
          <w:rFonts w:ascii="Arial" w:hAnsi="Arial" w:cs="Arial"/>
          <w:b/>
        </w:rPr>
      </w:pPr>
    </w:p>
    <w:p w14:paraId="5E9E62B9" w14:textId="119EC24A" w:rsidR="00666A7D" w:rsidRPr="00666A7D" w:rsidRDefault="00666A7D" w:rsidP="00666A7D">
      <w:pPr>
        <w:pStyle w:val="ListParagraph"/>
        <w:numPr>
          <w:ilvl w:val="3"/>
          <w:numId w:val="2"/>
        </w:numPr>
        <w:spacing w:after="0" w:line="240" w:lineRule="auto"/>
        <w:ind w:left="720" w:hanging="748"/>
        <w:jc w:val="both"/>
        <w:rPr>
          <w:rFonts w:ascii="Arial" w:hAnsi="Arial" w:cs="Arial"/>
        </w:rPr>
      </w:pPr>
      <w:r w:rsidRPr="00666A7D">
        <w:rPr>
          <w:rFonts w:ascii="Arial" w:hAnsi="Arial" w:cs="Arial"/>
        </w:rPr>
        <w:t xml:space="preserve">For the </w:t>
      </w:r>
      <w:r w:rsidRPr="00666A7D">
        <w:rPr>
          <w:rFonts w:ascii="Arial" w:hAnsi="Arial" w:cs="Arial"/>
          <w:bCs/>
        </w:rPr>
        <w:t xml:space="preserve">three contracts identified through the Order of Contract Selection </w:t>
      </w:r>
      <w:r w:rsidR="00271746">
        <w:rPr>
          <w:rFonts w:ascii="Arial" w:hAnsi="Arial" w:cs="Arial"/>
          <w:bCs/>
        </w:rPr>
        <w:t xml:space="preserve">(page 3, </w:t>
      </w:r>
      <w:r w:rsidR="00271746" w:rsidRPr="00271746">
        <w:rPr>
          <w:rFonts w:ascii="Arial" w:hAnsi="Arial" w:cs="Arial"/>
          <w:b/>
        </w:rPr>
        <w:t>Exhibit A-5-V3</w:t>
      </w:r>
      <w:r w:rsidR="00271746">
        <w:rPr>
          <w:rFonts w:ascii="Arial" w:hAnsi="Arial" w:cs="Arial"/>
          <w:bCs/>
        </w:rPr>
        <w:t>)</w:t>
      </w:r>
      <w:r w:rsidRPr="00666A7D">
        <w:rPr>
          <w:rFonts w:ascii="Arial" w:hAnsi="Arial" w:cs="Arial"/>
        </w:rPr>
        <w:t xml:space="preserve">, the respondent shall report, the numbers and percentages of providers within their network for the following physician specialties who submitted at least one claim for screening, brief intervention, referral for treatment (SBIRT, H0049 and </w:t>
      </w:r>
      <w:r w:rsidR="00506460" w:rsidRPr="00666A7D">
        <w:rPr>
          <w:rFonts w:ascii="Arial" w:hAnsi="Arial" w:cs="Arial"/>
        </w:rPr>
        <w:t>H005</w:t>
      </w:r>
      <w:r w:rsidR="00506460">
        <w:rPr>
          <w:rFonts w:ascii="Arial" w:hAnsi="Arial" w:cs="Arial"/>
        </w:rPr>
        <w:t>0</w:t>
      </w:r>
      <w:r w:rsidR="00FD3BEC">
        <w:rPr>
          <w:rFonts w:ascii="Arial" w:hAnsi="Arial" w:cs="Arial"/>
        </w:rPr>
        <w:t>, G0396 and G0397, and 99408 and 99409</w:t>
      </w:r>
      <w:r w:rsidRPr="00666A7D">
        <w:rPr>
          <w:rFonts w:ascii="Arial" w:hAnsi="Arial" w:cs="Arial"/>
        </w:rPr>
        <w:t>) in</w:t>
      </w:r>
      <w:r w:rsidR="00304E7E">
        <w:rPr>
          <w:rFonts w:ascii="Arial" w:hAnsi="Arial" w:cs="Arial"/>
        </w:rPr>
        <w:t xml:space="preserve"> the most recent</w:t>
      </w:r>
      <w:r w:rsidRPr="00666A7D">
        <w:rPr>
          <w:rFonts w:ascii="Arial" w:hAnsi="Arial" w:cs="Arial"/>
        </w:rPr>
        <w:t xml:space="preserve"> </w:t>
      </w:r>
      <w:r w:rsidR="00304E7E">
        <w:rPr>
          <w:rFonts w:ascii="Arial" w:hAnsi="Arial" w:cs="Arial"/>
        </w:rPr>
        <w:t xml:space="preserve">available </w:t>
      </w:r>
      <w:r w:rsidRPr="00666A7D">
        <w:rPr>
          <w:rFonts w:ascii="Arial" w:hAnsi="Arial" w:cs="Arial"/>
        </w:rPr>
        <w:t>Calendar Year:</w:t>
      </w:r>
    </w:p>
    <w:p w14:paraId="6C5CF478" w14:textId="77777777" w:rsidR="00666A7D" w:rsidRPr="00666A7D" w:rsidRDefault="00666A7D" w:rsidP="00666A7D">
      <w:pPr>
        <w:pStyle w:val="ListParagraph"/>
        <w:spacing w:after="0" w:line="240" w:lineRule="auto"/>
        <w:jc w:val="both"/>
        <w:rPr>
          <w:rFonts w:ascii="Arial" w:hAnsi="Arial" w:cs="Arial"/>
        </w:rPr>
      </w:pPr>
    </w:p>
    <w:p w14:paraId="7D3E4698" w14:textId="77777777" w:rsidR="00666A7D" w:rsidRPr="00666A7D" w:rsidRDefault="00666A7D" w:rsidP="00744757">
      <w:pPr>
        <w:numPr>
          <w:ilvl w:val="0"/>
          <w:numId w:val="78"/>
        </w:numPr>
        <w:tabs>
          <w:tab w:val="left" w:pos="360"/>
        </w:tabs>
        <w:spacing w:after="0" w:line="240" w:lineRule="auto"/>
        <w:ind w:left="1440" w:hanging="720"/>
        <w:jc w:val="both"/>
        <w:rPr>
          <w:rFonts w:ascii="Arial" w:hAnsi="Arial" w:cs="Arial"/>
        </w:rPr>
      </w:pPr>
      <w:r w:rsidRPr="00666A7D">
        <w:rPr>
          <w:rFonts w:ascii="Arial" w:hAnsi="Arial" w:cs="Arial"/>
        </w:rPr>
        <w:t>All Primary Care Providers in network</w:t>
      </w:r>
    </w:p>
    <w:p w14:paraId="59272AEE" w14:textId="77777777" w:rsidR="00666A7D" w:rsidRPr="00666A7D" w:rsidRDefault="00666A7D" w:rsidP="00744757">
      <w:pPr>
        <w:numPr>
          <w:ilvl w:val="0"/>
          <w:numId w:val="78"/>
        </w:numPr>
        <w:tabs>
          <w:tab w:val="left" w:pos="360"/>
        </w:tabs>
        <w:spacing w:after="0" w:line="240" w:lineRule="auto"/>
        <w:ind w:left="1440" w:hanging="720"/>
        <w:jc w:val="both"/>
        <w:rPr>
          <w:rFonts w:ascii="Arial" w:hAnsi="Arial" w:cs="Arial"/>
        </w:rPr>
      </w:pPr>
      <w:r w:rsidRPr="00666A7D">
        <w:rPr>
          <w:rFonts w:ascii="Arial" w:hAnsi="Arial" w:cs="Arial"/>
        </w:rPr>
        <w:t>Pediatricians (including Adolescent Medicine) in network</w:t>
      </w:r>
    </w:p>
    <w:p w14:paraId="4EA6D416" w14:textId="77777777" w:rsidR="00666A7D" w:rsidRPr="00666A7D" w:rsidRDefault="00666A7D" w:rsidP="00744757">
      <w:pPr>
        <w:numPr>
          <w:ilvl w:val="0"/>
          <w:numId w:val="78"/>
        </w:numPr>
        <w:tabs>
          <w:tab w:val="left" w:pos="360"/>
        </w:tabs>
        <w:spacing w:after="0" w:line="240" w:lineRule="auto"/>
        <w:ind w:left="1440" w:hanging="720"/>
        <w:jc w:val="both"/>
        <w:rPr>
          <w:rFonts w:ascii="Arial" w:hAnsi="Arial" w:cs="Arial"/>
        </w:rPr>
      </w:pPr>
      <w:r w:rsidRPr="00666A7D">
        <w:rPr>
          <w:rFonts w:ascii="Arial" w:hAnsi="Arial" w:cs="Arial"/>
        </w:rPr>
        <w:t>Obstetricians/Gynecologists in network</w:t>
      </w:r>
    </w:p>
    <w:p w14:paraId="712331D9" w14:textId="77777777" w:rsidR="00666A7D" w:rsidRPr="00666A7D" w:rsidRDefault="00666A7D" w:rsidP="00666A7D">
      <w:pPr>
        <w:tabs>
          <w:tab w:val="left" w:pos="360"/>
        </w:tabs>
        <w:spacing w:after="0" w:line="240" w:lineRule="auto"/>
        <w:jc w:val="both"/>
        <w:rPr>
          <w:rFonts w:ascii="Arial" w:hAnsi="Arial" w:cs="Arial"/>
          <w:b/>
        </w:rPr>
      </w:pPr>
    </w:p>
    <w:p w14:paraId="6E3C3436" w14:textId="41F1E23C" w:rsidR="00666A7D" w:rsidRPr="00666A7D" w:rsidRDefault="00666A7D" w:rsidP="00666A7D">
      <w:pPr>
        <w:pStyle w:val="ListParagraph"/>
        <w:numPr>
          <w:ilvl w:val="3"/>
          <w:numId w:val="2"/>
        </w:numPr>
        <w:spacing w:after="0" w:line="240" w:lineRule="auto"/>
        <w:ind w:left="720" w:hanging="748"/>
        <w:jc w:val="both"/>
        <w:rPr>
          <w:rFonts w:ascii="Arial" w:hAnsi="Arial" w:cs="Arial"/>
        </w:rPr>
      </w:pPr>
      <w:r w:rsidRPr="00666A7D">
        <w:rPr>
          <w:rFonts w:ascii="Arial" w:hAnsi="Arial" w:cs="Arial"/>
        </w:rPr>
        <w:t xml:space="preserve">For the </w:t>
      </w:r>
      <w:r w:rsidRPr="00666A7D">
        <w:rPr>
          <w:rFonts w:ascii="Arial" w:hAnsi="Arial" w:cs="Arial"/>
          <w:bCs/>
        </w:rPr>
        <w:t xml:space="preserve">three contracts identified through the Order of Contract Selection </w:t>
      </w:r>
      <w:r w:rsidR="00271746">
        <w:rPr>
          <w:rFonts w:ascii="Arial" w:hAnsi="Arial" w:cs="Arial"/>
          <w:bCs/>
        </w:rPr>
        <w:t xml:space="preserve">(page 3, </w:t>
      </w:r>
      <w:r w:rsidR="00271746" w:rsidRPr="00271746">
        <w:rPr>
          <w:rFonts w:ascii="Arial" w:hAnsi="Arial" w:cs="Arial"/>
          <w:b/>
        </w:rPr>
        <w:t>Exhibit A-5-V3</w:t>
      </w:r>
      <w:r w:rsidR="00271746">
        <w:rPr>
          <w:rFonts w:ascii="Arial" w:hAnsi="Arial" w:cs="Arial"/>
          <w:bCs/>
        </w:rPr>
        <w:t>)</w:t>
      </w:r>
      <w:r w:rsidRPr="00666A7D">
        <w:rPr>
          <w:rFonts w:ascii="Arial" w:hAnsi="Arial" w:cs="Arial"/>
        </w:rPr>
        <w:t>, the respondent shall report, the numbers and percentages of providers within their network for the following physician specialties who submitted at least one claim for behavioral health integration (BHI)</w:t>
      </w:r>
      <w:r w:rsidR="00A52B56">
        <w:rPr>
          <w:rFonts w:ascii="Arial" w:hAnsi="Arial" w:cs="Arial"/>
        </w:rPr>
        <w:t xml:space="preserve"> for three consecutive Calendar Years</w:t>
      </w:r>
      <w:r w:rsidRPr="00666A7D">
        <w:rPr>
          <w:rFonts w:ascii="Arial" w:hAnsi="Arial" w:cs="Arial"/>
        </w:rPr>
        <w:t>:</w:t>
      </w:r>
    </w:p>
    <w:p w14:paraId="7B44E84A" w14:textId="77777777" w:rsidR="00666A7D" w:rsidRDefault="00666A7D" w:rsidP="00666A7D">
      <w:pPr>
        <w:tabs>
          <w:tab w:val="left" w:pos="360"/>
        </w:tabs>
        <w:spacing w:after="0" w:line="240" w:lineRule="auto"/>
        <w:ind w:left="720"/>
        <w:jc w:val="both"/>
        <w:rPr>
          <w:rFonts w:ascii="Arial" w:hAnsi="Arial" w:cs="Arial"/>
        </w:rPr>
      </w:pPr>
    </w:p>
    <w:p w14:paraId="16ABE87E" w14:textId="13A3D472" w:rsidR="00666A7D" w:rsidRPr="00666A7D" w:rsidRDefault="00666A7D" w:rsidP="00744757">
      <w:pPr>
        <w:numPr>
          <w:ilvl w:val="0"/>
          <w:numId w:val="80"/>
        </w:numPr>
        <w:spacing w:line="240" w:lineRule="auto"/>
        <w:ind w:left="1440" w:hanging="720"/>
        <w:jc w:val="both"/>
        <w:rPr>
          <w:rFonts w:ascii="Arial" w:hAnsi="Arial" w:cs="Arial"/>
        </w:rPr>
      </w:pPr>
      <w:r w:rsidRPr="00666A7D">
        <w:rPr>
          <w:rFonts w:ascii="Arial" w:hAnsi="Arial" w:cs="Arial"/>
        </w:rPr>
        <w:t>The number and percentage of All Primary Care Providers in network who submitted at least one claim for BHI CPT code 99484</w:t>
      </w:r>
      <w:r w:rsidR="00025B77">
        <w:rPr>
          <w:rFonts w:ascii="Arial" w:hAnsi="Arial" w:cs="Arial"/>
        </w:rPr>
        <w:t>.</w:t>
      </w:r>
    </w:p>
    <w:p w14:paraId="5C02DA67" w14:textId="0F19C267" w:rsidR="00666A7D" w:rsidRPr="00666A7D" w:rsidRDefault="00666A7D" w:rsidP="00744757">
      <w:pPr>
        <w:numPr>
          <w:ilvl w:val="0"/>
          <w:numId w:val="80"/>
        </w:numPr>
        <w:spacing w:line="240" w:lineRule="auto"/>
        <w:ind w:left="1440" w:hanging="720"/>
        <w:jc w:val="both"/>
        <w:rPr>
          <w:rFonts w:ascii="Arial" w:hAnsi="Arial" w:cs="Arial"/>
        </w:rPr>
      </w:pPr>
      <w:r w:rsidRPr="00666A7D">
        <w:rPr>
          <w:rFonts w:ascii="Arial" w:hAnsi="Arial" w:cs="Arial"/>
        </w:rPr>
        <w:t>The number and percentage of Pediatricians (including Adolescent Medicine) in network who submitted at least one claim for BHI CPT code 99484</w:t>
      </w:r>
      <w:r w:rsidR="00025B77">
        <w:rPr>
          <w:rFonts w:ascii="Arial" w:hAnsi="Arial" w:cs="Arial"/>
        </w:rPr>
        <w:t>.</w:t>
      </w:r>
    </w:p>
    <w:p w14:paraId="748176D5" w14:textId="6A43AA9A" w:rsidR="00666A7D" w:rsidRPr="00666A7D" w:rsidRDefault="00666A7D" w:rsidP="00744757">
      <w:pPr>
        <w:numPr>
          <w:ilvl w:val="0"/>
          <w:numId w:val="80"/>
        </w:numPr>
        <w:spacing w:line="240" w:lineRule="auto"/>
        <w:ind w:left="1440" w:hanging="720"/>
        <w:jc w:val="both"/>
        <w:rPr>
          <w:rFonts w:ascii="Arial" w:hAnsi="Arial" w:cs="Arial"/>
        </w:rPr>
      </w:pPr>
      <w:r w:rsidRPr="00666A7D">
        <w:rPr>
          <w:rFonts w:ascii="Arial" w:hAnsi="Arial" w:cs="Arial"/>
        </w:rPr>
        <w:t>The number and percentage of Psychiatrists in network who submitted at least one claim for BHI CPT code 99492</w:t>
      </w:r>
      <w:r w:rsidR="00025B77">
        <w:rPr>
          <w:rFonts w:ascii="Arial" w:hAnsi="Arial" w:cs="Arial"/>
        </w:rPr>
        <w:t>.</w:t>
      </w:r>
    </w:p>
    <w:p w14:paraId="25B8CC48" w14:textId="77777777" w:rsidR="00666A7D" w:rsidRPr="00666A7D" w:rsidRDefault="00666A7D" w:rsidP="00666A7D">
      <w:pPr>
        <w:tabs>
          <w:tab w:val="left" w:pos="360"/>
        </w:tabs>
        <w:spacing w:after="0" w:line="240" w:lineRule="auto"/>
        <w:jc w:val="both"/>
        <w:rPr>
          <w:rFonts w:ascii="Arial" w:hAnsi="Arial" w:cs="Arial"/>
          <w:b/>
          <w:bCs/>
        </w:rPr>
      </w:pPr>
    </w:p>
    <w:p w14:paraId="3D81A638" w14:textId="281C1364" w:rsidR="00666A7D" w:rsidRDefault="00666A7D" w:rsidP="00666A7D">
      <w:pPr>
        <w:pStyle w:val="ListParagraph"/>
        <w:numPr>
          <w:ilvl w:val="3"/>
          <w:numId w:val="2"/>
        </w:numPr>
        <w:spacing w:after="0" w:line="240" w:lineRule="auto"/>
        <w:ind w:left="720" w:hanging="748"/>
        <w:jc w:val="both"/>
        <w:rPr>
          <w:rFonts w:ascii="Arial" w:hAnsi="Arial" w:cs="Arial"/>
        </w:rPr>
      </w:pPr>
      <w:r w:rsidRPr="00666A7D">
        <w:rPr>
          <w:rFonts w:ascii="Arial" w:hAnsi="Arial" w:cs="Arial"/>
        </w:rPr>
        <w:t xml:space="preserve">For the </w:t>
      </w:r>
      <w:r w:rsidRPr="00666A7D">
        <w:rPr>
          <w:rFonts w:ascii="Arial" w:hAnsi="Arial" w:cs="Arial"/>
          <w:bCs/>
        </w:rPr>
        <w:t xml:space="preserve">three contracts identified through the Order of Contract Selection </w:t>
      </w:r>
      <w:r w:rsidR="00271746">
        <w:rPr>
          <w:rFonts w:ascii="Arial" w:hAnsi="Arial" w:cs="Arial"/>
          <w:bCs/>
        </w:rPr>
        <w:t xml:space="preserve">(page 3, </w:t>
      </w:r>
      <w:r w:rsidR="00271746" w:rsidRPr="00271746">
        <w:rPr>
          <w:rFonts w:ascii="Arial" w:hAnsi="Arial" w:cs="Arial"/>
          <w:b/>
        </w:rPr>
        <w:t>Exhibit A-5-V3</w:t>
      </w:r>
      <w:r w:rsidR="00271746">
        <w:rPr>
          <w:rFonts w:ascii="Arial" w:hAnsi="Arial" w:cs="Arial"/>
          <w:bCs/>
        </w:rPr>
        <w:t>)</w:t>
      </w:r>
      <w:r w:rsidRPr="00666A7D">
        <w:rPr>
          <w:rFonts w:ascii="Arial" w:hAnsi="Arial" w:cs="Arial"/>
        </w:rPr>
        <w:t xml:space="preserve">, the respondent shall report, the numbers and percentages of unutilized, peripheral, standard, and core physicians within their network for the following physician specialties </w:t>
      </w:r>
      <w:r w:rsidR="00F35B57">
        <w:rPr>
          <w:rFonts w:ascii="Arial" w:hAnsi="Arial" w:cs="Arial"/>
        </w:rPr>
        <w:t xml:space="preserve">for </w:t>
      </w:r>
      <w:r w:rsidR="00A52B56">
        <w:rPr>
          <w:rFonts w:ascii="Arial" w:hAnsi="Arial" w:cs="Arial"/>
        </w:rPr>
        <w:t>three</w:t>
      </w:r>
      <w:r w:rsidR="00F35B57">
        <w:rPr>
          <w:rFonts w:ascii="Arial" w:hAnsi="Arial" w:cs="Arial"/>
        </w:rPr>
        <w:t xml:space="preserve"> consecutive </w:t>
      </w:r>
      <w:r w:rsidR="00F35B57" w:rsidRPr="00666A7D">
        <w:rPr>
          <w:rFonts w:ascii="Arial" w:hAnsi="Arial" w:cs="Arial"/>
        </w:rPr>
        <w:t>Calendar Years</w:t>
      </w:r>
      <w:r w:rsidRPr="00666A7D">
        <w:rPr>
          <w:rFonts w:ascii="Arial" w:hAnsi="Arial" w:cs="Arial"/>
        </w:rPr>
        <w:t>:</w:t>
      </w:r>
    </w:p>
    <w:p w14:paraId="02FA8829" w14:textId="77777777" w:rsidR="00666A7D" w:rsidRPr="00666A7D" w:rsidRDefault="00666A7D" w:rsidP="00666A7D">
      <w:pPr>
        <w:pStyle w:val="ListParagraph"/>
        <w:spacing w:after="0" w:line="240" w:lineRule="auto"/>
        <w:jc w:val="both"/>
        <w:rPr>
          <w:rFonts w:ascii="Arial" w:hAnsi="Arial" w:cs="Arial"/>
        </w:rPr>
      </w:pPr>
    </w:p>
    <w:p w14:paraId="31D297CC" w14:textId="77777777" w:rsidR="00666A7D" w:rsidRPr="00666A7D" w:rsidRDefault="00666A7D" w:rsidP="00744757">
      <w:pPr>
        <w:numPr>
          <w:ilvl w:val="0"/>
          <w:numId w:val="83"/>
        </w:numPr>
        <w:spacing w:line="240" w:lineRule="auto"/>
        <w:ind w:left="1440" w:hanging="720"/>
        <w:jc w:val="both"/>
        <w:rPr>
          <w:rFonts w:ascii="Arial" w:hAnsi="Arial" w:cs="Arial"/>
        </w:rPr>
      </w:pPr>
      <w:r w:rsidRPr="00666A7D">
        <w:rPr>
          <w:rFonts w:ascii="Arial" w:hAnsi="Arial" w:cs="Arial"/>
        </w:rPr>
        <w:t xml:space="preserve">All Providers in network </w:t>
      </w:r>
    </w:p>
    <w:p w14:paraId="771644B3" w14:textId="77777777" w:rsidR="00666A7D" w:rsidRPr="00666A7D" w:rsidRDefault="00666A7D" w:rsidP="00744757">
      <w:pPr>
        <w:numPr>
          <w:ilvl w:val="0"/>
          <w:numId w:val="83"/>
        </w:numPr>
        <w:spacing w:line="240" w:lineRule="auto"/>
        <w:ind w:left="1440" w:hanging="720"/>
        <w:jc w:val="both"/>
        <w:rPr>
          <w:rFonts w:ascii="Arial" w:hAnsi="Arial" w:cs="Arial"/>
        </w:rPr>
      </w:pPr>
      <w:r w:rsidRPr="00666A7D">
        <w:rPr>
          <w:rFonts w:ascii="Arial" w:hAnsi="Arial" w:cs="Arial"/>
        </w:rPr>
        <w:t xml:space="preserve">All Primary Care Providers in network </w:t>
      </w:r>
    </w:p>
    <w:p w14:paraId="2C566DD5" w14:textId="77777777" w:rsidR="00666A7D" w:rsidRPr="00666A7D" w:rsidRDefault="00666A7D" w:rsidP="00744757">
      <w:pPr>
        <w:numPr>
          <w:ilvl w:val="0"/>
          <w:numId w:val="83"/>
        </w:numPr>
        <w:spacing w:line="240" w:lineRule="auto"/>
        <w:ind w:left="1440" w:hanging="720"/>
        <w:jc w:val="both"/>
        <w:rPr>
          <w:rFonts w:ascii="Arial" w:hAnsi="Arial" w:cs="Arial"/>
        </w:rPr>
      </w:pPr>
      <w:r w:rsidRPr="00666A7D">
        <w:rPr>
          <w:rFonts w:ascii="Arial" w:hAnsi="Arial" w:cs="Arial"/>
        </w:rPr>
        <w:t xml:space="preserve">Pediatricians (including Adolescent Medicine) in network </w:t>
      </w:r>
    </w:p>
    <w:p w14:paraId="0AC03FF3" w14:textId="77777777" w:rsidR="00666A7D" w:rsidRPr="00666A7D" w:rsidRDefault="00666A7D" w:rsidP="00744757">
      <w:pPr>
        <w:numPr>
          <w:ilvl w:val="0"/>
          <w:numId w:val="83"/>
        </w:numPr>
        <w:spacing w:line="240" w:lineRule="auto"/>
        <w:ind w:left="1440" w:hanging="720"/>
        <w:jc w:val="both"/>
        <w:rPr>
          <w:rFonts w:ascii="Arial" w:hAnsi="Arial" w:cs="Arial"/>
        </w:rPr>
      </w:pPr>
      <w:r w:rsidRPr="00666A7D">
        <w:rPr>
          <w:rFonts w:ascii="Arial" w:hAnsi="Arial" w:cs="Arial"/>
        </w:rPr>
        <w:t xml:space="preserve">Obstetricians/Gynecologists in network </w:t>
      </w:r>
    </w:p>
    <w:p w14:paraId="0C621044" w14:textId="77777777" w:rsidR="00666A7D" w:rsidRPr="00666A7D" w:rsidRDefault="00666A7D" w:rsidP="00744757">
      <w:pPr>
        <w:numPr>
          <w:ilvl w:val="0"/>
          <w:numId w:val="83"/>
        </w:numPr>
        <w:spacing w:line="240" w:lineRule="auto"/>
        <w:ind w:left="1440" w:hanging="720"/>
        <w:jc w:val="both"/>
        <w:rPr>
          <w:rFonts w:ascii="Arial" w:hAnsi="Arial" w:cs="Arial"/>
        </w:rPr>
      </w:pPr>
      <w:r w:rsidRPr="00666A7D">
        <w:rPr>
          <w:rFonts w:ascii="Arial" w:hAnsi="Arial" w:cs="Arial"/>
        </w:rPr>
        <w:t xml:space="preserve">Cardiologists in network </w:t>
      </w:r>
    </w:p>
    <w:p w14:paraId="2916C304" w14:textId="77777777" w:rsidR="00666A7D" w:rsidRPr="00666A7D" w:rsidRDefault="00666A7D" w:rsidP="0067087D">
      <w:pPr>
        <w:numPr>
          <w:ilvl w:val="0"/>
          <w:numId w:val="83"/>
        </w:numPr>
        <w:spacing w:after="0" w:line="240" w:lineRule="auto"/>
        <w:ind w:left="1440" w:hanging="720"/>
        <w:jc w:val="both"/>
        <w:rPr>
          <w:rFonts w:ascii="Arial" w:hAnsi="Arial" w:cs="Arial"/>
        </w:rPr>
      </w:pPr>
      <w:r w:rsidRPr="00666A7D">
        <w:rPr>
          <w:rFonts w:ascii="Arial" w:hAnsi="Arial" w:cs="Arial"/>
        </w:rPr>
        <w:t>Psychiatrists in network</w:t>
      </w:r>
    </w:p>
    <w:p w14:paraId="694440C6" w14:textId="77777777" w:rsidR="00666A7D" w:rsidRPr="00666A7D" w:rsidRDefault="00666A7D" w:rsidP="00666A7D">
      <w:pPr>
        <w:tabs>
          <w:tab w:val="left" w:pos="360"/>
        </w:tabs>
        <w:spacing w:after="0" w:line="240" w:lineRule="auto"/>
        <w:jc w:val="both"/>
        <w:rPr>
          <w:rFonts w:ascii="Arial" w:hAnsi="Arial" w:cs="Arial"/>
          <w:b/>
          <w:bCs/>
        </w:rPr>
      </w:pPr>
    </w:p>
    <w:p w14:paraId="7A75E157" w14:textId="5863EDE8" w:rsidR="00666A7D" w:rsidRPr="00666A7D" w:rsidRDefault="00666A7D" w:rsidP="00666A7D">
      <w:pPr>
        <w:pStyle w:val="ListParagraph"/>
        <w:numPr>
          <w:ilvl w:val="3"/>
          <w:numId w:val="2"/>
        </w:numPr>
        <w:spacing w:after="0" w:line="240" w:lineRule="auto"/>
        <w:ind w:left="720" w:hanging="748"/>
        <w:jc w:val="both"/>
        <w:rPr>
          <w:rFonts w:ascii="Arial" w:hAnsi="Arial" w:cs="Arial"/>
        </w:rPr>
      </w:pPr>
      <w:r w:rsidRPr="00666A7D">
        <w:rPr>
          <w:rFonts w:ascii="Arial" w:hAnsi="Arial" w:cs="Arial"/>
        </w:rPr>
        <w:t xml:space="preserve">The respondent shall indicate at the time of bid submission with which of the Florida Pediatric Mental Health Collaborative (FPMHC) Behavioral Health Hubs they have a written contract that includes, but </w:t>
      </w:r>
      <w:r w:rsidR="0005102E">
        <w:rPr>
          <w:rFonts w:ascii="Arial" w:hAnsi="Arial" w:cs="Arial"/>
        </w:rPr>
        <w:t xml:space="preserve">is </w:t>
      </w:r>
      <w:r w:rsidRPr="00666A7D">
        <w:rPr>
          <w:rFonts w:ascii="Arial" w:hAnsi="Arial" w:cs="Arial"/>
        </w:rPr>
        <w:t>not limited to, interprofessional consultation between providers and psychiatrists, technical assistance in coordination of mental and medical health care, case management support for referring people to community-based services, and skills-building training of providers in mental health care. The contract may include enhanced payment for behavioral health integration services, interprofessional consultation, case management services, incentive payments for achieving high quality performance, removal of utilization management controls, or other enablement of integrating high quality mental, emotional, and behavioral health care for people and their families in medical offices and the managed health care environment.</w:t>
      </w:r>
    </w:p>
    <w:p w14:paraId="1752B8A6" w14:textId="77777777" w:rsidR="00666A7D" w:rsidRPr="00666A7D" w:rsidRDefault="00666A7D" w:rsidP="00666A7D">
      <w:pPr>
        <w:tabs>
          <w:tab w:val="left" w:pos="360"/>
        </w:tabs>
        <w:spacing w:after="0" w:line="240" w:lineRule="auto"/>
        <w:jc w:val="both"/>
        <w:rPr>
          <w:rFonts w:ascii="Arial" w:hAnsi="Arial" w:cs="Arial"/>
        </w:rPr>
      </w:pPr>
    </w:p>
    <w:p w14:paraId="5B827D76" w14:textId="77777777" w:rsidR="00666A7D" w:rsidRPr="00666A7D" w:rsidRDefault="00666A7D" w:rsidP="0005102E">
      <w:pPr>
        <w:numPr>
          <w:ilvl w:val="0"/>
          <w:numId w:val="89"/>
        </w:numPr>
        <w:spacing w:line="240" w:lineRule="auto"/>
        <w:jc w:val="both"/>
        <w:rPr>
          <w:rFonts w:ascii="Arial" w:hAnsi="Arial" w:cs="Arial"/>
        </w:rPr>
      </w:pPr>
      <w:r w:rsidRPr="00666A7D">
        <w:rPr>
          <w:rFonts w:ascii="Arial" w:hAnsi="Arial" w:cs="Arial"/>
        </w:rPr>
        <w:t>University of South Florida’s Florida Center for Behavioral Health Improvements and Solutions</w:t>
      </w:r>
    </w:p>
    <w:p w14:paraId="38140ACF" w14:textId="77777777" w:rsidR="00666A7D" w:rsidRPr="00666A7D" w:rsidRDefault="00666A7D" w:rsidP="0005102E">
      <w:pPr>
        <w:numPr>
          <w:ilvl w:val="0"/>
          <w:numId w:val="89"/>
        </w:numPr>
        <w:spacing w:line="240" w:lineRule="auto"/>
        <w:jc w:val="both"/>
        <w:rPr>
          <w:rFonts w:ascii="Arial" w:hAnsi="Arial" w:cs="Arial"/>
        </w:rPr>
      </w:pPr>
      <w:r w:rsidRPr="00666A7D">
        <w:rPr>
          <w:rFonts w:ascii="Arial" w:hAnsi="Arial" w:cs="Arial"/>
        </w:rPr>
        <w:t>Florida State University’s College of Medicine Center for Behavioral Health Integration and their partner the Tallahassee Pediatric Behavioral Health Center</w:t>
      </w:r>
    </w:p>
    <w:p w14:paraId="73EF7319" w14:textId="77777777" w:rsidR="00666A7D" w:rsidRPr="00666A7D" w:rsidRDefault="00666A7D" w:rsidP="0005102E">
      <w:pPr>
        <w:numPr>
          <w:ilvl w:val="0"/>
          <w:numId w:val="89"/>
        </w:numPr>
        <w:spacing w:line="240" w:lineRule="auto"/>
        <w:jc w:val="both"/>
        <w:rPr>
          <w:rFonts w:ascii="Arial" w:hAnsi="Arial" w:cs="Arial"/>
        </w:rPr>
      </w:pPr>
      <w:r w:rsidRPr="00666A7D">
        <w:rPr>
          <w:rFonts w:ascii="Arial" w:hAnsi="Arial" w:cs="Arial"/>
        </w:rPr>
        <w:lastRenderedPageBreak/>
        <w:t>University of Florida’s Department of Psychiatry, Division of Child &amp; Adolescent Psychiatry</w:t>
      </w:r>
    </w:p>
    <w:p w14:paraId="441F865C" w14:textId="77777777" w:rsidR="00666A7D" w:rsidRPr="00666A7D" w:rsidRDefault="00666A7D" w:rsidP="0005102E">
      <w:pPr>
        <w:numPr>
          <w:ilvl w:val="0"/>
          <w:numId w:val="89"/>
        </w:numPr>
        <w:spacing w:line="240" w:lineRule="auto"/>
        <w:jc w:val="both"/>
        <w:rPr>
          <w:rFonts w:ascii="Arial" w:hAnsi="Arial" w:cs="Arial"/>
        </w:rPr>
      </w:pPr>
      <w:r w:rsidRPr="00666A7D">
        <w:rPr>
          <w:rFonts w:ascii="Arial" w:hAnsi="Arial" w:cs="Arial"/>
        </w:rPr>
        <w:t>University of Miami’s Miller School of Medicine Department of Psychiatry and Behavioral Sciences</w:t>
      </w:r>
    </w:p>
    <w:p w14:paraId="08725011" w14:textId="77777777" w:rsidR="00666A7D" w:rsidRPr="00666A7D" w:rsidRDefault="00666A7D" w:rsidP="0005102E">
      <w:pPr>
        <w:numPr>
          <w:ilvl w:val="0"/>
          <w:numId w:val="89"/>
        </w:numPr>
        <w:spacing w:line="240" w:lineRule="auto"/>
        <w:jc w:val="both"/>
        <w:rPr>
          <w:rFonts w:ascii="Arial" w:hAnsi="Arial" w:cs="Arial"/>
        </w:rPr>
      </w:pPr>
      <w:r w:rsidRPr="00666A7D">
        <w:rPr>
          <w:rFonts w:ascii="Arial" w:hAnsi="Arial" w:cs="Arial"/>
        </w:rPr>
        <w:t>Florida International University’s Herbert Wertheim College of Medicine Department of Psychiatry and Behavioral Health</w:t>
      </w:r>
    </w:p>
    <w:p w14:paraId="24764B15" w14:textId="77777777" w:rsidR="00666A7D" w:rsidRPr="00666A7D" w:rsidRDefault="00666A7D" w:rsidP="0005102E">
      <w:pPr>
        <w:numPr>
          <w:ilvl w:val="0"/>
          <w:numId w:val="89"/>
        </w:numPr>
        <w:spacing w:line="240" w:lineRule="auto"/>
        <w:jc w:val="both"/>
        <w:rPr>
          <w:rFonts w:ascii="Arial" w:hAnsi="Arial" w:cs="Arial"/>
        </w:rPr>
      </w:pPr>
      <w:r w:rsidRPr="00666A7D">
        <w:rPr>
          <w:rFonts w:ascii="Arial" w:hAnsi="Arial" w:cs="Arial"/>
        </w:rPr>
        <w:t>Nemours Children’s Hospital, Division of Developmental and Behavioral Pediatrics, Orlando Florida</w:t>
      </w:r>
    </w:p>
    <w:p w14:paraId="692B333A" w14:textId="77777777" w:rsidR="00666A7D" w:rsidRPr="00666A7D" w:rsidRDefault="00666A7D" w:rsidP="00666A7D">
      <w:pPr>
        <w:tabs>
          <w:tab w:val="left" w:pos="360"/>
        </w:tabs>
        <w:spacing w:after="0" w:line="240" w:lineRule="auto"/>
        <w:jc w:val="both"/>
        <w:rPr>
          <w:rFonts w:ascii="Arial" w:hAnsi="Arial" w:cs="Arial"/>
          <w:b/>
          <w:bCs/>
        </w:rPr>
      </w:pPr>
    </w:p>
    <w:p w14:paraId="395926AA" w14:textId="77777777" w:rsidR="00666A7D" w:rsidRPr="00666A7D" w:rsidRDefault="00666A7D" w:rsidP="00666A7D">
      <w:pPr>
        <w:tabs>
          <w:tab w:val="left" w:pos="360"/>
        </w:tabs>
        <w:spacing w:after="0" w:line="240" w:lineRule="auto"/>
        <w:jc w:val="both"/>
        <w:rPr>
          <w:rFonts w:ascii="Arial" w:hAnsi="Arial" w:cs="Arial"/>
          <w:b/>
          <w:bCs/>
        </w:rPr>
      </w:pPr>
      <w:r w:rsidRPr="00666A7D">
        <w:rPr>
          <w:rFonts w:ascii="Arial" w:hAnsi="Arial" w:cs="Arial"/>
          <w:b/>
          <w:bCs/>
        </w:rPr>
        <w:t xml:space="preserve">Definitions of Terms Specific to this SRC: </w:t>
      </w:r>
    </w:p>
    <w:p w14:paraId="2C2D257F" w14:textId="77777777" w:rsidR="00666A7D" w:rsidRPr="00666A7D" w:rsidRDefault="00666A7D" w:rsidP="00666A7D">
      <w:pPr>
        <w:tabs>
          <w:tab w:val="left" w:pos="360"/>
        </w:tabs>
        <w:spacing w:after="0" w:line="240" w:lineRule="auto"/>
        <w:jc w:val="both"/>
        <w:rPr>
          <w:rFonts w:ascii="Arial" w:hAnsi="Arial" w:cs="Arial"/>
        </w:rPr>
      </w:pPr>
    </w:p>
    <w:p w14:paraId="5B043587" w14:textId="77777777" w:rsidR="00666A7D" w:rsidRPr="00666A7D" w:rsidRDefault="00666A7D" w:rsidP="00666A7D">
      <w:pPr>
        <w:tabs>
          <w:tab w:val="left" w:pos="360"/>
        </w:tabs>
        <w:spacing w:after="0" w:line="240" w:lineRule="auto"/>
        <w:jc w:val="both"/>
        <w:rPr>
          <w:rFonts w:ascii="Arial" w:hAnsi="Arial" w:cs="Arial"/>
        </w:rPr>
      </w:pPr>
      <w:r w:rsidRPr="00666A7D">
        <w:rPr>
          <w:rFonts w:ascii="Arial" w:hAnsi="Arial" w:cs="Arial"/>
          <w:b/>
          <w:bCs/>
          <w:u w:val="single"/>
        </w:rPr>
        <w:t>All Providers in network</w:t>
      </w:r>
      <w:r w:rsidRPr="00666A7D">
        <w:rPr>
          <w:rFonts w:ascii="Arial" w:hAnsi="Arial" w:cs="Arial"/>
        </w:rPr>
        <w:t xml:space="preserve"> are defined in Florida Statute 409.975(1) and 409.967(2)(c).</w:t>
      </w:r>
    </w:p>
    <w:p w14:paraId="4B866551" w14:textId="77777777" w:rsidR="00666A7D" w:rsidRPr="00666A7D" w:rsidRDefault="00666A7D" w:rsidP="00666A7D">
      <w:pPr>
        <w:tabs>
          <w:tab w:val="left" w:pos="360"/>
        </w:tabs>
        <w:spacing w:after="0" w:line="240" w:lineRule="auto"/>
        <w:jc w:val="both"/>
        <w:rPr>
          <w:rFonts w:ascii="Arial" w:hAnsi="Arial" w:cs="Arial"/>
          <w:b/>
          <w:bCs/>
          <w:u w:val="single"/>
        </w:rPr>
      </w:pPr>
    </w:p>
    <w:p w14:paraId="7DE9B621" w14:textId="6ACD3226" w:rsidR="00666A7D" w:rsidRPr="00666A7D" w:rsidRDefault="00666A7D" w:rsidP="00666A7D">
      <w:pPr>
        <w:tabs>
          <w:tab w:val="left" w:pos="360"/>
        </w:tabs>
        <w:spacing w:after="0" w:line="240" w:lineRule="auto"/>
        <w:jc w:val="both"/>
        <w:rPr>
          <w:rFonts w:ascii="Arial" w:hAnsi="Arial" w:cs="Arial"/>
        </w:rPr>
      </w:pPr>
      <w:r w:rsidRPr="00666A7D">
        <w:rPr>
          <w:rFonts w:ascii="Arial" w:hAnsi="Arial" w:cs="Arial"/>
          <w:b/>
          <w:bCs/>
          <w:u w:val="single"/>
        </w:rPr>
        <w:t>All Primary Care Providers in network</w:t>
      </w:r>
      <w:r w:rsidRPr="00666A7D">
        <w:rPr>
          <w:rFonts w:ascii="Arial" w:hAnsi="Arial" w:cs="Arial"/>
        </w:rPr>
        <w:t xml:space="preserve"> are defined as Primary Care Providers in </w:t>
      </w:r>
      <w:r w:rsidRPr="005E438F">
        <w:rPr>
          <w:rFonts w:ascii="Arial" w:hAnsi="Arial" w:cs="Arial"/>
          <w:b/>
        </w:rPr>
        <w:t>Attachment B</w:t>
      </w:r>
      <w:r w:rsidRPr="00666A7D">
        <w:rPr>
          <w:rFonts w:ascii="Arial" w:hAnsi="Arial" w:cs="Arial"/>
        </w:rPr>
        <w:t xml:space="preserve">, </w:t>
      </w:r>
      <w:r w:rsidRPr="005E438F">
        <w:rPr>
          <w:rFonts w:ascii="Arial" w:hAnsi="Arial" w:cs="Arial"/>
          <w:b/>
        </w:rPr>
        <w:t>Exhibit B-1</w:t>
      </w:r>
      <w:r w:rsidRPr="00666A7D">
        <w:rPr>
          <w:rFonts w:ascii="Arial" w:hAnsi="Arial" w:cs="Arial"/>
        </w:rPr>
        <w:t>, Section VIII. Provider Services, A. Network Adequacy Standards.</w:t>
      </w:r>
    </w:p>
    <w:p w14:paraId="09FD0ACD" w14:textId="77777777" w:rsidR="00666A7D" w:rsidRPr="00666A7D" w:rsidRDefault="00666A7D" w:rsidP="00666A7D">
      <w:pPr>
        <w:tabs>
          <w:tab w:val="left" w:pos="360"/>
        </w:tabs>
        <w:spacing w:after="0" w:line="240" w:lineRule="auto"/>
        <w:jc w:val="both"/>
        <w:rPr>
          <w:rFonts w:ascii="Arial" w:hAnsi="Arial" w:cs="Arial"/>
          <w:b/>
          <w:bCs/>
          <w:u w:val="single"/>
        </w:rPr>
      </w:pPr>
    </w:p>
    <w:p w14:paraId="4B9402DC" w14:textId="77777777" w:rsidR="00666A7D" w:rsidRPr="00666A7D" w:rsidRDefault="00666A7D" w:rsidP="00666A7D">
      <w:pPr>
        <w:tabs>
          <w:tab w:val="left" w:pos="360"/>
        </w:tabs>
        <w:spacing w:after="0" w:line="240" w:lineRule="auto"/>
        <w:jc w:val="both"/>
        <w:rPr>
          <w:rFonts w:ascii="Arial" w:hAnsi="Arial" w:cs="Arial"/>
        </w:rPr>
      </w:pPr>
      <w:r w:rsidRPr="00666A7D">
        <w:rPr>
          <w:rFonts w:ascii="Arial" w:hAnsi="Arial" w:cs="Arial"/>
          <w:b/>
          <w:bCs/>
          <w:u w:val="single"/>
        </w:rPr>
        <w:t>Pediatricians (including Adolescent Medicine) in network</w:t>
      </w:r>
      <w:r w:rsidRPr="00666A7D">
        <w:rPr>
          <w:rFonts w:ascii="Arial" w:hAnsi="Arial" w:cs="Arial"/>
        </w:rPr>
        <w:t xml:space="preserve"> are defined as Pediatrics (including Adolescent Medicine) in </w:t>
      </w:r>
      <w:r w:rsidRPr="005E438F">
        <w:rPr>
          <w:rFonts w:ascii="Arial" w:hAnsi="Arial" w:cs="Arial"/>
          <w:b/>
        </w:rPr>
        <w:t>Attachment</w:t>
      </w:r>
      <w:r w:rsidRPr="00666A7D">
        <w:rPr>
          <w:rFonts w:ascii="Arial" w:hAnsi="Arial" w:cs="Arial"/>
        </w:rPr>
        <w:t xml:space="preserve"> </w:t>
      </w:r>
      <w:r w:rsidRPr="005E438F">
        <w:rPr>
          <w:rFonts w:ascii="Arial" w:hAnsi="Arial" w:cs="Arial"/>
          <w:b/>
        </w:rPr>
        <w:t>B</w:t>
      </w:r>
      <w:r w:rsidRPr="00666A7D">
        <w:rPr>
          <w:rFonts w:ascii="Arial" w:hAnsi="Arial" w:cs="Arial"/>
        </w:rPr>
        <w:t xml:space="preserve">, </w:t>
      </w:r>
      <w:r w:rsidRPr="005E438F">
        <w:rPr>
          <w:rFonts w:ascii="Arial" w:hAnsi="Arial" w:cs="Arial"/>
          <w:b/>
        </w:rPr>
        <w:t>Exhibit B-1</w:t>
      </w:r>
      <w:r w:rsidRPr="00666A7D">
        <w:rPr>
          <w:rFonts w:ascii="Arial" w:hAnsi="Arial" w:cs="Arial"/>
        </w:rPr>
        <w:t>, Section VIII. Provider Services, A. Network Adequacy Standards.</w:t>
      </w:r>
    </w:p>
    <w:p w14:paraId="083E8818" w14:textId="77777777" w:rsidR="00666A7D" w:rsidRPr="00666A7D" w:rsidRDefault="00666A7D" w:rsidP="00666A7D">
      <w:pPr>
        <w:tabs>
          <w:tab w:val="left" w:pos="360"/>
        </w:tabs>
        <w:spacing w:after="0" w:line="240" w:lineRule="auto"/>
        <w:jc w:val="both"/>
        <w:rPr>
          <w:rFonts w:ascii="Arial" w:hAnsi="Arial" w:cs="Arial"/>
          <w:b/>
          <w:bCs/>
          <w:u w:val="single"/>
        </w:rPr>
      </w:pPr>
    </w:p>
    <w:p w14:paraId="61F7AFD9" w14:textId="305AF365" w:rsidR="00666A7D" w:rsidRPr="00666A7D" w:rsidRDefault="00666A7D" w:rsidP="00666A7D">
      <w:pPr>
        <w:tabs>
          <w:tab w:val="left" w:pos="360"/>
        </w:tabs>
        <w:spacing w:after="0" w:line="240" w:lineRule="auto"/>
        <w:jc w:val="both"/>
        <w:rPr>
          <w:rFonts w:ascii="Arial" w:hAnsi="Arial" w:cs="Arial"/>
        </w:rPr>
      </w:pPr>
      <w:r w:rsidRPr="00666A7D">
        <w:rPr>
          <w:rFonts w:ascii="Arial" w:hAnsi="Arial" w:cs="Arial"/>
          <w:b/>
          <w:bCs/>
          <w:u w:val="single"/>
        </w:rPr>
        <w:t>Obstetricians/Gynecologists in network</w:t>
      </w:r>
      <w:r w:rsidRPr="00666A7D">
        <w:rPr>
          <w:rFonts w:ascii="Arial" w:hAnsi="Arial" w:cs="Arial"/>
          <w:u w:val="single"/>
        </w:rPr>
        <w:t xml:space="preserve"> </w:t>
      </w:r>
      <w:r w:rsidRPr="00666A7D">
        <w:rPr>
          <w:rFonts w:ascii="Arial" w:hAnsi="Arial" w:cs="Arial"/>
        </w:rPr>
        <w:t xml:space="preserve">are defined as Obstetrics/ </w:t>
      </w:r>
      <w:r w:rsidR="00166792" w:rsidRPr="00666A7D">
        <w:rPr>
          <w:rFonts w:ascii="Arial" w:hAnsi="Arial" w:cs="Arial"/>
        </w:rPr>
        <w:t>Gynecology in</w:t>
      </w:r>
      <w:r w:rsidRPr="00666A7D">
        <w:rPr>
          <w:rFonts w:ascii="Arial" w:hAnsi="Arial" w:cs="Arial"/>
        </w:rPr>
        <w:t xml:space="preserve"> </w:t>
      </w:r>
      <w:r w:rsidRPr="005E438F">
        <w:rPr>
          <w:rFonts w:ascii="Arial" w:hAnsi="Arial" w:cs="Arial"/>
          <w:b/>
        </w:rPr>
        <w:t>Attachment B</w:t>
      </w:r>
      <w:r w:rsidRPr="00666A7D">
        <w:rPr>
          <w:rFonts w:ascii="Arial" w:hAnsi="Arial" w:cs="Arial"/>
        </w:rPr>
        <w:t xml:space="preserve">, </w:t>
      </w:r>
      <w:r w:rsidRPr="005E438F">
        <w:rPr>
          <w:rFonts w:ascii="Arial" w:hAnsi="Arial" w:cs="Arial"/>
          <w:b/>
        </w:rPr>
        <w:t>Exhibit B-1</w:t>
      </w:r>
      <w:r w:rsidRPr="00666A7D">
        <w:rPr>
          <w:rFonts w:ascii="Arial" w:hAnsi="Arial" w:cs="Arial"/>
        </w:rPr>
        <w:t>, Section VIII. Provider Services, A. Network Adequacy Standards.</w:t>
      </w:r>
    </w:p>
    <w:p w14:paraId="7621FB55" w14:textId="77777777" w:rsidR="00666A7D" w:rsidRPr="00666A7D" w:rsidRDefault="00666A7D" w:rsidP="00666A7D">
      <w:pPr>
        <w:tabs>
          <w:tab w:val="left" w:pos="360"/>
        </w:tabs>
        <w:spacing w:after="0" w:line="240" w:lineRule="auto"/>
        <w:jc w:val="both"/>
        <w:rPr>
          <w:rFonts w:ascii="Arial" w:hAnsi="Arial" w:cs="Arial"/>
          <w:b/>
          <w:bCs/>
          <w:u w:val="single"/>
        </w:rPr>
      </w:pPr>
    </w:p>
    <w:p w14:paraId="10B3F47A" w14:textId="77777777" w:rsidR="00666A7D" w:rsidRPr="00666A7D" w:rsidRDefault="00666A7D" w:rsidP="00666A7D">
      <w:pPr>
        <w:tabs>
          <w:tab w:val="left" w:pos="360"/>
        </w:tabs>
        <w:spacing w:after="0" w:line="240" w:lineRule="auto"/>
        <w:jc w:val="both"/>
        <w:rPr>
          <w:rFonts w:ascii="Arial" w:hAnsi="Arial" w:cs="Arial"/>
        </w:rPr>
      </w:pPr>
      <w:r w:rsidRPr="00666A7D">
        <w:rPr>
          <w:rFonts w:ascii="Arial" w:hAnsi="Arial" w:cs="Arial"/>
          <w:b/>
          <w:bCs/>
          <w:u w:val="single"/>
        </w:rPr>
        <w:t>Cardiologists in network</w:t>
      </w:r>
      <w:r w:rsidRPr="00666A7D">
        <w:rPr>
          <w:rFonts w:ascii="Arial" w:hAnsi="Arial" w:cs="Arial"/>
        </w:rPr>
        <w:t xml:space="preserve"> are defined as Cardiology in </w:t>
      </w:r>
      <w:r w:rsidRPr="005E438F">
        <w:rPr>
          <w:rFonts w:ascii="Arial" w:hAnsi="Arial" w:cs="Arial"/>
          <w:b/>
        </w:rPr>
        <w:t>Attachment B</w:t>
      </w:r>
      <w:r w:rsidRPr="00666A7D">
        <w:rPr>
          <w:rFonts w:ascii="Arial" w:hAnsi="Arial" w:cs="Arial"/>
        </w:rPr>
        <w:t xml:space="preserve">, </w:t>
      </w:r>
      <w:r w:rsidRPr="005E438F">
        <w:rPr>
          <w:rFonts w:ascii="Arial" w:hAnsi="Arial" w:cs="Arial"/>
          <w:b/>
        </w:rPr>
        <w:t>Exhibit B-1</w:t>
      </w:r>
      <w:r w:rsidRPr="00666A7D">
        <w:rPr>
          <w:rFonts w:ascii="Arial" w:hAnsi="Arial" w:cs="Arial"/>
        </w:rPr>
        <w:t>, Section VIII. Provider Services, A. Network Adequacy Standards.</w:t>
      </w:r>
    </w:p>
    <w:p w14:paraId="62B6A4E4" w14:textId="77777777" w:rsidR="00666A7D" w:rsidRPr="00666A7D" w:rsidRDefault="00666A7D" w:rsidP="00666A7D">
      <w:pPr>
        <w:tabs>
          <w:tab w:val="left" w:pos="360"/>
        </w:tabs>
        <w:spacing w:after="0" w:line="240" w:lineRule="auto"/>
        <w:jc w:val="both"/>
        <w:rPr>
          <w:rFonts w:ascii="Arial" w:hAnsi="Arial" w:cs="Arial"/>
          <w:b/>
          <w:bCs/>
          <w:u w:val="single"/>
        </w:rPr>
      </w:pPr>
    </w:p>
    <w:p w14:paraId="13E09DFD" w14:textId="77777777" w:rsidR="00666A7D" w:rsidRPr="00666A7D" w:rsidRDefault="00666A7D" w:rsidP="00666A7D">
      <w:pPr>
        <w:tabs>
          <w:tab w:val="left" w:pos="360"/>
        </w:tabs>
        <w:spacing w:after="0" w:line="240" w:lineRule="auto"/>
        <w:jc w:val="both"/>
        <w:rPr>
          <w:rFonts w:ascii="Arial" w:hAnsi="Arial" w:cs="Arial"/>
        </w:rPr>
      </w:pPr>
      <w:r w:rsidRPr="00666A7D">
        <w:rPr>
          <w:rFonts w:ascii="Arial" w:hAnsi="Arial" w:cs="Arial"/>
          <w:b/>
          <w:bCs/>
          <w:u w:val="single"/>
        </w:rPr>
        <w:t>Psychiatrists in network</w:t>
      </w:r>
      <w:r w:rsidRPr="00666A7D">
        <w:rPr>
          <w:rFonts w:ascii="Arial" w:hAnsi="Arial" w:cs="Arial"/>
        </w:rPr>
        <w:t xml:space="preserve"> are defined as Board Certified or Board Eligible Adult Psychiatrists and Board Certified or Board Eligible Child Psychiatrists in </w:t>
      </w:r>
      <w:r w:rsidRPr="005E438F">
        <w:rPr>
          <w:rFonts w:ascii="Arial" w:hAnsi="Arial" w:cs="Arial"/>
          <w:b/>
        </w:rPr>
        <w:t>Attachment B</w:t>
      </w:r>
      <w:r w:rsidRPr="00666A7D">
        <w:rPr>
          <w:rFonts w:ascii="Arial" w:hAnsi="Arial" w:cs="Arial"/>
        </w:rPr>
        <w:t xml:space="preserve">, </w:t>
      </w:r>
      <w:r w:rsidRPr="005E438F">
        <w:rPr>
          <w:rFonts w:ascii="Arial" w:hAnsi="Arial" w:cs="Arial"/>
          <w:b/>
        </w:rPr>
        <w:t>Exhibit B-1</w:t>
      </w:r>
      <w:r w:rsidRPr="00666A7D">
        <w:rPr>
          <w:rFonts w:ascii="Arial" w:hAnsi="Arial" w:cs="Arial"/>
        </w:rPr>
        <w:t>, Section VIII. Provider Services, A. Network Adequacy Standards.</w:t>
      </w:r>
    </w:p>
    <w:p w14:paraId="2B19C09D" w14:textId="77777777" w:rsidR="00666A7D" w:rsidRPr="00666A7D" w:rsidRDefault="00666A7D" w:rsidP="00666A7D">
      <w:pPr>
        <w:tabs>
          <w:tab w:val="left" w:pos="360"/>
        </w:tabs>
        <w:spacing w:after="0" w:line="240" w:lineRule="auto"/>
        <w:jc w:val="both"/>
        <w:rPr>
          <w:rFonts w:ascii="Arial" w:hAnsi="Arial" w:cs="Arial"/>
        </w:rPr>
      </w:pPr>
    </w:p>
    <w:p w14:paraId="15FF0860" w14:textId="77777777" w:rsidR="00666A7D" w:rsidRPr="00666A7D" w:rsidRDefault="00666A7D" w:rsidP="00666A7D">
      <w:pPr>
        <w:tabs>
          <w:tab w:val="left" w:pos="360"/>
        </w:tabs>
        <w:spacing w:after="0" w:line="240" w:lineRule="auto"/>
        <w:jc w:val="both"/>
        <w:rPr>
          <w:rFonts w:ascii="Arial" w:hAnsi="Arial" w:cs="Arial"/>
        </w:rPr>
      </w:pPr>
      <w:r w:rsidRPr="00666A7D">
        <w:rPr>
          <w:rFonts w:ascii="Arial" w:hAnsi="Arial" w:cs="Arial"/>
          <w:b/>
          <w:bCs/>
          <w:u w:val="single"/>
        </w:rPr>
        <w:t>Physically available within the building of their medical practice</w:t>
      </w:r>
      <w:r w:rsidRPr="00666A7D">
        <w:rPr>
          <w:rFonts w:ascii="Arial" w:hAnsi="Arial" w:cs="Arial"/>
        </w:rPr>
        <w:t xml:space="preserve"> is defined as a provider physically present in a structure under one roof, connected by the same or contiguous indoor hallway, and available to provide immediate evaluation and therapy to a Medicaid enrollee. A telemedicine connection does not meet this definition.</w:t>
      </w:r>
    </w:p>
    <w:p w14:paraId="73F10D55" w14:textId="77777777" w:rsidR="00666A7D" w:rsidRPr="00666A7D" w:rsidRDefault="00666A7D" w:rsidP="00666A7D">
      <w:pPr>
        <w:tabs>
          <w:tab w:val="left" w:pos="360"/>
        </w:tabs>
        <w:spacing w:after="0" w:line="240" w:lineRule="auto"/>
        <w:jc w:val="both"/>
        <w:rPr>
          <w:rFonts w:ascii="Arial" w:hAnsi="Arial" w:cs="Arial"/>
        </w:rPr>
      </w:pPr>
    </w:p>
    <w:p w14:paraId="01997A82" w14:textId="77777777" w:rsidR="00666A7D" w:rsidRPr="00666A7D" w:rsidRDefault="00666A7D" w:rsidP="00666A7D">
      <w:pPr>
        <w:tabs>
          <w:tab w:val="left" w:pos="360"/>
        </w:tabs>
        <w:spacing w:after="0" w:line="240" w:lineRule="auto"/>
        <w:jc w:val="both"/>
        <w:rPr>
          <w:rFonts w:ascii="Arial" w:hAnsi="Arial" w:cs="Arial"/>
        </w:rPr>
      </w:pPr>
      <w:r w:rsidRPr="00666A7D">
        <w:rPr>
          <w:rFonts w:ascii="Arial" w:hAnsi="Arial" w:cs="Arial"/>
          <w:b/>
          <w:bCs/>
          <w:u w:val="single"/>
        </w:rPr>
        <w:t>Fiscal Year (FY)</w:t>
      </w:r>
      <w:r w:rsidRPr="00666A7D">
        <w:rPr>
          <w:rFonts w:ascii="Arial" w:hAnsi="Arial" w:cs="Arial"/>
        </w:rPr>
        <w:t xml:space="preserve"> as defined in </w:t>
      </w:r>
      <w:r w:rsidRPr="005E438F">
        <w:rPr>
          <w:rFonts w:ascii="Arial" w:hAnsi="Arial" w:cs="Arial"/>
          <w:b/>
        </w:rPr>
        <w:t>Attachment B</w:t>
      </w:r>
      <w:r w:rsidRPr="00666A7D">
        <w:rPr>
          <w:rFonts w:ascii="Arial" w:hAnsi="Arial" w:cs="Arial"/>
        </w:rPr>
        <w:t xml:space="preserve">. </w:t>
      </w:r>
    </w:p>
    <w:p w14:paraId="77FD6DD1" w14:textId="77777777" w:rsidR="00666A7D" w:rsidRPr="00666A7D" w:rsidRDefault="00666A7D" w:rsidP="00666A7D">
      <w:pPr>
        <w:tabs>
          <w:tab w:val="left" w:pos="360"/>
        </w:tabs>
        <w:spacing w:after="0" w:line="240" w:lineRule="auto"/>
        <w:jc w:val="both"/>
        <w:rPr>
          <w:rFonts w:ascii="Arial" w:hAnsi="Arial" w:cs="Arial"/>
        </w:rPr>
      </w:pPr>
      <w:r w:rsidRPr="00666A7D">
        <w:rPr>
          <w:rFonts w:ascii="Arial" w:hAnsi="Arial" w:cs="Arial"/>
        </w:rPr>
        <w:t> </w:t>
      </w:r>
    </w:p>
    <w:p w14:paraId="506AEBA7" w14:textId="77777777" w:rsidR="00666A7D" w:rsidRPr="00666A7D" w:rsidRDefault="00666A7D" w:rsidP="00666A7D">
      <w:pPr>
        <w:tabs>
          <w:tab w:val="left" w:pos="360"/>
        </w:tabs>
        <w:spacing w:after="0" w:line="240" w:lineRule="auto"/>
        <w:jc w:val="both"/>
        <w:rPr>
          <w:rFonts w:ascii="Arial" w:hAnsi="Arial" w:cs="Arial"/>
        </w:rPr>
      </w:pPr>
      <w:r w:rsidRPr="00666A7D">
        <w:rPr>
          <w:rFonts w:ascii="Arial" w:hAnsi="Arial" w:cs="Arial"/>
          <w:b/>
          <w:bCs/>
          <w:u w:val="single"/>
        </w:rPr>
        <w:t>Cared for</w:t>
      </w:r>
      <w:r w:rsidRPr="00666A7D">
        <w:rPr>
          <w:rFonts w:ascii="Arial" w:hAnsi="Arial" w:cs="Arial"/>
        </w:rPr>
        <w:t xml:space="preserve"> is defined as at least one professional service provided to a Medicaid enrollee in the designated timeframe.</w:t>
      </w:r>
    </w:p>
    <w:p w14:paraId="30DF4D4C" w14:textId="77777777" w:rsidR="00666A7D" w:rsidRPr="00666A7D" w:rsidRDefault="00666A7D" w:rsidP="00666A7D">
      <w:pPr>
        <w:tabs>
          <w:tab w:val="left" w:pos="360"/>
        </w:tabs>
        <w:spacing w:after="0" w:line="240" w:lineRule="auto"/>
        <w:jc w:val="both"/>
        <w:rPr>
          <w:rFonts w:ascii="Arial" w:hAnsi="Arial" w:cs="Arial"/>
        </w:rPr>
      </w:pPr>
      <w:r w:rsidRPr="00666A7D">
        <w:rPr>
          <w:rFonts w:ascii="Arial" w:hAnsi="Arial" w:cs="Arial"/>
        </w:rPr>
        <w:t> </w:t>
      </w:r>
    </w:p>
    <w:p w14:paraId="01A5181B" w14:textId="19F389E0" w:rsidR="00666A7D" w:rsidRPr="00666A7D" w:rsidRDefault="00666A7D" w:rsidP="00666A7D">
      <w:pPr>
        <w:tabs>
          <w:tab w:val="left" w:pos="360"/>
        </w:tabs>
        <w:spacing w:after="0" w:line="240" w:lineRule="auto"/>
        <w:jc w:val="both"/>
        <w:rPr>
          <w:rFonts w:ascii="Arial" w:hAnsi="Arial" w:cs="Arial"/>
        </w:rPr>
      </w:pPr>
      <w:r w:rsidRPr="00666A7D">
        <w:rPr>
          <w:rFonts w:ascii="Arial" w:hAnsi="Arial" w:cs="Arial"/>
          <w:b/>
          <w:bCs/>
          <w:u w:val="single"/>
        </w:rPr>
        <w:t>Unutilized</w:t>
      </w:r>
      <w:r w:rsidRPr="00666A7D">
        <w:rPr>
          <w:rFonts w:ascii="Arial" w:hAnsi="Arial" w:cs="Arial"/>
        </w:rPr>
        <w:t xml:space="preserve"> is defined as physicians who cared for zero (0) Medicaid enrollees within the </w:t>
      </w:r>
      <w:r w:rsidR="00506460">
        <w:rPr>
          <w:rFonts w:ascii="Arial" w:hAnsi="Arial" w:cs="Arial"/>
        </w:rPr>
        <w:t xml:space="preserve">calendar </w:t>
      </w:r>
      <w:r w:rsidRPr="00666A7D">
        <w:rPr>
          <w:rFonts w:ascii="Arial" w:hAnsi="Arial" w:cs="Arial"/>
        </w:rPr>
        <w:t>year.</w:t>
      </w:r>
    </w:p>
    <w:p w14:paraId="359A7FD4" w14:textId="77777777" w:rsidR="00666A7D" w:rsidRPr="00666A7D" w:rsidRDefault="00666A7D" w:rsidP="00666A7D">
      <w:pPr>
        <w:tabs>
          <w:tab w:val="left" w:pos="360"/>
        </w:tabs>
        <w:spacing w:after="0" w:line="240" w:lineRule="auto"/>
        <w:jc w:val="both"/>
        <w:rPr>
          <w:rFonts w:ascii="Arial" w:hAnsi="Arial" w:cs="Arial"/>
          <w:b/>
          <w:bCs/>
          <w:u w:val="single"/>
        </w:rPr>
      </w:pPr>
    </w:p>
    <w:p w14:paraId="0326AE74" w14:textId="0F360B1F" w:rsidR="00666A7D" w:rsidRPr="00666A7D" w:rsidRDefault="00666A7D" w:rsidP="00666A7D">
      <w:pPr>
        <w:tabs>
          <w:tab w:val="left" w:pos="360"/>
        </w:tabs>
        <w:spacing w:after="0" w:line="240" w:lineRule="auto"/>
        <w:jc w:val="both"/>
        <w:rPr>
          <w:rFonts w:ascii="Arial" w:hAnsi="Arial" w:cs="Arial"/>
        </w:rPr>
      </w:pPr>
      <w:r w:rsidRPr="00666A7D">
        <w:rPr>
          <w:rFonts w:ascii="Arial" w:hAnsi="Arial" w:cs="Arial"/>
          <w:b/>
          <w:bCs/>
          <w:u w:val="single"/>
        </w:rPr>
        <w:t>Peripheral</w:t>
      </w:r>
      <w:r w:rsidRPr="00666A7D">
        <w:rPr>
          <w:rFonts w:ascii="Arial" w:hAnsi="Arial" w:cs="Arial"/>
        </w:rPr>
        <w:t xml:space="preserve"> is defined as physicians who cared for one to ten (1-10) Medicaid enrollees within the </w:t>
      </w:r>
      <w:r w:rsidR="00506460">
        <w:rPr>
          <w:rFonts w:ascii="Arial" w:hAnsi="Arial" w:cs="Arial"/>
        </w:rPr>
        <w:t>calendar</w:t>
      </w:r>
      <w:r w:rsidRPr="00666A7D">
        <w:rPr>
          <w:rFonts w:ascii="Arial" w:hAnsi="Arial" w:cs="Arial"/>
        </w:rPr>
        <w:t xml:space="preserve"> year. </w:t>
      </w:r>
    </w:p>
    <w:p w14:paraId="7DFF4D30" w14:textId="77777777" w:rsidR="00666A7D" w:rsidRPr="00666A7D" w:rsidRDefault="00666A7D" w:rsidP="00666A7D">
      <w:pPr>
        <w:tabs>
          <w:tab w:val="left" w:pos="360"/>
        </w:tabs>
        <w:spacing w:after="0" w:line="240" w:lineRule="auto"/>
        <w:jc w:val="both"/>
        <w:rPr>
          <w:rFonts w:ascii="Arial" w:hAnsi="Arial" w:cs="Arial"/>
          <w:b/>
          <w:bCs/>
          <w:u w:val="single"/>
        </w:rPr>
      </w:pPr>
    </w:p>
    <w:p w14:paraId="46411B5B" w14:textId="47528D76" w:rsidR="00666A7D" w:rsidRPr="00666A7D" w:rsidRDefault="00666A7D" w:rsidP="00666A7D">
      <w:pPr>
        <w:tabs>
          <w:tab w:val="left" w:pos="360"/>
        </w:tabs>
        <w:spacing w:after="0" w:line="240" w:lineRule="auto"/>
        <w:jc w:val="both"/>
        <w:rPr>
          <w:rFonts w:ascii="Arial" w:hAnsi="Arial" w:cs="Arial"/>
        </w:rPr>
      </w:pPr>
      <w:r w:rsidRPr="00666A7D">
        <w:rPr>
          <w:rFonts w:ascii="Arial" w:hAnsi="Arial" w:cs="Arial"/>
          <w:b/>
          <w:bCs/>
          <w:u w:val="single"/>
        </w:rPr>
        <w:t>Standard</w:t>
      </w:r>
      <w:r w:rsidRPr="00666A7D">
        <w:rPr>
          <w:rFonts w:ascii="Arial" w:hAnsi="Arial" w:cs="Arial"/>
        </w:rPr>
        <w:t xml:space="preserve"> is defined as physicians who cared for eleven to one-hundred fifty (11-150) Medicaid enrollees within the </w:t>
      </w:r>
      <w:r w:rsidR="00506460">
        <w:rPr>
          <w:rFonts w:ascii="Arial" w:hAnsi="Arial" w:cs="Arial"/>
        </w:rPr>
        <w:t>calendar</w:t>
      </w:r>
      <w:r w:rsidR="00506460" w:rsidRPr="00666A7D">
        <w:rPr>
          <w:rFonts w:ascii="Arial" w:hAnsi="Arial" w:cs="Arial"/>
        </w:rPr>
        <w:t xml:space="preserve"> </w:t>
      </w:r>
      <w:r w:rsidRPr="00666A7D">
        <w:rPr>
          <w:rFonts w:ascii="Arial" w:hAnsi="Arial" w:cs="Arial"/>
        </w:rPr>
        <w:t>year.</w:t>
      </w:r>
    </w:p>
    <w:p w14:paraId="4AC358A3" w14:textId="77777777" w:rsidR="00666A7D" w:rsidRPr="00666A7D" w:rsidRDefault="00666A7D" w:rsidP="00666A7D">
      <w:pPr>
        <w:tabs>
          <w:tab w:val="left" w:pos="360"/>
        </w:tabs>
        <w:spacing w:after="0" w:line="240" w:lineRule="auto"/>
        <w:jc w:val="both"/>
        <w:rPr>
          <w:rFonts w:ascii="Arial" w:hAnsi="Arial" w:cs="Arial"/>
          <w:b/>
          <w:bCs/>
          <w:u w:val="single"/>
        </w:rPr>
      </w:pPr>
    </w:p>
    <w:p w14:paraId="432C323E" w14:textId="796C718B" w:rsidR="00666A7D" w:rsidRPr="00666A7D" w:rsidRDefault="00666A7D" w:rsidP="00666A7D">
      <w:pPr>
        <w:tabs>
          <w:tab w:val="left" w:pos="360"/>
        </w:tabs>
        <w:spacing w:after="0" w:line="240" w:lineRule="auto"/>
        <w:jc w:val="both"/>
        <w:rPr>
          <w:rFonts w:ascii="Arial" w:hAnsi="Arial" w:cs="Arial"/>
        </w:rPr>
      </w:pPr>
      <w:r w:rsidRPr="00666A7D">
        <w:rPr>
          <w:rFonts w:ascii="Arial" w:hAnsi="Arial" w:cs="Arial"/>
          <w:b/>
          <w:bCs/>
          <w:u w:val="single"/>
        </w:rPr>
        <w:t>Core</w:t>
      </w:r>
      <w:r w:rsidRPr="00666A7D">
        <w:rPr>
          <w:rFonts w:ascii="Arial" w:hAnsi="Arial" w:cs="Arial"/>
        </w:rPr>
        <w:t xml:space="preserve"> is defined as physicians who cared for more than one-hundred fifty (150) Medicaid enrollees within the </w:t>
      </w:r>
      <w:r w:rsidR="00506460">
        <w:rPr>
          <w:rFonts w:ascii="Arial" w:hAnsi="Arial" w:cs="Arial"/>
        </w:rPr>
        <w:t>calendar</w:t>
      </w:r>
      <w:r w:rsidR="00506460" w:rsidRPr="00666A7D">
        <w:rPr>
          <w:rFonts w:ascii="Arial" w:hAnsi="Arial" w:cs="Arial"/>
        </w:rPr>
        <w:t xml:space="preserve"> </w:t>
      </w:r>
      <w:r w:rsidRPr="00666A7D">
        <w:rPr>
          <w:rFonts w:ascii="Arial" w:hAnsi="Arial" w:cs="Arial"/>
        </w:rPr>
        <w:t xml:space="preserve">year. </w:t>
      </w:r>
    </w:p>
    <w:p w14:paraId="119043E0" w14:textId="77777777" w:rsidR="00666A7D" w:rsidRPr="00666A7D" w:rsidRDefault="00666A7D" w:rsidP="00666A7D">
      <w:pPr>
        <w:tabs>
          <w:tab w:val="left" w:pos="360"/>
        </w:tabs>
        <w:spacing w:after="0" w:line="240" w:lineRule="auto"/>
        <w:jc w:val="both"/>
        <w:rPr>
          <w:rFonts w:ascii="Arial" w:hAnsi="Arial" w:cs="Arial"/>
        </w:rPr>
      </w:pPr>
    </w:p>
    <w:p w14:paraId="6688A990" w14:textId="77777777" w:rsidR="00666A7D" w:rsidRPr="00666A7D" w:rsidRDefault="00666A7D" w:rsidP="00666A7D">
      <w:pPr>
        <w:tabs>
          <w:tab w:val="left" w:pos="360"/>
        </w:tabs>
        <w:spacing w:after="0" w:line="240" w:lineRule="auto"/>
        <w:jc w:val="both"/>
        <w:rPr>
          <w:rFonts w:ascii="Arial" w:hAnsi="Arial" w:cs="Arial"/>
          <w:b/>
        </w:rPr>
      </w:pPr>
      <w:r w:rsidRPr="00666A7D">
        <w:rPr>
          <w:rFonts w:ascii="Arial" w:hAnsi="Arial" w:cs="Arial"/>
          <w:b/>
        </w:rPr>
        <w:t>Response:</w:t>
      </w:r>
    </w:p>
    <w:p w14:paraId="23DDD434" w14:textId="77777777" w:rsidR="00666A7D" w:rsidRPr="00666A7D" w:rsidRDefault="00666A7D" w:rsidP="00666A7D">
      <w:pPr>
        <w:tabs>
          <w:tab w:val="left" w:pos="360"/>
        </w:tabs>
        <w:spacing w:after="0" w:line="240" w:lineRule="auto"/>
        <w:jc w:val="both"/>
        <w:rPr>
          <w:rFonts w:ascii="Arial" w:hAnsi="Arial" w:cs="Arial"/>
          <w:b/>
        </w:rPr>
      </w:pPr>
    </w:p>
    <w:p w14:paraId="10228F08" w14:textId="0D4A568D" w:rsidR="00666A7D" w:rsidRPr="00666A7D" w:rsidRDefault="00666A7D" w:rsidP="00666A7D">
      <w:pPr>
        <w:tabs>
          <w:tab w:val="left" w:pos="360"/>
        </w:tabs>
        <w:spacing w:after="0" w:line="240" w:lineRule="auto"/>
        <w:jc w:val="both"/>
        <w:rPr>
          <w:rFonts w:ascii="Arial" w:hAnsi="Arial" w:cs="Arial"/>
          <w:bCs/>
        </w:rPr>
      </w:pPr>
      <w:r w:rsidRPr="00666A7D">
        <w:rPr>
          <w:rFonts w:ascii="Arial" w:hAnsi="Arial" w:cs="Arial"/>
          <w:bCs/>
        </w:rPr>
        <w:t xml:space="preserve">Respondents shall use </w:t>
      </w:r>
      <w:r w:rsidR="004A52C7">
        <w:rPr>
          <w:rFonts w:ascii="Arial" w:hAnsi="Arial" w:cs="Arial"/>
          <w:b/>
        </w:rPr>
        <w:t xml:space="preserve">Exhibit A-5-a-V3, </w:t>
      </w:r>
      <w:r w:rsidR="00185595" w:rsidRPr="00180490">
        <w:rPr>
          <w:rFonts w:ascii="Arial" w:hAnsi="Arial" w:cs="Arial"/>
          <w:bCs/>
          <w:color w:val="000000"/>
        </w:rPr>
        <w:t>S</w:t>
      </w:r>
      <w:r w:rsidR="00185595">
        <w:rPr>
          <w:rFonts w:ascii="Arial" w:hAnsi="Arial" w:cs="Arial"/>
          <w:bCs/>
          <w:color w:val="000000"/>
        </w:rPr>
        <w:t xml:space="preserve">ubmission </w:t>
      </w:r>
      <w:r w:rsidR="00185595" w:rsidRPr="00180490">
        <w:rPr>
          <w:rFonts w:ascii="Arial" w:hAnsi="Arial" w:cs="Arial"/>
          <w:bCs/>
          <w:color w:val="000000"/>
        </w:rPr>
        <w:t>R</w:t>
      </w:r>
      <w:r w:rsidR="00185595">
        <w:rPr>
          <w:rFonts w:ascii="Arial" w:hAnsi="Arial" w:cs="Arial"/>
          <w:bCs/>
          <w:color w:val="000000"/>
        </w:rPr>
        <w:t>equirements and Evaluation Response</w:t>
      </w:r>
      <w:r w:rsidRPr="008878B4">
        <w:rPr>
          <w:rFonts w:ascii="Arial" w:hAnsi="Arial" w:cs="Arial"/>
          <w:bCs/>
        </w:rPr>
        <w:t xml:space="preserve"> Template</w:t>
      </w:r>
      <w:r w:rsidRPr="00666A7D">
        <w:rPr>
          <w:rFonts w:ascii="Arial" w:hAnsi="Arial" w:cs="Arial"/>
          <w:bCs/>
        </w:rPr>
        <w:t xml:space="preserve">, Behav Health-Prim Care Integ tab, located at </w:t>
      </w:r>
      <w:hyperlink r:id="rId19" w:history="1">
        <w:r w:rsidR="008878B4" w:rsidRPr="008878B4">
          <w:rPr>
            <w:rStyle w:val="Hyperlink"/>
            <w:rFonts w:ascii="Arial" w:hAnsi="Arial" w:cs="Arial"/>
          </w:rPr>
          <w:t>https://ahca.myflorida.com/procurements</w:t>
        </w:r>
      </w:hyperlink>
      <w:r w:rsidRPr="00666A7D">
        <w:rPr>
          <w:rFonts w:ascii="Arial" w:hAnsi="Arial" w:cs="Arial"/>
          <w:bCs/>
        </w:rPr>
        <w:t>,</w:t>
      </w:r>
      <w:r w:rsidR="008878B4">
        <w:rPr>
          <w:rFonts w:ascii="Arial" w:hAnsi="Arial" w:cs="Arial"/>
          <w:bCs/>
        </w:rPr>
        <w:t xml:space="preserve"> </w:t>
      </w:r>
      <w:r w:rsidRPr="00666A7D">
        <w:rPr>
          <w:rFonts w:ascii="Arial" w:hAnsi="Arial" w:cs="Arial"/>
          <w:bCs/>
        </w:rPr>
        <w:t xml:space="preserve">to provide its Behavioral Health/Primary Care Integration response. </w:t>
      </w:r>
    </w:p>
    <w:p w14:paraId="18D5EBF8" w14:textId="77777777" w:rsidR="00666A7D" w:rsidRPr="00666A7D" w:rsidRDefault="00666A7D" w:rsidP="00666A7D">
      <w:pPr>
        <w:tabs>
          <w:tab w:val="left" w:pos="360"/>
        </w:tabs>
        <w:spacing w:after="0" w:line="240" w:lineRule="auto"/>
        <w:jc w:val="both"/>
        <w:rPr>
          <w:rFonts w:ascii="Arial" w:hAnsi="Arial" w:cs="Arial"/>
          <w:b/>
          <w:u w:val="single"/>
        </w:rPr>
      </w:pPr>
    </w:p>
    <w:p w14:paraId="61CA3633" w14:textId="77777777" w:rsidR="00666A7D" w:rsidRPr="00666A7D" w:rsidRDefault="00666A7D" w:rsidP="00666A7D">
      <w:pPr>
        <w:tabs>
          <w:tab w:val="left" w:pos="360"/>
        </w:tabs>
        <w:spacing w:after="0" w:line="240" w:lineRule="auto"/>
        <w:jc w:val="both"/>
        <w:rPr>
          <w:rFonts w:ascii="Arial" w:hAnsi="Arial" w:cs="Arial"/>
          <w:bCs/>
        </w:rPr>
      </w:pPr>
      <w:r w:rsidRPr="00666A7D">
        <w:rPr>
          <w:rFonts w:ascii="Arial" w:hAnsi="Arial" w:cs="Arial"/>
          <w:bCs/>
        </w:rPr>
        <w:t>The respondent shall submit internal reports and documentation used to substantiate the data provided in response to this SRC.</w:t>
      </w:r>
    </w:p>
    <w:p w14:paraId="258E29B5" w14:textId="77777777" w:rsidR="00666A7D" w:rsidRPr="000C7782" w:rsidRDefault="00666A7D" w:rsidP="00666A7D">
      <w:pPr>
        <w:tabs>
          <w:tab w:val="left" w:pos="360"/>
        </w:tabs>
        <w:spacing w:after="0" w:line="240" w:lineRule="auto"/>
        <w:jc w:val="both"/>
        <w:rPr>
          <w:rFonts w:ascii="Arial" w:hAnsi="Arial" w:cs="Arial"/>
        </w:rPr>
      </w:pPr>
    </w:p>
    <w:p w14:paraId="59E2BCCD" w14:textId="3EF9A57C" w:rsidR="00666A7D" w:rsidRPr="000C7782" w:rsidRDefault="00666A7D" w:rsidP="00666A7D">
      <w:pPr>
        <w:tabs>
          <w:tab w:val="left" w:pos="360"/>
        </w:tabs>
        <w:spacing w:after="0" w:line="240" w:lineRule="auto"/>
        <w:jc w:val="both"/>
        <w:rPr>
          <w:rFonts w:ascii="Arial" w:hAnsi="Arial" w:cs="Arial"/>
        </w:rPr>
      </w:pPr>
      <w:r w:rsidRPr="000C7782">
        <w:rPr>
          <w:rFonts w:ascii="Arial" w:hAnsi="Arial" w:cs="Arial"/>
        </w:rPr>
        <w:fldChar w:fldCharType="begin">
          <w:ffData>
            <w:name w:val="Text3"/>
            <w:enabled/>
            <w:calcOnExit w:val="0"/>
            <w:textInput/>
          </w:ffData>
        </w:fldChar>
      </w:r>
      <w:r w:rsidRPr="000C7782">
        <w:rPr>
          <w:rFonts w:ascii="Arial" w:hAnsi="Arial" w:cs="Arial"/>
        </w:rPr>
        <w:instrText xml:space="preserve"> FORMTEXT </w:instrText>
      </w:r>
      <w:r w:rsidRPr="000C7782">
        <w:rPr>
          <w:rFonts w:ascii="Arial" w:hAnsi="Arial" w:cs="Arial"/>
        </w:rPr>
      </w:r>
      <w:r w:rsidRPr="000C7782">
        <w:rPr>
          <w:rFonts w:ascii="Arial" w:hAnsi="Arial" w:cs="Arial"/>
        </w:rPr>
        <w:fldChar w:fldCharType="separate"/>
      </w:r>
      <w:r w:rsidR="000C7782">
        <w:rPr>
          <w:rFonts w:ascii="Arial" w:hAnsi="Arial" w:cs="Arial"/>
        </w:rPr>
        <w:t> </w:t>
      </w:r>
      <w:r w:rsidR="000C7782">
        <w:rPr>
          <w:rFonts w:ascii="Arial" w:hAnsi="Arial" w:cs="Arial"/>
        </w:rPr>
        <w:t> </w:t>
      </w:r>
      <w:r w:rsidR="000C7782">
        <w:rPr>
          <w:rFonts w:ascii="Arial" w:hAnsi="Arial" w:cs="Arial"/>
        </w:rPr>
        <w:t> </w:t>
      </w:r>
      <w:r w:rsidR="000C7782">
        <w:rPr>
          <w:rFonts w:ascii="Arial" w:hAnsi="Arial" w:cs="Arial"/>
        </w:rPr>
        <w:t> </w:t>
      </w:r>
      <w:r w:rsidR="000C7782">
        <w:rPr>
          <w:rFonts w:ascii="Arial" w:hAnsi="Arial" w:cs="Arial"/>
        </w:rPr>
        <w:t> </w:t>
      </w:r>
      <w:r w:rsidRPr="000C7782">
        <w:rPr>
          <w:rFonts w:ascii="Arial" w:hAnsi="Arial" w:cs="Arial"/>
        </w:rPr>
        <w:fldChar w:fldCharType="end"/>
      </w:r>
    </w:p>
    <w:p w14:paraId="6A71D937" w14:textId="77777777" w:rsidR="00666A7D" w:rsidRPr="000C7782" w:rsidRDefault="00666A7D" w:rsidP="00666A7D">
      <w:pPr>
        <w:tabs>
          <w:tab w:val="left" w:pos="360"/>
        </w:tabs>
        <w:spacing w:after="0" w:line="240" w:lineRule="auto"/>
        <w:jc w:val="both"/>
        <w:rPr>
          <w:rFonts w:ascii="Arial" w:hAnsi="Arial" w:cs="Arial"/>
          <w:u w:val="single"/>
        </w:rPr>
      </w:pPr>
    </w:p>
    <w:p w14:paraId="4295B6B3" w14:textId="77777777" w:rsidR="007057BF" w:rsidRPr="00666A7D" w:rsidRDefault="007057BF" w:rsidP="00666A7D">
      <w:pPr>
        <w:tabs>
          <w:tab w:val="left" w:pos="360"/>
        </w:tabs>
        <w:spacing w:after="0" w:line="240" w:lineRule="auto"/>
        <w:jc w:val="both"/>
        <w:rPr>
          <w:rFonts w:ascii="Arial" w:hAnsi="Arial" w:cs="Arial"/>
          <w:bCs/>
          <w:u w:val="single"/>
        </w:rPr>
      </w:pPr>
    </w:p>
    <w:p w14:paraId="2CA6FD88" w14:textId="77777777" w:rsidR="00666A7D" w:rsidRPr="00666A7D" w:rsidRDefault="00666A7D" w:rsidP="00666A7D">
      <w:pPr>
        <w:tabs>
          <w:tab w:val="left" w:pos="360"/>
        </w:tabs>
        <w:spacing w:after="0" w:line="240" w:lineRule="auto"/>
        <w:jc w:val="both"/>
        <w:rPr>
          <w:rFonts w:ascii="Arial" w:hAnsi="Arial" w:cs="Arial"/>
          <w:b/>
          <w:u w:val="single"/>
        </w:rPr>
      </w:pPr>
      <w:r w:rsidRPr="00666A7D">
        <w:rPr>
          <w:rFonts w:ascii="Arial" w:hAnsi="Arial" w:cs="Arial"/>
          <w:b/>
        </w:rPr>
        <w:t>Evaluation Criteria:</w:t>
      </w:r>
    </w:p>
    <w:p w14:paraId="1D590920" w14:textId="77777777" w:rsidR="00666A7D" w:rsidRPr="00666A7D" w:rsidRDefault="00666A7D" w:rsidP="00666A7D">
      <w:pPr>
        <w:tabs>
          <w:tab w:val="left" w:pos="360"/>
        </w:tabs>
        <w:spacing w:after="0" w:line="240" w:lineRule="auto"/>
        <w:jc w:val="both"/>
        <w:rPr>
          <w:rFonts w:ascii="Arial" w:hAnsi="Arial" w:cs="Arial"/>
          <w:bCs/>
          <w:u w:val="single"/>
        </w:rPr>
      </w:pPr>
    </w:p>
    <w:p w14:paraId="7BBFC55F" w14:textId="7119C9CE" w:rsidR="00666A7D" w:rsidRPr="00666A7D" w:rsidRDefault="00927E4E" w:rsidP="00744757">
      <w:pPr>
        <w:numPr>
          <w:ilvl w:val="0"/>
          <w:numId w:val="71"/>
        </w:numPr>
        <w:tabs>
          <w:tab w:val="left" w:pos="360"/>
        </w:tabs>
        <w:spacing w:line="240" w:lineRule="auto"/>
        <w:jc w:val="both"/>
        <w:rPr>
          <w:rFonts w:ascii="Arial" w:hAnsi="Arial" w:cs="Arial"/>
        </w:rPr>
      </w:pPr>
      <w:r>
        <w:rPr>
          <w:rFonts w:ascii="Arial" w:hAnsi="Arial" w:cs="Arial"/>
        </w:rPr>
        <w:t xml:space="preserve">The extent of providers who have a Medicaid-provider enrolled behavioral health practitioner (i.e., psychiatrist, psychologist, licensed clinical social workers, licensed professional counselor, licensed mental health counselor, or licensed </w:t>
      </w:r>
      <w:r w:rsidR="000314CF">
        <w:rPr>
          <w:rFonts w:ascii="Arial" w:hAnsi="Arial" w:cs="Arial"/>
        </w:rPr>
        <w:t xml:space="preserve">marriage </w:t>
      </w:r>
      <w:r>
        <w:rPr>
          <w:rFonts w:ascii="Arial" w:hAnsi="Arial" w:cs="Arial"/>
        </w:rPr>
        <w:t xml:space="preserve">and family therapist). </w:t>
      </w:r>
    </w:p>
    <w:p w14:paraId="0703C8EC" w14:textId="4F6B4A07" w:rsidR="00666A7D" w:rsidRPr="00666A7D" w:rsidRDefault="00927E4E" w:rsidP="00744757">
      <w:pPr>
        <w:numPr>
          <w:ilvl w:val="0"/>
          <w:numId w:val="71"/>
        </w:numPr>
        <w:tabs>
          <w:tab w:val="left" w:pos="360"/>
        </w:tabs>
        <w:spacing w:line="240" w:lineRule="auto"/>
        <w:jc w:val="both"/>
        <w:rPr>
          <w:rFonts w:ascii="Arial" w:hAnsi="Arial" w:cs="Arial"/>
        </w:rPr>
      </w:pPr>
      <w:r>
        <w:rPr>
          <w:rFonts w:ascii="Arial" w:hAnsi="Arial" w:cs="Arial"/>
        </w:rPr>
        <w:t>The extent of providers whose practice has earned National Committee for Quality Assurance (NCQA) Distinction in Behavioral Health Integration</w:t>
      </w:r>
      <w:r w:rsidR="00666A7D" w:rsidRPr="00666A7D">
        <w:rPr>
          <w:rFonts w:ascii="Arial" w:hAnsi="Arial" w:cs="Arial"/>
        </w:rPr>
        <w:t>.</w:t>
      </w:r>
    </w:p>
    <w:p w14:paraId="373FBF81" w14:textId="3BA07C86" w:rsidR="00666A7D" w:rsidRPr="00666A7D" w:rsidRDefault="00927E4E" w:rsidP="00744757">
      <w:pPr>
        <w:numPr>
          <w:ilvl w:val="0"/>
          <w:numId w:val="71"/>
        </w:numPr>
        <w:tabs>
          <w:tab w:val="left" w:pos="360"/>
        </w:tabs>
        <w:spacing w:line="240" w:lineRule="auto"/>
        <w:jc w:val="both"/>
        <w:rPr>
          <w:rFonts w:ascii="Arial" w:hAnsi="Arial" w:cs="Arial"/>
        </w:rPr>
      </w:pPr>
      <w:r>
        <w:rPr>
          <w:rFonts w:ascii="Arial" w:hAnsi="Arial" w:cs="Arial"/>
        </w:rPr>
        <w:t xml:space="preserve">The extent of providers who submitted at least one (1) claim for Screening, Brief Intervention, Referral for Treatment (SBIRT) in </w:t>
      </w:r>
      <w:r w:rsidR="0071576A">
        <w:rPr>
          <w:rFonts w:ascii="Arial" w:hAnsi="Arial" w:cs="Arial"/>
        </w:rPr>
        <w:t>most recent available CY</w:t>
      </w:r>
      <w:r w:rsidR="00666A7D" w:rsidRPr="00666A7D">
        <w:rPr>
          <w:rFonts w:ascii="Arial" w:hAnsi="Arial" w:cs="Arial"/>
        </w:rPr>
        <w:t>.</w:t>
      </w:r>
    </w:p>
    <w:p w14:paraId="23A2936D" w14:textId="54BC1CD1" w:rsidR="00666A7D" w:rsidRPr="00666A7D" w:rsidRDefault="00666A7D" w:rsidP="00744757">
      <w:pPr>
        <w:numPr>
          <w:ilvl w:val="0"/>
          <w:numId w:val="71"/>
        </w:numPr>
        <w:tabs>
          <w:tab w:val="left" w:pos="360"/>
        </w:tabs>
        <w:spacing w:line="240" w:lineRule="auto"/>
        <w:jc w:val="both"/>
        <w:rPr>
          <w:rFonts w:ascii="Arial" w:hAnsi="Arial" w:cs="Arial"/>
        </w:rPr>
      </w:pPr>
      <w:r w:rsidRPr="00666A7D">
        <w:rPr>
          <w:rFonts w:ascii="Arial" w:hAnsi="Arial" w:cs="Arial"/>
        </w:rPr>
        <w:t xml:space="preserve">The extent </w:t>
      </w:r>
      <w:r w:rsidR="00927E4E">
        <w:rPr>
          <w:rFonts w:ascii="Arial" w:hAnsi="Arial" w:cs="Arial"/>
        </w:rPr>
        <w:t>of providers who submitted at least one (1) claim for behavioral health integration (BHI)</w:t>
      </w:r>
      <w:r w:rsidRPr="00666A7D">
        <w:rPr>
          <w:rFonts w:ascii="Arial" w:hAnsi="Arial" w:cs="Arial"/>
        </w:rPr>
        <w:t>.</w:t>
      </w:r>
    </w:p>
    <w:p w14:paraId="60F186AE" w14:textId="6BDD0B69" w:rsidR="00666A7D" w:rsidRPr="00666A7D" w:rsidRDefault="00666A7D" w:rsidP="00744757">
      <w:pPr>
        <w:numPr>
          <w:ilvl w:val="0"/>
          <w:numId w:val="71"/>
        </w:numPr>
        <w:tabs>
          <w:tab w:val="left" w:pos="360"/>
        </w:tabs>
        <w:spacing w:line="240" w:lineRule="auto"/>
        <w:jc w:val="both"/>
        <w:rPr>
          <w:rFonts w:ascii="Arial" w:hAnsi="Arial" w:cs="Arial"/>
        </w:rPr>
      </w:pPr>
      <w:r w:rsidRPr="00666A7D">
        <w:rPr>
          <w:rFonts w:ascii="Arial" w:hAnsi="Arial" w:cs="Arial"/>
        </w:rPr>
        <w:t>The extent to which core</w:t>
      </w:r>
      <w:r w:rsidR="00BE592B">
        <w:rPr>
          <w:rFonts w:ascii="Arial" w:hAnsi="Arial" w:cs="Arial"/>
        </w:rPr>
        <w:t>,</w:t>
      </w:r>
      <w:r w:rsidRPr="00666A7D">
        <w:rPr>
          <w:rFonts w:ascii="Arial" w:hAnsi="Arial" w:cs="Arial"/>
        </w:rPr>
        <w:t xml:space="preserve"> standard physicians</w:t>
      </w:r>
      <w:r w:rsidR="00BE592B">
        <w:rPr>
          <w:rFonts w:ascii="Arial" w:hAnsi="Arial" w:cs="Arial"/>
        </w:rPr>
        <w:t>, peripheral, and unutilized physicians</w:t>
      </w:r>
      <w:r w:rsidRPr="00666A7D">
        <w:rPr>
          <w:rFonts w:ascii="Arial" w:hAnsi="Arial" w:cs="Arial"/>
        </w:rPr>
        <w:t xml:space="preserve"> were in-network. </w:t>
      </w:r>
    </w:p>
    <w:p w14:paraId="282A654D" w14:textId="1B34A1E3" w:rsidR="00666A7D" w:rsidRPr="00666A7D" w:rsidRDefault="00666A7D" w:rsidP="00744757">
      <w:pPr>
        <w:numPr>
          <w:ilvl w:val="0"/>
          <w:numId w:val="71"/>
        </w:numPr>
        <w:tabs>
          <w:tab w:val="left" w:pos="360"/>
        </w:tabs>
        <w:spacing w:line="240" w:lineRule="auto"/>
        <w:jc w:val="both"/>
        <w:rPr>
          <w:rFonts w:ascii="Arial" w:hAnsi="Arial" w:cs="Arial"/>
        </w:rPr>
      </w:pPr>
      <w:r w:rsidRPr="00666A7D">
        <w:rPr>
          <w:rFonts w:ascii="Arial" w:hAnsi="Arial" w:cs="Arial"/>
        </w:rPr>
        <w:t xml:space="preserve">The extent to which hubs within the </w:t>
      </w:r>
      <w:bookmarkStart w:id="349" w:name="_Hlk130479645"/>
      <w:r w:rsidRPr="00666A7D">
        <w:rPr>
          <w:rFonts w:ascii="Arial" w:hAnsi="Arial" w:cs="Arial"/>
        </w:rPr>
        <w:t xml:space="preserve">Florida Pediatric Mental Health Collaborative </w:t>
      </w:r>
      <w:bookmarkEnd w:id="349"/>
      <w:r w:rsidR="00BE592B">
        <w:rPr>
          <w:rFonts w:ascii="Arial" w:hAnsi="Arial" w:cs="Arial"/>
        </w:rPr>
        <w:t xml:space="preserve">(FPMHC) </w:t>
      </w:r>
      <w:r w:rsidRPr="00666A7D">
        <w:rPr>
          <w:rFonts w:ascii="Arial" w:hAnsi="Arial" w:cs="Arial"/>
        </w:rPr>
        <w:t>are engaged in contract</w:t>
      </w:r>
      <w:r w:rsidR="00BE592B">
        <w:rPr>
          <w:rFonts w:ascii="Arial" w:hAnsi="Arial" w:cs="Arial"/>
        </w:rPr>
        <w:t>s</w:t>
      </w:r>
      <w:r w:rsidRPr="00666A7D">
        <w:rPr>
          <w:rFonts w:ascii="Arial" w:hAnsi="Arial" w:cs="Arial"/>
        </w:rPr>
        <w:t>.</w:t>
      </w:r>
    </w:p>
    <w:p w14:paraId="7D7CF929" w14:textId="77E7117F" w:rsidR="00666A7D" w:rsidRPr="00666A7D" w:rsidRDefault="00666A7D" w:rsidP="00666A7D">
      <w:pPr>
        <w:tabs>
          <w:tab w:val="left" w:pos="360"/>
        </w:tabs>
        <w:spacing w:after="0" w:line="240" w:lineRule="auto"/>
        <w:jc w:val="both"/>
        <w:rPr>
          <w:rFonts w:ascii="Arial" w:hAnsi="Arial" w:cs="Arial"/>
          <w:bCs/>
        </w:rPr>
      </w:pPr>
      <w:r w:rsidRPr="00666A7D">
        <w:rPr>
          <w:rFonts w:ascii="Arial" w:hAnsi="Arial" w:cs="Arial"/>
          <w:b/>
          <w:bCs/>
        </w:rPr>
        <w:t xml:space="preserve">Score:  </w:t>
      </w:r>
      <w:r w:rsidRPr="00666A7D">
        <w:rPr>
          <w:rFonts w:ascii="Arial" w:hAnsi="Arial" w:cs="Arial"/>
          <w:bCs/>
        </w:rPr>
        <w:t xml:space="preserve">See scoring methodology in </w:t>
      </w:r>
      <w:r w:rsidR="004A52C7">
        <w:rPr>
          <w:rFonts w:ascii="Arial" w:hAnsi="Arial" w:cs="Arial"/>
          <w:b/>
          <w:bCs/>
        </w:rPr>
        <w:t xml:space="preserve">Exhibit A-5-a-V3, </w:t>
      </w:r>
      <w:r w:rsidR="00185595" w:rsidRPr="00180490">
        <w:rPr>
          <w:rFonts w:ascii="Arial" w:hAnsi="Arial" w:cs="Arial"/>
          <w:bCs/>
          <w:color w:val="000000"/>
        </w:rPr>
        <w:t>S</w:t>
      </w:r>
      <w:r w:rsidR="00185595">
        <w:rPr>
          <w:rFonts w:ascii="Arial" w:hAnsi="Arial" w:cs="Arial"/>
          <w:bCs/>
          <w:color w:val="000000"/>
        </w:rPr>
        <w:t xml:space="preserve">ubmission </w:t>
      </w:r>
      <w:r w:rsidR="00185595" w:rsidRPr="00180490">
        <w:rPr>
          <w:rFonts w:ascii="Arial" w:hAnsi="Arial" w:cs="Arial"/>
          <w:bCs/>
          <w:color w:val="000000"/>
        </w:rPr>
        <w:t>R</w:t>
      </w:r>
      <w:r w:rsidR="00185595">
        <w:rPr>
          <w:rFonts w:ascii="Arial" w:hAnsi="Arial" w:cs="Arial"/>
          <w:bCs/>
          <w:color w:val="000000"/>
        </w:rPr>
        <w:t>equirements and Evaluation Response</w:t>
      </w:r>
      <w:r w:rsidRPr="008878B4">
        <w:rPr>
          <w:rFonts w:ascii="Arial" w:hAnsi="Arial" w:cs="Arial"/>
        </w:rPr>
        <w:t xml:space="preserve"> Template</w:t>
      </w:r>
      <w:r w:rsidRPr="00666A7D">
        <w:rPr>
          <w:rFonts w:ascii="Arial" w:hAnsi="Arial" w:cs="Arial"/>
          <w:bCs/>
        </w:rPr>
        <w:t xml:space="preserve">, Scoring-Behav Health-Prim Care tab. </w:t>
      </w:r>
    </w:p>
    <w:p w14:paraId="03DE2992" w14:textId="36CCE5AD" w:rsidR="00836EC3" w:rsidRDefault="00836EC3" w:rsidP="003871BE">
      <w:pPr>
        <w:tabs>
          <w:tab w:val="left" w:pos="360"/>
        </w:tabs>
        <w:spacing w:after="0" w:line="240" w:lineRule="auto"/>
        <w:jc w:val="both"/>
        <w:rPr>
          <w:rFonts w:ascii="Arial" w:eastAsia="MS Mincho" w:hAnsi="Arial" w:cs="Arial"/>
        </w:rPr>
      </w:pPr>
    </w:p>
    <w:p w14:paraId="6D93F344" w14:textId="4D3A4396" w:rsidR="00F4754E" w:rsidRDefault="00F4754E" w:rsidP="003871BE">
      <w:pPr>
        <w:tabs>
          <w:tab w:val="left" w:pos="360"/>
        </w:tabs>
        <w:spacing w:after="0" w:line="240" w:lineRule="auto"/>
        <w:jc w:val="both"/>
        <w:rPr>
          <w:rFonts w:ascii="Arial" w:eastAsia="MS Mincho" w:hAnsi="Arial" w:cs="Arial"/>
        </w:rPr>
      </w:pPr>
    </w:p>
    <w:p w14:paraId="4F3FAE54" w14:textId="77777777" w:rsidR="00F4754E" w:rsidRDefault="00F4754E" w:rsidP="003871BE">
      <w:pPr>
        <w:tabs>
          <w:tab w:val="left" w:pos="360"/>
        </w:tabs>
        <w:spacing w:after="0" w:line="240" w:lineRule="auto"/>
        <w:jc w:val="both"/>
        <w:rPr>
          <w:rFonts w:ascii="Arial" w:eastAsia="MS Mincho" w:hAnsi="Arial" w:cs="Arial"/>
        </w:rPr>
      </w:pPr>
    </w:p>
    <w:p w14:paraId="6BDE60F3" w14:textId="77777777" w:rsidR="00F4754E" w:rsidRPr="00FC6CD6" w:rsidRDefault="00F4754E" w:rsidP="00F4754E">
      <w:pPr>
        <w:pStyle w:val="ColorfulList-Accent11"/>
        <w:ind w:left="0"/>
        <w:jc w:val="center"/>
        <w:rPr>
          <w:rFonts w:ascii="Arial" w:hAnsi="Arial" w:cs="Arial"/>
          <w:b/>
          <w:bCs/>
        </w:rPr>
      </w:pPr>
      <w:r w:rsidRPr="00FC6CD6">
        <w:rPr>
          <w:rFonts w:ascii="Arial" w:hAnsi="Arial" w:cs="Arial"/>
          <w:b/>
          <w:bCs/>
        </w:rPr>
        <w:t>REMAINDER OF PAGE INTENTIONALLY LEFT BLANK</w:t>
      </w:r>
    </w:p>
    <w:p w14:paraId="7EB9EDA7" w14:textId="77777777" w:rsidR="00115080" w:rsidRDefault="00115080" w:rsidP="003871BE">
      <w:pPr>
        <w:spacing w:line="240" w:lineRule="auto"/>
        <w:rPr>
          <w:rFonts w:ascii="Arial" w:hAnsi="Arial" w:cs="Arial"/>
          <w:b/>
          <w:highlight w:val="yellow"/>
        </w:rPr>
      </w:pPr>
      <w:r>
        <w:rPr>
          <w:highlight w:val="yellow"/>
        </w:rPr>
        <w:br w:type="page"/>
      </w:r>
    </w:p>
    <w:p w14:paraId="55E11090" w14:textId="26F01E91" w:rsidR="00836EC3" w:rsidRPr="00FC6CD6" w:rsidRDefault="00836EC3" w:rsidP="003871BE">
      <w:pPr>
        <w:pStyle w:val="Heading2"/>
        <w:jc w:val="both"/>
        <w:rPr>
          <w:sz w:val="22"/>
          <w:szCs w:val="22"/>
        </w:rPr>
      </w:pPr>
      <w:bookmarkStart w:id="350" w:name="_Toc127883340"/>
      <w:bookmarkStart w:id="351" w:name="_Toc127895051"/>
      <w:bookmarkStart w:id="352" w:name="_Toc130827885"/>
      <w:bookmarkEnd w:id="345"/>
      <w:r>
        <w:rPr>
          <w:sz w:val="22"/>
          <w:szCs w:val="22"/>
        </w:rPr>
        <w:lastRenderedPageBreak/>
        <w:t>SRC</w:t>
      </w:r>
      <w:r w:rsidR="005933CC">
        <w:rPr>
          <w:sz w:val="22"/>
          <w:szCs w:val="22"/>
        </w:rPr>
        <w:t>#</w:t>
      </w:r>
      <w:r w:rsidR="002363C3">
        <w:rPr>
          <w:sz w:val="22"/>
          <w:szCs w:val="22"/>
        </w:rPr>
        <w:t xml:space="preserve"> </w:t>
      </w:r>
      <w:r w:rsidR="00A36FA7">
        <w:rPr>
          <w:sz w:val="22"/>
          <w:szCs w:val="22"/>
        </w:rPr>
        <w:t>2</w:t>
      </w:r>
      <w:r w:rsidR="00AE372E">
        <w:rPr>
          <w:sz w:val="22"/>
          <w:szCs w:val="22"/>
        </w:rPr>
        <w:t>1</w:t>
      </w:r>
      <w:r>
        <w:rPr>
          <w:sz w:val="22"/>
          <w:szCs w:val="22"/>
        </w:rPr>
        <w:t xml:space="preserve"> – Vignette – </w:t>
      </w:r>
      <w:r w:rsidR="008942D3">
        <w:rPr>
          <w:sz w:val="22"/>
          <w:szCs w:val="22"/>
        </w:rPr>
        <w:t>Coordination of Benefits</w:t>
      </w:r>
      <w:r w:rsidRPr="00EB5C87">
        <w:rPr>
          <w:sz w:val="22"/>
          <w:szCs w:val="22"/>
        </w:rPr>
        <w:t xml:space="preserve">: </w:t>
      </w:r>
      <w:r w:rsidR="006D384D" w:rsidRPr="00A97229">
        <w:rPr>
          <w:color w:val="FF0000"/>
          <w:sz w:val="22"/>
          <w:szCs w:val="22"/>
        </w:rPr>
        <w:t>EVALUATOR</w:t>
      </w:r>
      <w:r w:rsidR="00EB5C87" w:rsidRPr="00A97229">
        <w:rPr>
          <w:color w:val="FF0000"/>
          <w:sz w:val="22"/>
          <w:szCs w:val="22"/>
        </w:rPr>
        <w:t xml:space="preserve"> </w:t>
      </w:r>
      <w:r w:rsidRPr="00A97229">
        <w:rPr>
          <w:color w:val="FF0000"/>
          <w:sz w:val="22"/>
          <w:szCs w:val="22"/>
        </w:rPr>
        <w:t>SCORED</w:t>
      </w:r>
      <w:bookmarkEnd w:id="350"/>
      <w:bookmarkEnd w:id="351"/>
      <w:bookmarkEnd w:id="352"/>
    </w:p>
    <w:p w14:paraId="364558C1" w14:textId="77777777" w:rsidR="00836EC3" w:rsidRPr="00FC6CD6" w:rsidRDefault="00836EC3" w:rsidP="003871BE">
      <w:pPr>
        <w:spacing w:after="0" w:line="240" w:lineRule="auto"/>
        <w:jc w:val="both"/>
        <w:rPr>
          <w:rFonts w:ascii="Arial" w:hAnsi="Arial" w:cs="Arial"/>
          <w:b/>
        </w:rPr>
      </w:pPr>
    </w:p>
    <w:p w14:paraId="2CC9538F" w14:textId="77777777" w:rsidR="003A0F17" w:rsidRPr="00FC6CD6" w:rsidRDefault="003A0F17" w:rsidP="003871BE">
      <w:pPr>
        <w:spacing w:line="240" w:lineRule="auto"/>
        <w:jc w:val="both"/>
        <w:rPr>
          <w:rFonts w:ascii="Arial" w:hAnsi="Arial" w:cs="Arial"/>
        </w:rPr>
      </w:pPr>
      <w:r w:rsidRPr="00FC6CD6">
        <w:rPr>
          <w:rFonts w:ascii="Arial" w:hAnsi="Arial" w:cs="Arial"/>
        </w:rPr>
        <w:t xml:space="preserve">The respondent shall review the </w:t>
      </w:r>
      <w:r>
        <w:rPr>
          <w:rFonts w:ascii="Arial" w:hAnsi="Arial" w:cs="Arial"/>
        </w:rPr>
        <w:t>following</w:t>
      </w:r>
      <w:r w:rsidRPr="00FC6CD6">
        <w:rPr>
          <w:rFonts w:ascii="Arial" w:hAnsi="Arial" w:cs="Arial"/>
        </w:rPr>
        <w:t xml:space="preserve"> case vignette, which describes </w:t>
      </w:r>
      <w:r>
        <w:rPr>
          <w:rFonts w:ascii="Arial" w:hAnsi="Arial" w:cs="Arial"/>
        </w:rPr>
        <w:t xml:space="preserve">a </w:t>
      </w:r>
      <w:r w:rsidRPr="00FC6CD6">
        <w:rPr>
          <w:rFonts w:ascii="Arial" w:hAnsi="Arial" w:cs="Arial"/>
        </w:rPr>
        <w:t xml:space="preserve">potential Florida Medicaid recipient. Note: </w:t>
      </w:r>
      <w:r w:rsidRPr="00F2061D">
        <w:rPr>
          <w:rFonts w:ascii="Arial" w:hAnsi="Arial" w:cs="Arial"/>
        </w:rPr>
        <w:t xml:space="preserve">The </w:t>
      </w:r>
      <w:r>
        <w:rPr>
          <w:rFonts w:ascii="Arial" w:hAnsi="Arial" w:cs="Arial"/>
        </w:rPr>
        <w:t xml:space="preserve">following </w:t>
      </w:r>
      <w:r w:rsidRPr="00F2061D">
        <w:rPr>
          <w:rFonts w:ascii="Arial" w:hAnsi="Arial" w:cs="Arial"/>
        </w:rPr>
        <w:t xml:space="preserve">clinical vignette </w:t>
      </w:r>
      <w:r>
        <w:rPr>
          <w:rFonts w:ascii="Arial" w:hAnsi="Arial" w:cs="Arial"/>
        </w:rPr>
        <w:t xml:space="preserve">is fictional and </w:t>
      </w:r>
      <w:r w:rsidRPr="00F2061D">
        <w:rPr>
          <w:rFonts w:ascii="Arial" w:hAnsi="Arial" w:cs="Arial"/>
        </w:rPr>
        <w:t xml:space="preserve">created for </w:t>
      </w:r>
      <w:r>
        <w:rPr>
          <w:rFonts w:ascii="Arial" w:hAnsi="Arial" w:cs="Arial"/>
        </w:rPr>
        <w:t>evaluation</w:t>
      </w:r>
      <w:r w:rsidRPr="00F2061D">
        <w:rPr>
          <w:rFonts w:ascii="Arial" w:hAnsi="Arial" w:cs="Arial"/>
        </w:rPr>
        <w:t xml:space="preserve"> purposes </w:t>
      </w:r>
      <w:r>
        <w:rPr>
          <w:rFonts w:ascii="Arial" w:hAnsi="Arial" w:cs="Arial"/>
        </w:rPr>
        <w:t>only</w:t>
      </w:r>
      <w:r w:rsidRPr="00F2061D">
        <w:rPr>
          <w:rFonts w:ascii="Arial" w:hAnsi="Arial" w:cs="Arial"/>
        </w:rPr>
        <w:t xml:space="preserve">. Any similarity with real </w:t>
      </w:r>
      <w:r>
        <w:rPr>
          <w:rFonts w:ascii="Arial" w:hAnsi="Arial" w:cs="Arial"/>
        </w:rPr>
        <w:t>person or people</w:t>
      </w:r>
      <w:r w:rsidRPr="00F2061D">
        <w:rPr>
          <w:rFonts w:ascii="Arial" w:hAnsi="Arial" w:cs="Arial"/>
        </w:rPr>
        <w:t xml:space="preserve"> is coincidental.</w:t>
      </w:r>
      <w:r w:rsidRPr="00FC6CD6" w:rsidDel="00F2061D">
        <w:rPr>
          <w:rFonts w:ascii="Arial" w:hAnsi="Arial" w:cs="Arial"/>
        </w:rPr>
        <w:t xml:space="preserve"> </w:t>
      </w:r>
    </w:p>
    <w:p w14:paraId="178CD249" w14:textId="77777777" w:rsidR="003A0F17" w:rsidRDefault="003A0F17" w:rsidP="003871BE">
      <w:pPr>
        <w:spacing w:line="240" w:lineRule="auto"/>
        <w:ind w:left="720"/>
        <w:jc w:val="both"/>
        <w:rPr>
          <w:rFonts w:ascii="Arial" w:hAnsi="Arial" w:cs="Arial"/>
          <w:i/>
          <w:iCs/>
        </w:rPr>
      </w:pPr>
      <w:r w:rsidRPr="00FC6CD6">
        <w:rPr>
          <w:rFonts w:ascii="Arial" w:hAnsi="Arial" w:cs="Arial"/>
          <w:i/>
          <w:iCs/>
        </w:rPr>
        <w:t xml:space="preserve">Gabriel is a sixty-three (63)-year-old </w:t>
      </w:r>
      <w:r>
        <w:rPr>
          <w:rFonts w:ascii="Arial" w:hAnsi="Arial" w:cs="Arial"/>
          <w:i/>
          <w:iCs/>
        </w:rPr>
        <w:t>man</w:t>
      </w:r>
      <w:r w:rsidRPr="00FC6CD6">
        <w:rPr>
          <w:rFonts w:ascii="Arial" w:hAnsi="Arial" w:cs="Arial"/>
          <w:i/>
          <w:iCs/>
        </w:rPr>
        <w:t xml:space="preserve"> who has been homeless for the past two (2) years. He survives by staying with relatives and friends but lacks any permanent sustainable housing. His car </w:t>
      </w:r>
      <w:r>
        <w:rPr>
          <w:rFonts w:ascii="Arial" w:hAnsi="Arial" w:cs="Arial"/>
          <w:i/>
          <w:iCs/>
        </w:rPr>
        <w:t xml:space="preserve">needs </w:t>
      </w:r>
      <w:r w:rsidRPr="00FC6CD6">
        <w:rPr>
          <w:rFonts w:ascii="Arial" w:hAnsi="Arial" w:cs="Arial"/>
          <w:i/>
          <w:iCs/>
        </w:rPr>
        <w:t xml:space="preserve">a new </w:t>
      </w:r>
      <w:r>
        <w:rPr>
          <w:rFonts w:ascii="Arial" w:hAnsi="Arial" w:cs="Arial"/>
          <w:i/>
          <w:iCs/>
        </w:rPr>
        <w:t>timing belt</w:t>
      </w:r>
      <w:r w:rsidRPr="00FC6CD6">
        <w:rPr>
          <w:rFonts w:ascii="Arial" w:hAnsi="Arial" w:cs="Arial"/>
          <w:i/>
          <w:iCs/>
        </w:rPr>
        <w:t xml:space="preserve"> and does not run. Gabriel is currently unemployed and not looking for work</w:t>
      </w:r>
      <w:r>
        <w:rPr>
          <w:rFonts w:ascii="Arial" w:hAnsi="Arial" w:cs="Arial"/>
          <w:i/>
          <w:iCs/>
        </w:rPr>
        <w:t>, although he worked as a plumber in the past</w:t>
      </w:r>
      <w:r w:rsidRPr="00FC6CD6">
        <w:rPr>
          <w:rFonts w:ascii="Arial" w:hAnsi="Arial" w:cs="Arial"/>
          <w:i/>
          <w:iCs/>
        </w:rPr>
        <w:t xml:space="preserve">. </w:t>
      </w:r>
      <w:r>
        <w:rPr>
          <w:rFonts w:ascii="Arial" w:hAnsi="Arial" w:cs="Arial"/>
          <w:i/>
          <w:iCs/>
        </w:rPr>
        <w:t>Currently, h</w:t>
      </w:r>
      <w:r w:rsidRPr="00FC6CD6">
        <w:rPr>
          <w:rFonts w:ascii="Arial" w:hAnsi="Arial" w:cs="Arial"/>
          <w:i/>
          <w:iCs/>
        </w:rPr>
        <w:t>e receive</w:t>
      </w:r>
      <w:r>
        <w:rPr>
          <w:rFonts w:ascii="Arial" w:hAnsi="Arial" w:cs="Arial"/>
          <w:i/>
          <w:iCs/>
        </w:rPr>
        <w:t>s</w:t>
      </w:r>
      <w:r w:rsidRPr="00FC6CD6">
        <w:rPr>
          <w:rFonts w:ascii="Arial" w:hAnsi="Arial" w:cs="Arial"/>
          <w:i/>
          <w:iCs/>
        </w:rPr>
        <w:t xml:space="preserve"> supplemental security income (SSI). </w:t>
      </w:r>
      <w:r>
        <w:rPr>
          <w:rFonts w:ascii="Arial" w:hAnsi="Arial" w:cs="Arial"/>
          <w:i/>
          <w:iCs/>
        </w:rPr>
        <w:t xml:space="preserve">His pertinent medical history includes </w:t>
      </w:r>
      <w:r w:rsidRPr="00FC6CD6">
        <w:rPr>
          <w:rFonts w:ascii="Arial" w:hAnsi="Arial" w:cs="Arial"/>
          <w:i/>
          <w:iCs/>
        </w:rPr>
        <w:t xml:space="preserve">congestive heart failure (CHF) and type </w:t>
      </w:r>
      <w:r>
        <w:rPr>
          <w:rFonts w:ascii="Arial" w:hAnsi="Arial" w:cs="Arial"/>
          <w:i/>
          <w:iCs/>
        </w:rPr>
        <w:t>2</w:t>
      </w:r>
      <w:r w:rsidRPr="00FC6CD6">
        <w:rPr>
          <w:rFonts w:ascii="Arial" w:hAnsi="Arial" w:cs="Arial"/>
          <w:i/>
          <w:iCs/>
        </w:rPr>
        <w:t xml:space="preserve"> diabetes, which </w:t>
      </w:r>
      <w:r>
        <w:rPr>
          <w:rFonts w:ascii="Arial" w:hAnsi="Arial" w:cs="Arial"/>
          <w:i/>
          <w:iCs/>
        </w:rPr>
        <w:t>are</w:t>
      </w:r>
      <w:r w:rsidRPr="00FC6CD6">
        <w:rPr>
          <w:rFonts w:ascii="Arial" w:hAnsi="Arial" w:cs="Arial"/>
          <w:i/>
          <w:iCs/>
        </w:rPr>
        <w:t xml:space="preserve"> </w:t>
      </w:r>
      <w:r>
        <w:rPr>
          <w:rFonts w:ascii="Arial" w:hAnsi="Arial" w:cs="Arial"/>
          <w:i/>
          <w:iCs/>
        </w:rPr>
        <w:t xml:space="preserve">both </w:t>
      </w:r>
      <w:r w:rsidRPr="00FC6CD6">
        <w:rPr>
          <w:rFonts w:ascii="Arial" w:hAnsi="Arial" w:cs="Arial"/>
          <w:i/>
          <w:iCs/>
        </w:rPr>
        <w:t>manage</w:t>
      </w:r>
      <w:r>
        <w:rPr>
          <w:rFonts w:ascii="Arial" w:hAnsi="Arial" w:cs="Arial"/>
          <w:i/>
          <w:iCs/>
        </w:rPr>
        <w:t>d</w:t>
      </w:r>
      <w:r w:rsidRPr="00FC6CD6">
        <w:rPr>
          <w:rFonts w:ascii="Arial" w:hAnsi="Arial" w:cs="Arial"/>
          <w:i/>
          <w:iCs/>
        </w:rPr>
        <w:t xml:space="preserve"> poorly. </w:t>
      </w:r>
      <w:r>
        <w:rPr>
          <w:rFonts w:ascii="Arial" w:hAnsi="Arial" w:cs="Arial"/>
          <w:i/>
          <w:iCs/>
        </w:rPr>
        <w:t xml:space="preserve">His pertinent mental health history includes </w:t>
      </w:r>
      <w:r w:rsidRPr="00FC6CD6">
        <w:rPr>
          <w:rFonts w:ascii="Arial" w:hAnsi="Arial" w:cs="Arial"/>
          <w:i/>
          <w:iCs/>
        </w:rPr>
        <w:t>depression</w:t>
      </w:r>
      <w:r>
        <w:rPr>
          <w:rFonts w:ascii="Arial" w:hAnsi="Arial" w:cs="Arial"/>
          <w:i/>
          <w:iCs/>
        </w:rPr>
        <w:t xml:space="preserve"> with suicidal ideation and alcohol misuse. In the past six (6) months he was treated in an emergency department (ED) two (2) times for congestive heart failure, which resulted in two (2) hospital admissions. After one of the hospital discharges Gabriel was re-admitted within 21 days because of problems with medication availability and apathy stemming from his depression.</w:t>
      </w:r>
      <w:r w:rsidRPr="00FC6CD6">
        <w:rPr>
          <w:rFonts w:ascii="Arial" w:hAnsi="Arial" w:cs="Arial"/>
          <w:i/>
          <w:iCs/>
        </w:rPr>
        <w:t xml:space="preserve"> </w:t>
      </w:r>
      <w:r>
        <w:rPr>
          <w:rFonts w:ascii="Arial" w:hAnsi="Arial" w:cs="Arial"/>
          <w:i/>
          <w:iCs/>
        </w:rPr>
        <w:t xml:space="preserve">A relative called a local homeless shelter for him, but Gabriel never followed up because he wasn’t sure he would qualify and the last time he waited for a ride-sharing driver, he wasn’t picked up. </w:t>
      </w:r>
      <w:r w:rsidRPr="00FC6CD6">
        <w:rPr>
          <w:rFonts w:ascii="Arial" w:hAnsi="Arial" w:cs="Arial"/>
          <w:i/>
          <w:iCs/>
        </w:rPr>
        <w:t>Gabriel has been a Florida Medicaid recipient since 2019 and a member of the long-term care plan since December 2021.</w:t>
      </w:r>
    </w:p>
    <w:p w14:paraId="1F0E2259" w14:textId="77777777" w:rsidR="00836EC3" w:rsidRPr="00FC6CD6" w:rsidRDefault="00836EC3" w:rsidP="003871BE">
      <w:pPr>
        <w:spacing w:line="240" w:lineRule="auto"/>
        <w:jc w:val="both"/>
        <w:rPr>
          <w:rFonts w:ascii="Arial" w:hAnsi="Arial" w:cs="Arial"/>
        </w:rPr>
      </w:pPr>
      <w:r w:rsidRPr="00FC6CD6">
        <w:rPr>
          <w:rFonts w:ascii="Arial" w:hAnsi="Arial" w:cs="Arial"/>
        </w:rPr>
        <w:t>The respondent shall describe its approach to coordinating care for an enrollee with Gabriel’s profile, including a detailed description and workflow demonstrating notable points in the system where the respondent’s processes are implemented:</w:t>
      </w:r>
    </w:p>
    <w:p w14:paraId="7C486587" w14:textId="77777777" w:rsidR="00836EC3" w:rsidRPr="00FC6CD6" w:rsidRDefault="00836EC3" w:rsidP="00744757">
      <w:pPr>
        <w:pStyle w:val="ListParagraph"/>
        <w:numPr>
          <w:ilvl w:val="0"/>
          <w:numId w:val="25"/>
        </w:numPr>
        <w:spacing w:after="160" w:line="240" w:lineRule="auto"/>
        <w:jc w:val="both"/>
        <w:rPr>
          <w:rFonts w:ascii="Arial" w:hAnsi="Arial" w:cs="Arial"/>
        </w:rPr>
      </w:pPr>
      <w:r w:rsidRPr="00FC6CD6">
        <w:rPr>
          <w:rFonts w:ascii="Arial" w:hAnsi="Arial" w:cs="Arial"/>
        </w:rPr>
        <w:t>Health Risk Assessment</w:t>
      </w:r>
    </w:p>
    <w:p w14:paraId="006BEAE7" w14:textId="77777777" w:rsidR="00836EC3" w:rsidRPr="00FC6CD6" w:rsidRDefault="00836EC3" w:rsidP="00744757">
      <w:pPr>
        <w:pStyle w:val="ListParagraph"/>
        <w:numPr>
          <w:ilvl w:val="0"/>
          <w:numId w:val="25"/>
        </w:numPr>
        <w:spacing w:after="160" w:line="240" w:lineRule="auto"/>
        <w:jc w:val="both"/>
        <w:rPr>
          <w:rFonts w:ascii="Arial" w:hAnsi="Arial" w:cs="Arial"/>
        </w:rPr>
      </w:pPr>
      <w:r w:rsidRPr="00FC6CD6">
        <w:rPr>
          <w:rFonts w:ascii="Arial" w:hAnsi="Arial" w:cs="Arial"/>
        </w:rPr>
        <w:t>Care Coordination/Case Management</w:t>
      </w:r>
    </w:p>
    <w:p w14:paraId="471F40F6" w14:textId="77777777" w:rsidR="00836EC3" w:rsidRPr="00FC6CD6" w:rsidRDefault="00836EC3" w:rsidP="00744757">
      <w:pPr>
        <w:pStyle w:val="ListParagraph"/>
        <w:numPr>
          <w:ilvl w:val="0"/>
          <w:numId w:val="25"/>
        </w:numPr>
        <w:spacing w:after="160" w:line="240" w:lineRule="auto"/>
        <w:jc w:val="both"/>
        <w:rPr>
          <w:rFonts w:ascii="Arial" w:hAnsi="Arial" w:cs="Arial"/>
        </w:rPr>
      </w:pPr>
      <w:r w:rsidRPr="00FC6CD6">
        <w:rPr>
          <w:rFonts w:ascii="Arial" w:hAnsi="Arial" w:cs="Arial"/>
        </w:rPr>
        <w:t>Disease Management</w:t>
      </w:r>
    </w:p>
    <w:p w14:paraId="150BFB2E" w14:textId="77777777" w:rsidR="00836EC3" w:rsidRPr="00FC6CD6" w:rsidRDefault="00836EC3" w:rsidP="00744757">
      <w:pPr>
        <w:pStyle w:val="ListParagraph"/>
        <w:numPr>
          <w:ilvl w:val="0"/>
          <w:numId w:val="25"/>
        </w:numPr>
        <w:spacing w:after="160" w:line="240" w:lineRule="auto"/>
        <w:jc w:val="both"/>
        <w:rPr>
          <w:rFonts w:ascii="Arial" w:hAnsi="Arial" w:cs="Arial"/>
        </w:rPr>
      </w:pPr>
      <w:r w:rsidRPr="00FC6CD6">
        <w:rPr>
          <w:rFonts w:ascii="Arial" w:hAnsi="Arial" w:cs="Arial"/>
        </w:rPr>
        <w:t>Service Planning</w:t>
      </w:r>
    </w:p>
    <w:p w14:paraId="07AFE28A" w14:textId="77777777" w:rsidR="00836EC3" w:rsidRPr="00FC6CD6" w:rsidRDefault="00836EC3" w:rsidP="00744757">
      <w:pPr>
        <w:pStyle w:val="ListParagraph"/>
        <w:numPr>
          <w:ilvl w:val="0"/>
          <w:numId w:val="25"/>
        </w:numPr>
        <w:spacing w:after="160" w:line="240" w:lineRule="auto"/>
        <w:jc w:val="both"/>
        <w:rPr>
          <w:rFonts w:ascii="Arial" w:hAnsi="Arial" w:cs="Arial"/>
        </w:rPr>
      </w:pPr>
      <w:r w:rsidRPr="00FC6CD6">
        <w:rPr>
          <w:rFonts w:ascii="Arial" w:hAnsi="Arial" w:cs="Arial"/>
        </w:rPr>
        <w:t>Discharge/Transition Planning</w:t>
      </w:r>
    </w:p>
    <w:p w14:paraId="01927EE9" w14:textId="77777777" w:rsidR="00836EC3" w:rsidRPr="00FC6CD6" w:rsidRDefault="00836EC3" w:rsidP="00744757">
      <w:pPr>
        <w:pStyle w:val="ListParagraph"/>
        <w:numPr>
          <w:ilvl w:val="0"/>
          <w:numId w:val="25"/>
        </w:numPr>
        <w:spacing w:after="160" w:line="240" w:lineRule="auto"/>
        <w:jc w:val="both"/>
        <w:rPr>
          <w:rFonts w:ascii="Arial" w:hAnsi="Arial" w:cs="Arial"/>
        </w:rPr>
      </w:pPr>
      <w:r w:rsidRPr="00FC6CD6">
        <w:rPr>
          <w:rFonts w:ascii="Arial" w:hAnsi="Arial" w:cs="Arial"/>
        </w:rPr>
        <w:t>Utilization Management</w:t>
      </w:r>
    </w:p>
    <w:p w14:paraId="6C1B5BA7" w14:textId="77777777" w:rsidR="00836EC3" w:rsidRPr="00FC6CD6" w:rsidRDefault="00836EC3" w:rsidP="00744757">
      <w:pPr>
        <w:pStyle w:val="ListParagraph"/>
        <w:numPr>
          <w:ilvl w:val="0"/>
          <w:numId w:val="25"/>
        </w:numPr>
        <w:spacing w:after="160" w:line="240" w:lineRule="auto"/>
        <w:jc w:val="both"/>
        <w:rPr>
          <w:rFonts w:ascii="Arial" w:hAnsi="Arial" w:cs="Arial"/>
        </w:rPr>
      </w:pPr>
      <w:r w:rsidRPr="00FC6CD6">
        <w:rPr>
          <w:rFonts w:ascii="Arial" w:hAnsi="Arial" w:cs="Arial"/>
        </w:rPr>
        <w:t>Grievance and Appeals</w:t>
      </w:r>
    </w:p>
    <w:p w14:paraId="7097F98C" w14:textId="77777777" w:rsidR="00836EC3" w:rsidRPr="00FC6CD6" w:rsidRDefault="00836EC3" w:rsidP="00744757">
      <w:pPr>
        <w:pStyle w:val="ListParagraph"/>
        <w:numPr>
          <w:ilvl w:val="0"/>
          <w:numId w:val="25"/>
        </w:numPr>
        <w:spacing w:after="160" w:line="240" w:lineRule="auto"/>
        <w:jc w:val="both"/>
        <w:rPr>
          <w:rFonts w:ascii="Arial" w:hAnsi="Arial" w:cs="Arial"/>
        </w:rPr>
      </w:pPr>
      <w:r w:rsidRPr="00FC6CD6">
        <w:rPr>
          <w:rFonts w:ascii="Arial" w:hAnsi="Arial" w:cs="Arial"/>
        </w:rPr>
        <w:t>Connections to Pathways to Purpose</w:t>
      </w:r>
    </w:p>
    <w:p w14:paraId="114D5A30" w14:textId="77777777" w:rsidR="00836EC3" w:rsidRPr="00FC6CD6" w:rsidRDefault="00836EC3" w:rsidP="003871BE">
      <w:pPr>
        <w:spacing w:line="240" w:lineRule="auto"/>
        <w:jc w:val="both"/>
        <w:rPr>
          <w:rFonts w:ascii="Arial" w:hAnsi="Arial" w:cs="Arial"/>
        </w:rPr>
      </w:pPr>
      <w:r w:rsidRPr="00FC6CD6">
        <w:rPr>
          <w:rFonts w:ascii="Arial" w:hAnsi="Arial" w:cs="Arial"/>
        </w:rPr>
        <w:t>Where applicable, the respondent should include specific experiences the respondent has had in addressing these same needs in Florida or other states.</w:t>
      </w:r>
    </w:p>
    <w:p w14:paraId="3AFF713C" w14:textId="77777777" w:rsidR="00836EC3" w:rsidRPr="00FC6CD6" w:rsidRDefault="00836EC3" w:rsidP="003871BE">
      <w:pPr>
        <w:spacing w:after="0" w:line="240" w:lineRule="auto"/>
        <w:jc w:val="both"/>
        <w:rPr>
          <w:rFonts w:ascii="Arial" w:hAnsi="Arial" w:cs="Arial"/>
          <w:b/>
          <w:color w:val="000000"/>
        </w:rPr>
      </w:pPr>
      <w:r w:rsidRPr="00FC6CD6">
        <w:rPr>
          <w:rFonts w:ascii="Arial" w:hAnsi="Arial" w:cs="Arial"/>
          <w:b/>
          <w:color w:val="000000"/>
        </w:rPr>
        <w:t>Response:</w:t>
      </w:r>
    </w:p>
    <w:p w14:paraId="74A7DA98" w14:textId="54779A09" w:rsidR="00836EC3" w:rsidRPr="00FC6CD6" w:rsidRDefault="00836EC3" w:rsidP="003871BE">
      <w:pPr>
        <w:spacing w:after="0" w:line="240" w:lineRule="auto"/>
        <w:jc w:val="both"/>
        <w:rPr>
          <w:rFonts w:ascii="Arial" w:hAnsi="Arial" w:cs="Arial"/>
          <w:b/>
          <w:color w:val="000000"/>
        </w:rPr>
      </w:pPr>
    </w:p>
    <w:p w14:paraId="0B5D2410" w14:textId="1597C161" w:rsidR="000A33D0" w:rsidRDefault="000A33D0" w:rsidP="003871BE">
      <w:pPr>
        <w:spacing w:after="0" w:line="240" w:lineRule="auto"/>
        <w:jc w:val="both"/>
        <w:rPr>
          <w:rFonts w:ascii="Arial" w:eastAsia="MS Mincho" w:hAnsi="Arial" w:cs="Arial"/>
        </w:rPr>
      </w:pPr>
      <w:r>
        <w:rPr>
          <w:rFonts w:ascii="Arial" w:eastAsia="MS Mincho" w:hAnsi="Arial" w:cs="Arial"/>
        </w:rPr>
        <w:t>Limit</w:t>
      </w:r>
      <w:r w:rsidRPr="003F298E">
        <w:rPr>
          <w:rFonts w:ascii="Arial" w:eastAsia="MS Mincho" w:hAnsi="Arial" w:cs="Arial"/>
        </w:rPr>
        <w:t xml:space="preserve"> your written response to a maximum of</w:t>
      </w:r>
      <w:r>
        <w:rPr>
          <w:rFonts w:ascii="Arial" w:eastAsia="MS Mincho" w:hAnsi="Arial" w:cs="Arial"/>
        </w:rPr>
        <w:t xml:space="preserve"> 10,000 characters</w:t>
      </w:r>
      <w:r w:rsidR="00825BA2">
        <w:rPr>
          <w:rFonts w:ascii="Arial" w:eastAsia="MS Mincho" w:hAnsi="Arial" w:cs="Arial"/>
        </w:rPr>
        <w:t>, including spaces</w:t>
      </w:r>
      <w:r w:rsidR="00CA0769">
        <w:rPr>
          <w:rFonts w:ascii="Arial" w:eastAsia="MS Mincho" w:hAnsi="Arial" w:cs="Arial"/>
        </w:rPr>
        <w:t xml:space="preserve">. </w:t>
      </w:r>
    </w:p>
    <w:p w14:paraId="72C5A2EE" w14:textId="77777777" w:rsidR="000A33D0" w:rsidRPr="00FC6CD6" w:rsidRDefault="000A33D0" w:rsidP="003871BE">
      <w:pPr>
        <w:spacing w:after="0" w:line="240" w:lineRule="auto"/>
        <w:jc w:val="both"/>
        <w:rPr>
          <w:rFonts w:ascii="Arial" w:hAnsi="Arial" w:cs="Arial"/>
          <w:b/>
          <w:color w:val="000000"/>
        </w:rPr>
      </w:pPr>
    </w:p>
    <w:p w14:paraId="6679E437" w14:textId="0E83C29B" w:rsidR="00836EC3" w:rsidRPr="00FC6CD6" w:rsidRDefault="006A4BC5" w:rsidP="003871BE">
      <w:pPr>
        <w:spacing w:after="0" w:line="240" w:lineRule="auto"/>
        <w:jc w:val="both"/>
        <w:rPr>
          <w:rFonts w:ascii="Arial" w:eastAsia="Times New Roman" w:hAnsi="Arial" w:cs="Arial"/>
          <w:b/>
        </w:rPr>
      </w:pPr>
      <w:r>
        <w:rPr>
          <w:rFonts w:ascii="Arial" w:hAnsi="Arial" w:cs="Arial"/>
          <w:bCs/>
          <w:color w:val="000000"/>
        </w:rPr>
        <w:fldChar w:fldCharType="begin">
          <w:ffData>
            <w:name w:val=""/>
            <w:enabled/>
            <w:calcOnExit w:val="0"/>
            <w:textInput>
              <w:maxLength w:val="10000"/>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sidR="000C7782">
        <w:rPr>
          <w:rFonts w:ascii="Arial" w:hAnsi="Arial" w:cs="Arial"/>
          <w:bCs/>
          <w:color w:val="000000"/>
        </w:rPr>
        <w:t> </w:t>
      </w:r>
      <w:r w:rsidR="000C7782">
        <w:rPr>
          <w:rFonts w:ascii="Arial" w:hAnsi="Arial" w:cs="Arial"/>
          <w:bCs/>
          <w:color w:val="000000"/>
        </w:rPr>
        <w:t> </w:t>
      </w:r>
      <w:r w:rsidR="000C7782">
        <w:rPr>
          <w:rFonts w:ascii="Arial" w:hAnsi="Arial" w:cs="Arial"/>
          <w:bCs/>
          <w:color w:val="000000"/>
        </w:rPr>
        <w:t> </w:t>
      </w:r>
      <w:r w:rsidR="000C7782">
        <w:rPr>
          <w:rFonts w:ascii="Arial" w:hAnsi="Arial" w:cs="Arial"/>
          <w:bCs/>
          <w:color w:val="000000"/>
        </w:rPr>
        <w:t> </w:t>
      </w:r>
      <w:r w:rsidR="000C7782">
        <w:rPr>
          <w:rFonts w:ascii="Arial" w:hAnsi="Arial" w:cs="Arial"/>
          <w:bCs/>
          <w:color w:val="000000"/>
        </w:rPr>
        <w:t> </w:t>
      </w:r>
      <w:r>
        <w:rPr>
          <w:rFonts w:ascii="Arial" w:hAnsi="Arial" w:cs="Arial"/>
          <w:bCs/>
          <w:color w:val="000000"/>
        </w:rPr>
        <w:fldChar w:fldCharType="end"/>
      </w:r>
    </w:p>
    <w:p w14:paraId="6D34FA81" w14:textId="14E3033F" w:rsidR="00836EC3" w:rsidRDefault="00836EC3" w:rsidP="003871BE">
      <w:pPr>
        <w:tabs>
          <w:tab w:val="left" w:pos="360"/>
        </w:tabs>
        <w:spacing w:after="0" w:line="240" w:lineRule="auto"/>
        <w:contextualSpacing/>
        <w:jc w:val="both"/>
        <w:rPr>
          <w:rFonts w:ascii="Arial" w:eastAsia="Times New Roman" w:hAnsi="Arial" w:cs="Arial"/>
        </w:rPr>
      </w:pPr>
    </w:p>
    <w:p w14:paraId="64003C7C" w14:textId="77777777" w:rsidR="00217995" w:rsidRPr="00FC6CD6" w:rsidRDefault="00217995" w:rsidP="003871BE">
      <w:pPr>
        <w:tabs>
          <w:tab w:val="left" w:pos="360"/>
        </w:tabs>
        <w:spacing w:after="0" w:line="240" w:lineRule="auto"/>
        <w:contextualSpacing/>
        <w:jc w:val="both"/>
        <w:rPr>
          <w:rFonts w:ascii="Arial" w:eastAsia="Times New Roman" w:hAnsi="Arial" w:cs="Arial"/>
        </w:rPr>
      </w:pPr>
    </w:p>
    <w:p w14:paraId="247B0F9D" w14:textId="77777777" w:rsidR="00836EC3" w:rsidRPr="00FC6CD6" w:rsidRDefault="00836EC3" w:rsidP="003871BE">
      <w:pPr>
        <w:tabs>
          <w:tab w:val="left" w:pos="360"/>
        </w:tabs>
        <w:spacing w:after="0" w:line="240" w:lineRule="auto"/>
        <w:contextualSpacing/>
        <w:jc w:val="both"/>
        <w:rPr>
          <w:rFonts w:ascii="Arial" w:hAnsi="Arial" w:cs="Arial"/>
          <w:b/>
        </w:rPr>
      </w:pPr>
      <w:r w:rsidRPr="00FC6CD6">
        <w:rPr>
          <w:rFonts w:ascii="Arial" w:eastAsia="Times New Roman" w:hAnsi="Arial" w:cs="Arial"/>
          <w:b/>
        </w:rPr>
        <w:t>Evaluation Criteria:</w:t>
      </w:r>
    </w:p>
    <w:p w14:paraId="2012D17B" w14:textId="77777777" w:rsidR="00836EC3" w:rsidRPr="00FC6CD6" w:rsidRDefault="00836EC3" w:rsidP="003871BE">
      <w:pPr>
        <w:tabs>
          <w:tab w:val="left" w:pos="360"/>
        </w:tabs>
        <w:spacing w:after="0" w:line="240" w:lineRule="auto"/>
        <w:contextualSpacing/>
        <w:jc w:val="both"/>
        <w:rPr>
          <w:rFonts w:ascii="Arial" w:hAnsi="Arial" w:cs="Arial"/>
          <w:b/>
        </w:rPr>
      </w:pPr>
    </w:p>
    <w:p w14:paraId="0CFB0E30" w14:textId="77777777" w:rsidR="00836EC3" w:rsidRPr="00FC6CD6" w:rsidRDefault="00836EC3" w:rsidP="00744757">
      <w:pPr>
        <w:pStyle w:val="ListParagraph"/>
        <w:numPr>
          <w:ilvl w:val="0"/>
          <w:numId w:val="32"/>
        </w:numPr>
        <w:spacing w:after="0" w:line="240" w:lineRule="auto"/>
        <w:ind w:hanging="720"/>
        <w:jc w:val="both"/>
        <w:rPr>
          <w:rFonts w:ascii="Arial" w:eastAsia="MS Mincho" w:hAnsi="Arial" w:cs="Arial"/>
        </w:rPr>
      </w:pPr>
      <w:r w:rsidRPr="00FC6CD6">
        <w:rPr>
          <w:rFonts w:ascii="Arial" w:eastAsia="MS Mincho" w:hAnsi="Arial" w:cs="Arial"/>
        </w:rPr>
        <w:t xml:space="preserve">The extent to which the respondent: </w:t>
      </w:r>
    </w:p>
    <w:p w14:paraId="165C0B40" w14:textId="2869873C" w:rsidR="00836EC3" w:rsidRPr="00FC6CD6" w:rsidRDefault="00836EC3" w:rsidP="00744757">
      <w:pPr>
        <w:numPr>
          <w:ilvl w:val="0"/>
          <w:numId w:val="33"/>
        </w:numPr>
        <w:spacing w:after="0" w:line="240" w:lineRule="auto"/>
        <w:ind w:left="1440" w:hanging="720"/>
        <w:contextualSpacing/>
        <w:jc w:val="both"/>
        <w:rPr>
          <w:rFonts w:ascii="Arial" w:eastAsia="MS Mincho" w:hAnsi="Arial" w:cs="Arial"/>
        </w:rPr>
      </w:pPr>
      <w:r w:rsidRPr="00FC6CD6">
        <w:rPr>
          <w:rFonts w:ascii="Arial" w:eastAsia="MS Mincho" w:hAnsi="Arial" w:cs="Arial"/>
        </w:rPr>
        <w:t>Identifies processes for enrollees with complex health conditions who require care coordination</w:t>
      </w:r>
      <w:r w:rsidR="0012246D" w:rsidRPr="0012246D">
        <w:rPr>
          <w:rFonts w:ascii="Arial" w:eastAsia="MS Mincho" w:hAnsi="Arial" w:cs="Arial"/>
        </w:rPr>
        <w:t xml:space="preserve"> (5 pts.)</w:t>
      </w:r>
    </w:p>
    <w:p w14:paraId="6428587C" w14:textId="5761F996" w:rsidR="00836EC3" w:rsidRPr="00FC6CD6" w:rsidRDefault="00836EC3" w:rsidP="00744757">
      <w:pPr>
        <w:numPr>
          <w:ilvl w:val="0"/>
          <w:numId w:val="33"/>
        </w:numPr>
        <w:spacing w:after="0" w:line="240" w:lineRule="auto"/>
        <w:ind w:left="1440" w:hanging="720"/>
        <w:contextualSpacing/>
        <w:jc w:val="both"/>
        <w:rPr>
          <w:rFonts w:ascii="Arial" w:eastAsia="MS Mincho" w:hAnsi="Arial" w:cs="Arial"/>
        </w:rPr>
      </w:pPr>
      <w:r w:rsidRPr="00FC6CD6">
        <w:rPr>
          <w:rFonts w:ascii="Arial" w:eastAsia="MS Mincho" w:hAnsi="Arial" w:cs="Arial"/>
        </w:rPr>
        <w:lastRenderedPageBreak/>
        <w:t>Describes the sources of data/information that would be utilized in the assessment process, including timeframes for completion</w:t>
      </w:r>
      <w:r w:rsidR="0012246D" w:rsidRPr="0012246D">
        <w:rPr>
          <w:rFonts w:ascii="Arial" w:eastAsia="MS Mincho" w:hAnsi="Arial" w:cs="Arial"/>
        </w:rPr>
        <w:t xml:space="preserve"> (5 pts.)</w:t>
      </w:r>
    </w:p>
    <w:p w14:paraId="7AD77CC3" w14:textId="5B24BE5B" w:rsidR="00836EC3" w:rsidRPr="00FC6CD6" w:rsidRDefault="00836EC3" w:rsidP="00744757">
      <w:pPr>
        <w:numPr>
          <w:ilvl w:val="0"/>
          <w:numId w:val="33"/>
        </w:numPr>
        <w:spacing w:after="0" w:line="240" w:lineRule="auto"/>
        <w:ind w:left="1440" w:hanging="720"/>
        <w:contextualSpacing/>
        <w:jc w:val="both"/>
        <w:rPr>
          <w:rFonts w:ascii="Arial" w:eastAsia="MS Mincho" w:hAnsi="Arial" w:cs="Arial"/>
        </w:rPr>
      </w:pPr>
      <w:r w:rsidRPr="00FC6CD6">
        <w:rPr>
          <w:rFonts w:ascii="Arial" w:eastAsia="MS Mincho" w:hAnsi="Arial" w:cs="Arial"/>
        </w:rPr>
        <w:t>Identifies service needs (covered and non-covered) and a description for service referral processes</w:t>
      </w:r>
      <w:r w:rsidR="0012246D" w:rsidRPr="0012246D">
        <w:rPr>
          <w:rFonts w:ascii="Arial" w:eastAsia="MS Mincho" w:hAnsi="Arial" w:cs="Arial"/>
        </w:rPr>
        <w:t xml:space="preserve"> (5 pts.)</w:t>
      </w:r>
    </w:p>
    <w:p w14:paraId="37DA3E60" w14:textId="72941C75" w:rsidR="00836EC3" w:rsidRPr="00FC6CD6" w:rsidRDefault="00836EC3" w:rsidP="00744757">
      <w:pPr>
        <w:numPr>
          <w:ilvl w:val="0"/>
          <w:numId w:val="33"/>
        </w:numPr>
        <w:spacing w:after="0" w:line="240" w:lineRule="auto"/>
        <w:ind w:left="1440" w:hanging="720"/>
        <w:contextualSpacing/>
        <w:jc w:val="both"/>
        <w:rPr>
          <w:rFonts w:ascii="Arial" w:eastAsia="MS Mincho" w:hAnsi="Arial" w:cs="Arial"/>
        </w:rPr>
      </w:pPr>
      <w:r w:rsidRPr="00FC6CD6">
        <w:rPr>
          <w:rFonts w:ascii="Arial" w:eastAsia="MS Mincho" w:hAnsi="Arial" w:cs="Arial"/>
        </w:rPr>
        <w:t>Describes case management strategies that connect enrollee to available social services (e.g., services offered by other state agencies) and medically necessary health services</w:t>
      </w:r>
      <w:r w:rsidR="0012246D" w:rsidRPr="0012246D">
        <w:rPr>
          <w:rFonts w:ascii="Arial" w:eastAsia="MS Mincho" w:hAnsi="Arial" w:cs="Arial"/>
        </w:rPr>
        <w:t xml:space="preserve"> (5 pts.)</w:t>
      </w:r>
    </w:p>
    <w:p w14:paraId="4A97B454" w14:textId="59CC93E7" w:rsidR="00836EC3" w:rsidRPr="00FC6CD6" w:rsidRDefault="00836EC3" w:rsidP="00744757">
      <w:pPr>
        <w:numPr>
          <w:ilvl w:val="0"/>
          <w:numId w:val="33"/>
        </w:numPr>
        <w:spacing w:after="0" w:line="240" w:lineRule="auto"/>
        <w:ind w:left="1440" w:hanging="720"/>
        <w:contextualSpacing/>
        <w:jc w:val="both"/>
        <w:rPr>
          <w:rFonts w:ascii="Arial" w:eastAsia="MS Mincho" w:hAnsi="Arial" w:cs="Arial"/>
        </w:rPr>
      </w:pPr>
      <w:r w:rsidRPr="00FC6CD6">
        <w:rPr>
          <w:rFonts w:ascii="Arial" w:eastAsia="MS Mincho" w:hAnsi="Arial" w:cs="Arial"/>
        </w:rPr>
        <w:t xml:space="preserve">Identifies strategies that promote enrollee self-management and </w:t>
      </w:r>
      <w:r w:rsidR="003A0F17">
        <w:rPr>
          <w:rFonts w:ascii="Arial" w:eastAsia="MS Mincho" w:hAnsi="Arial" w:cs="Arial"/>
        </w:rPr>
        <w:t>continuous medical availability</w:t>
      </w:r>
      <w:r w:rsidR="0012246D" w:rsidRPr="0012246D">
        <w:rPr>
          <w:rFonts w:ascii="Arial" w:eastAsia="MS Mincho" w:hAnsi="Arial" w:cs="Arial"/>
        </w:rPr>
        <w:t xml:space="preserve"> (5 pts.)</w:t>
      </w:r>
    </w:p>
    <w:p w14:paraId="38EDD0FC" w14:textId="47DB4323" w:rsidR="00836EC3" w:rsidRPr="00FC6CD6" w:rsidRDefault="00836EC3" w:rsidP="00744757">
      <w:pPr>
        <w:numPr>
          <w:ilvl w:val="0"/>
          <w:numId w:val="33"/>
        </w:numPr>
        <w:spacing w:after="0" w:line="240" w:lineRule="auto"/>
        <w:ind w:left="1440" w:hanging="720"/>
        <w:contextualSpacing/>
        <w:jc w:val="both"/>
        <w:rPr>
          <w:rFonts w:ascii="Arial" w:eastAsia="MS Mincho" w:hAnsi="Arial" w:cs="Arial"/>
        </w:rPr>
      </w:pPr>
      <w:r w:rsidRPr="00FC6CD6">
        <w:rPr>
          <w:rFonts w:ascii="Arial" w:eastAsia="MS Mincho" w:hAnsi="Arial" w:cs="Arial"/>
        </w:rPr>
        <w:t>Describes the timeframes by which the respondent identifies the special needs of the enrollee to getting him on a continuous plan of care</w:t>
      </w:r>
      <w:r w:rsidR="0012246D" w:rsidRPr="0012246D">
        <w:rPr>
          <w:rFonts w:ascii="Arial" w:eastAsia="MS Mincho" w:hAnsi="Arial" w:cs="Arial"/>
        </w:rPr>
        <w:t xml:space="preserve"> (5 pts.)</w:t>
      </w:r>
    </w:p>
    <w:p w14:paraId="16771E8E" w14:textId="23F85DF2" w:rsidR="00836EC3" w:rsidRPr="00FC6CD6" w:rsidRDefault="00836EC3" w:rsidP="00744757">
      <w:pPr>
        <w:numPr>
          <w:ilvl w:val="0"/>
          <w:numId w:val="33"/>
        </w:numPr>
        <w:spacing w:after="0" w:line="240" w:lineRule="auto"/>
        <w:ind w:left="1440" w:hanging="720"/>
        <w:contextualSpacing/>
        <w:jc w:val="both"/>
        <w:rPr>
          <w:rFonts w:ascii="Arial" w:eastAsia="MS Mincho" w:hAnsi="Arial" w:cs="Arial"/>
        </w:rPr>
      </w:pPr>
      <w:r w:rsidRPr="00FC6CD6">
        <w:rPr>
          <w:rFonts w:ascii="Arial" w:eastAsia="MS Mincho" w:hAnsi="Arial" w:cs="Arial"/>
        </w:rPr>
        <w:t>Application of utilization management protocols (i.e., identification of the criteria that will be utilized, processes to ensure continuity of care, etc.)</w:t>
      </w:r>
      <w:r w:rsidR="0012246D" w:rsidRPr="0012246D">
        <w:rPr>
          <w:rFonts w:ascii="Arial" w:eastAsia="MS Mincho" w:hAnsi="Arial" w:cs="Arial"/>
        </w:rPr>
        <w:t xml:space="preserve"> (5 pts.)</w:t>
      </w:r>
    </w:p>
    <w:p w14:paraId="72DBDA3E" w14:textId="0B74996D" w:rsidR="00836EC3" w:rsidRPr="00FC6CD6" w:rsidRDefault="00836EC3" w:rsidP="00744757">
      <w:pPr>
        <w:numPr>
          <w:ilvl w:val="0"/>
          <w:numId w:val="33"/>
        </w:numPr>
        <w:spacing w:after="0" w:line="240" w:lineRule="auto"/>
        <w:ind w:left="1440" w:hanging="720"/>
        <w:contextualSpacing/>
        <w:jc w:val="both"/>
        <w:rPr>
          <w:rFonts w:ascii="Arial" w:eastAsia="MS Mincho" w:hAnsi="Arial" w:cs="Arial"/>
        </w:rPr>
      </w:pPr>
      <w:r w:rsidRPr="00FC6CD6">
        <w:rPr>
          <w:rFonts w:ascii="Arial" w:eastAsia="MS Mincho" w:hAnsi="Arial" w:cs="Arial"/>
        </w:rPr>
        <w:t>Description of how the respondent will direct the enrollee towards Pathways to Purpose</w:t>
      </w:r>
      <w:r w:rsidR="00986D18" w:rsidRPr="00986D18">
        <w:rPr>
          <w:rFonts w:ascii="Arial" w:eastAsia="MS Mincho" w:hAnsi="Arial" w:cs="Arial"/>
        </w:rPr>
        <w:t xml:space="preserve"> (5 pts.)</w:t>
      </w:r>
      <w:r w:rsidRPr="00FC6CD6">
        <w:rPr>
          <w:rFonts w:ascii="Arial" w:eastAsia="MS Mincho" w:hAnsi="Arial" w:cs="Arial"/>
        </w:rPr>
        <w:t xml:space="preserve"> (i.e., opportunities for linking seniors with Hope </w:t>
      </w:r>
      <w:r w:rsidR="003A0F17">
        <w:rPr>
          <w:rFonts w:ascii="Arial" w:eastAsia="MS Mincho" w:hAnsi="Arial" w:cs="Arial"/>
        </w:rPr>
        <w:t>H</w:t>
      </w:r>
      <w:r w:rsidRPr="00FC6CD6">
        <w:rPr>
          <w:rFonts w:ascii="Arial" w:eastAsia="MS Mincho" w:hAnsi="Arial" w:cs="Arial"/>
        </w:rPr>
        <w:t>eroes), including the use of incentives</w:t>
      </w:r>
      <w:r w:rsidR="00986D18" w:rsidRPr="00986D18">
        <w:rPr>
          <w:rFonts w:ascii="Arial" w:eastAsia="MS Mincho" w:hAnsi="Arial" w:cs="Arial"/>
        </w:rPr>
        <w:t xml:space="preserve"> (5 pts.)</w:t>
      </w:r>
    </w:p>
    <w:p w14:paraId="77506040" w14:textId="77777777" w:rsidR="00836EC3" w:rsidRPr="00FC6CD6" w:rsidRDefault="00836EC3" w:rsidP="00744757">
      <w:pPr>
        <w:numPr>
          <w:ilvl w:val="3"/>
          <w:numId w:val="45"/>
        </w:numPr>
        <w:spacing w:after="0" w:line="240" w:lineRule="auto"/>
        <w:ind w:left="2160" w:hanging="720"/>
        <w:contextualSpacing/>
        <w:jc w:val="both"/>
        <w:rPr>
          <w:rFonts w:ascii="Arial" w:eastAsia="MS Mincho" w:hAnsi="Arial" w:cs="Arial"/>
        </w:rPr>
      </w:pPr>
      <w:r w:rsidRPr="00FC6CD6">
        <w:rPr>
          <w:rFonts w:ascii="Arial" w:eastAsia="MS Mincho" w:hAnsi="Arial" w:cs="Arial"/>
        </w:rPr>
        <w:t>Connecting the enrollee with a Hope navigator</w:t>
      </w:r>
    </w:p>
    <w:p w14:paraId="61896E76" w14:textId="77777777" w:rsidR="00836EC3" w:rsidRPr="00FC6CD6" w:rsidRDefault="00836EC3" w:rsidP="00744757">
      <w:pPr>
        <w:numPr>
          <w:ilvl w:val="3"/>
          <w:numId w:val="45"/>
        </w:numPr>
        <w:spacing w:after="0" w:line="240" w:lineRule="auto"/>
        <w:ind w:left="2160" w:hanging="720"/>
        <w:contextualSpacing/>
        <w:jc w:val="both"/>
        <w:rPr>
          <w:rFonts w:ascii="Arial" w:eastAsia="MS Mincho" w:hAnsi="Arial" w:cs="Arial"/>
        </w:rPr>
      </w:pPr>
      <w:r w:rsidRPr="00FC6CD6">
        <w:rPr>
          <w:rFonts w:ascii="Arial" w:eastAsia="MS Mincho" w:hAnsi="Arial" w:cs="Arial"/>
        </w:rPr>
        <w:t>Assisting with linking the enrollee to community activities and organizations</w:t>
      </w:r>
    </w:p>
    <w:p w14:paraId="705F7E67" w14:textId="4B80425A" w:rsidR="00836EC3" w:rsidRPr="00FC6CD6" w:rsidRDefault="00836EC3" w:rsidP="00744757">
      <w:pPr>
        <w:numPr>
          <w:ilvl w:val="0"/>
          <w:numId w:val="33"/>
        </w:numPr>
        <w:spacing w:after="0" w:line="240" w:lineRule="auto"/>
        <w:ind w:left="1440" w:hanging="720"/>
        <w:contextualSpacing/>
        <w:jc w:val="both"/>
        <w:rPr>
          <w:rFonts w:ascii="Arial" w:eastAsia="MS Mincho" w:hAnsi="Arial" w:cs="Arial"/>
        </w:rPr>
      </w:pPr>
      <w:r w:rsidRPr="00FC6CD6">
        <w:rPr>
          <w:rFonts w:ascii="Arial" w:eastAsia="MS Mincho" w:hAnsi="Arial" w:cs="Arial"/>
        </w:rPr>
        <w:t>Application of strategies to integrate enrollee information across the plan and various subcontractors when the respondent has delegated functions</w:t>
      </w:r>
      <w:r w:rsidR="0012246D" w:rsidRPr="0012246D">
        <w:rPr>
          <w:rFonts w:ascii="Arial" w:eastAsia="MS Mincho" w:hAnsi="Arial" w:cs="Arial"/>
        </w:rPr>
        <w:t xml:space="preserve"> (5 pts.)</w:t>
      </w:r>
    </w:p>
    <w:p w14:paraId="1A8137F2" w14:textId="42EE9DFE" w:rsidR="00836EC3" w:rsidRPr="00FC6CD6" w:rsidRDefault="00836EC3" w:rsidP="00744757">
      <w:pPr>
        <w:numPr>
          <w:ilvl w:val="0"/>
          <w:numId w:val="33"/>
        </w:numPr>
        <w:spacing w:after="0" w:line="240" w:lineRule="auto"/>
        <w:ind w:left="1440" w:hanging="720"/>
        <w:contextualSpacing/>
        <w:jc w:val="both"/>
        <w:rPr>
          <w:rFonts w:ascii="Arial" w:eastAsia="MS Mincho" w:hAnsi="Arial" w:cs="Arial"/>
        </w:rPr>
      </w:pPr>
      <w:r w:rsidRPr="00FC6CD6">
        <w:rPr>
          <w:rFonts w:ascii="Arial" w:eastAsia="MS Mincho" w:hAnsi="Arial" w:cs="Arial"/>
        </w:rPr>
        <w:t>Identification of the processes for maintaining current information (e.g., address) for enrollees</w:t>
      </w:r>
      <w:r w:rsidR="0012246D" w:rsidRPr="0012246D">
        <w:rPr>
          <w:rFonts w:ascii="Arial" w:eastAsia="MS Mincho" w:hAnsi="Arial" w:cs="Arial"/>
        </w:rPr>
        <w:t xml:space="preserve"> (5 pts.)</w:t>
      </w:r>
    </w:p>
    <w:p w14:paraId="6A4C0292" w14:textId="5A4317C3" w:rsidR="00836EC3" w:rsidRPr="00FC6CD6" w:rsidRDefault="00836EC3" w:rsidP="00744757">
      <w:pPr>
        <w:numPr>
          <w:ilvl w:val="0"/>
          <w:numId w:val="33"/>
        </w:numPr>
        <w:spacing w:after="0" w:line="240" w:lineRule="auto"/>
        <w:ind w:left="1440" w:hanging="720"/>
        <w:contextualSpacing/>
        <w:jc w:val="both"/>
        <w:rPr>
          <w:rFonts w:ascii="Arial" w:eastAsia="MS Mincho" w:hAnsi="Arial" w:cs="Arial"/>
        </w:rPr>
      </w:pPr>
      <w:r w:rsidRPr="00FC6CD6">
        <w:rPr>
          <w:rFonts w:ascii="Arial" w:eastAsia="MS Mincho" w:hAnsi="Arial" w:cs="Arial"/>
        </w:rPr>
        <w:t>Description of the interventions and strategies that would be used to facilitate compliance with the plan of care, including use of incentives, healthy behavior programs, etc.</w:t>
      </w:r>
      <w:r w:rsidR="0012246D" w:rsidRPr="0012246D">
        <w:rPr>
          <w:rFonts w:ascii="Arial" w:eastAsia="MS Mincho" w:hAnsi="Arial" w:cs="Arial"/>
        </w:rPr>
        <w:t xml:space="preserve"> (5 pts.)</w:t>
      </w:r>
    </w:p>
    <w:p w14:paraId="010B9C12" w14:textId="77777777" w:rsidR="00836EC3" w:rsidRPr="00FC6CD6" w:rsidRDefault="00836EC3" w:rsidP="003871BE">
      <w:pPr>
        <w:pStyle w:val="ListParagraph"/>
        <w:spacing w:after="0" w:line="240" w:lineRule="auto"/>
        <w:jc w:val="both"/>
        <w:rPr>
          <w:rFonts w:ascii="Arial" w:eastAsia="MS Mincho" w:hAnsi="Arial" w:cs="Arial"/>
        </w:rPr>
      </w:pPr>
    </w:p>
    <w:p w14:paraId="356F09C6" w14:textId="77777777" w:rsidR="00836EC3" w:rsidRPr="00FC6CD6" w:rsidRDefault="00836EC3" w:rsidP="00744757">
      <w:pPr>
        <w:pStyle w:val="ListParagraph"/>
        <w:numPr>
          <w:ilvl w:val="0"/>
          <w:numId w:val="32"/>
        </w:numPr>
        <w:spacing w:after="0" w:line="240" w:lineRule="auto"/>
        <w:ind w:hanging="720"/>
        <w:jc w:val="both"/>
        <w:rPr>
          <w:rFonts w:ascii="Arial" w:eastAsia="MS Mincho" w:hAnsi="Arial" w:cs="Arial"/>
        </w:rPr>
      </w:pPr>
      <w:r w:rsidRPr="00FC6CD6">
        <w:rPr>
          <w:rFonts w:ascii="Arial" w:eastAsia="MS Mincho" w:hAnsi="Arial" w:cs="Arial"/>
        </w:rPr>
        <w:t>The extent to which the respondent’s workflows/narrative descriptions include timeframes for completion of each step in the care coordination/case management process, which include the following:</w:t>
      </w:r>
    </w:p>
    <w:p w14:paraId="7FD6C359" w14:textId="3BAE3AE7" w:rsidR="00836EC3" w:rsidRPr="00FC6CD6" w:rsidRDefault="00836EC3" w:rsidP="00744757">
      <w:pPr>
        <w:numPr>
          <w:ilvl w:val="0"/>
          <w:numId w:val="46"/>
        </w:numPr>
        <w:spacing w:after="0" w:line="240" w:lineRule="auto"/>
        <w:ind w:left="1440" w:hanging="720"/>
        <w:contextualSpacing/>
        <w:jc w:val="both"/>
        <w:rPr>
          <w:rFonts w:ascii="Arial" w:eastAsia="MS Mincho" w:hAnsi="Arial" w:cs="Arial"/>
        </w:rPr>
      </w:pPr>
      <w:r w:rsidRPr="00FC6CD6">
        <w:rPr>
          <w:rFonts w:ascii="Arial" w:eastAsia="MS Mincho" w:hAnsi="Arial" w:cs="Arial"/>
        </w:rPr>
        <w:t>Process describing a new enrollee’s care coordination beginning with the enrollee’s enrollment in the plan through the enrollee’s first ninety (90) days in the plan</w:t>
      </w:r>
      <w:r w:rsidR="0012246D" w:rsidRPr="0012246D">
        <w:rPr>
          <w:rFonts w:ascii="Arial" w:eastAsia="MS Mincho" w:hAnsi="Arial" w:cs="Arial"/>
        </w:rPr>
        <w:t xml:space="preserve"> (5 pts.)</w:t>
      </w:r>
    </w:p>
    <w:p w14:paraId="6D113181" w14:textId="00FEEFE1" w:rsidR="00836EC3" w:rsidRPr="00FC6CD6" w:rsidRDefault="00836EC3" w:rsidP="00744757">
      <w:pPr>
        <w:numPr>
          <w:ilvl w:val="0"/>
          <w:numId w:val="46"/>
        </w:numPr>
        <w:spacing w:after="0" w:line="240" w:lineRule="auto"/>
        <w:ind w:left="1440" w:hanging="720"/>
        <w:contextualSpacing/>
        <w:jc w:val="both"/>
        <w:rPr>
          <w:rFonts w:ascii="Arial" w:eastAsia="MS Mincho" w:hAnsi="Arial" w:cs="Arial"/>
        </w:rPr>
      </w:pPr>
      <w:r w:rsidRPr="00FC6CD6">
        <w:rPr>
          <w:rFonts w:ascii="Arial" w:eastAsia="MS Mincho" w:hAnsi="Arial" w:cs="Arial"/>
        </w:rPr>
        <w:t>Timeframes for the following care coordination/case management activities:</w:t>
      </w:r>
    </w:p>
    <w:p w14:paraId="47A50B96" w14:textId="350AE769" w:rsidR="00836EC3" w:rsidRPr="00FC6CD6" w:rsidRDefault="00836EC3" w:rsidP="00744757">
      <w:pPr>
        <w:numPr>
          <w:ilvl w:val="1"/>
          <w:numId w:val="47"/>
        </w:numPr>
        <w:tabs>
          <w:tab w:val="left" w:pos="360"/>
        </w:tabs>
        <w:spacing w:after="0" w:line="240" w:lineRule="auto"/>
        <w:ind w:left="2160" w:hanging="720"/>
        <w:contextualSpacing/>
        <w:jc w:val="both"/>
        <w:rPr>
          <w:rFonts w:ascii="Arial" w:eastAsia="MS Mincho" w:hAnsi="Arial" w:cs="Arial"/>
        </w:rPr>
      </w:pPr>
      <w:r w:rsidRPr="00FC6CD6">
        <w:rPr>
          <w:rFonts w:ascii="Arial" w:eastAsia="MS Mincho" w:hAnsi="Arial" w:cs="Arial"/>
        </w:rPr>
        <w:t>Completing a health risk assessment</w:t>
      </w:r>
      <w:r w:rsidR="00986D18" w:rsidRPr="00986D18">
        <w:rPr>
          <w:rFonts w:ascii="Arial" w:eastAsia="MS Mincho" w:hAnsi="Arial" w:cs="Arial"/>
        </w:rPr>
        <w:t xml:space="preserve"> (5 pts.)</w:t>
      </w:r>
    </w:p>
    <w:p w14:paraId="21BA5EB9" w14:textId="2B6D45E9" w:rsidR="00836EC3" w:rsidRPr="00FC6CD6" w:rsidRDefault="00836EC3" w:rsidP="00744757">
      <w:pPr>
        <w:numPr>
          <w:ilvl w:val="1"/>
          <w:numId w:val="47"/>
        </w:numPr>
        <w:tabs>
          <w:tab w:val="left" w:pos="360"/>
        </w:tabs>
        <w:spacing w:after="0" w:line="240" w:lineRule="auto"/>
        <w:ind w:left="2160" w:hanging="720"/>
        <w:contextualSpacing/>
        <w:jc w:val="both"/>
        <w:rPr>
          <w:rFonts w:ascii="Arial" w:eastAsia="MS Mincho" w:hAnsi="Arial" w:cs="Arial"/>
        </w:rPr>
      </w:pPr>
      <w:r w:rsidRPr="00FC6CD6">
        <w:rPr>
          <w:rFonts w:ascii="Arial" w:eastAsia="MS Mincho" w:hAnsi="Arial" w:cs="Arial"/>
        </w:rPr>
        <w:t>Connecting enrollee with providers for medically necessary Medicaid services</w:t>
      </w:r>
      <w:r w:rsidR="00986D18" w:rsidRPr="00986D18">
        <w:rPr>
          <w:rFonts w:ascii="Arial" w:eastAsia="MS Mincho" w:hAnsi="Arial" w:cs="Arial"/>
        </w:rPr>
        <w:t xml:space="preserve"> (5 pts.)</w:t>
      </w:r>
    </w:p>
    <w:p w14:paraId="05D0A1E6" w14:textId="5F6CBD34" w:rsidR="00836EC3" w:rsidRPr="00FC6CD6" w:rsidRDefault="00836EC3" w:rsidP="00744757">
      <w:pPr>
        <w:numPr>
          <w:ilvl w:val="1"/>
          <w:numId w:val="47"/>
        </w:numPr>
        <w:tabs>
          <w:tab w:val="left" w:pos="360"/>
        </w:tabs>
        <w:spacing w:after="0" w:line="240" w:lineRule="auto"/>
        <w:ind w:left="2160" w:hanging="720"/>
        <w:contextualSpacing/>
        <w:jc w:val="both"/>
        <w:rPr>
          <w:rFonts w:ascii="Arial" w:eastAsia="MS Mincho" w:hAnsi="Arial" w:cs="Arial"/>
        </w:rPr>
      </w:pPr>
      <w:r w:rsidRPr="00FC6CD6">
        <w:rPr>
          <w:rFonts w:ascii="Arial" w:eastAsia="MS Mincho" w:hAnsi="Arial" w:cs="Arial"/>
        </w:rPr>
        <w:t>Following up with enrollee on contacting providers and making appointments</w:t>
      </w:r>
      <w:r w:rsidR="00986D18" w:rsidRPr="00986D18">
        <w:rPr>
          <w:rFonts w:ascii="Arial" w:eastAsia="MS Mincho" w:hAnsi="Arial" w:cs="Arial"/>
        </w:rPr>
        <w:t xml:space="preserve"> (5 pts.)</w:t>
      </w:r>
    </w:p>
    <w:p w14:paraId="2FDF9AFF" w14:textId="1472CBB0" w:rsidR="00836EC3" w:rsidRPr="00FC6CD6" w:rsidRDefault="00836EC3" w:rsidP="00744757">
      <w:pPr>
        <w:numPr>
          <w:ilvl w:val="1"/>
          <w:numId w:val="47"/>
        </w:numPr>
        <w:tabs>
          <w:tab w:val="left" w:pos="360"/>
        </w:tabs>
        <w:spacing w:after="0" w:line="240" w:lineRule="auto"/>
        <w:ind w:left="2160" w:hanging="720"/>
        <w:contextualSpacing/>
        <w:jc w:val="both"/>
        <w:rPr>
          <w:rFonts w:ascii="Arial" w:eastAsia="MS Mincho" w:hAnsi="Arial" w:cs="Arial"/>
        </w:rPr>
      </w:pPr>
      <w:r w:rsidRPr="00FC6CD6">
        <w:rPr>
          <w:rFonts w:ascii="Arial" w:eastAsia="MS Mincho" w:hAnsi="Arial" w:cs="Arial"/>
        </w:rPr>
        <w:t>Determining whether the enrollee is eligible for enhanced care coordination/case management</w:t>
      </w:r>
      <w:r w:rsidR="00986D18" w:rsidRPr="00986D18">
        <w:rPr>
          <w:rFonts w:ascii="Arial" w:eastAsia="MS Mincho" w:hAnsi="Arial" w:cs="Arial"/>
        </w:rPr>
        <w:t xml:space="preserve"> (5 pts.)</w:t>
      </w:r>
    </w:p>
    <w:p w14:paraId="3049E315" w14:textId="77777777" w:rsidR="00836EC3" w:rsidRPr="00FC6CD6" w:rsidRDefault="00836EC3" w:rsidP="003871BE">
      <w:pPr>
        <w:pStyle w:val="ListParagraph"/>
        <w:spacing w:after="0" w:line="240" w:lineRule="auto"/>
        <w:jc w:val="both"/>
        <w:rPr>
          <w:rFonts w:ascii="Arial" w:eastAsia="MS Mincho" w:hAnsi="Arial" w:cs="Arial"/>
        </w:rPr>
      </w:pPr>
    </w:p>
    <w:p w14:paraId="1D996A2F" w14:textId="63F17A8D" w:rsidR="00836EC3" w:rsidRPr="00FC6CD6" w:rsidRDefault="00836EC3" w:rsidP="00744757">
      <w:pPr>
        <w:pStyle w:val="ListParagraph"/>
        <w:numPr>
          <w:ilvl w:val="0"/>
          <w:numId w:val="32"/>
        </w:numPr>
        <w:spacing w:after="0" w:line="240" w:lineRule="auto"/>
        <w:ind w:hanging="720"/>
        <w:jc w:val="both"/>
        <w:rPr>
          <w:rFonts w:ascii="Arial" w:eastAsia="MS Mincho" w:hAnsi="Arial" w:cs="Arial"/>
        </w:rPr>
      </w:pPr>
      <w:r w:rsidRPr="00FC6CD6">
        <w:rPr>
          <w:rFonts w:ascii="Arial" w:eastAsia="MS Mincho" w:hAnsi="Arial" w:cs="Arial"/>
        </w:rPr>
        <w:t>The extent to which the respondent demonstrates innovative and evidence-based processes that it has in place to enhance communication among all service providers and subcontractors (for delegated functions).</w:t>
      </w:r>
      <w:r w:rsidR="0012246D" w:rsidRPr="0012246D">
        <w:rPr>
          <w:rFonts w:ascii="Arial" w:eastAsia="MS Mincho" w:hAnsi="Arial" w:cs="Arial"/>
        </w:rPr>
        <w:t xml:space="preserve"> (5 pts.)</w:t>
      </w:r>
    </w:p>
    <w:p w14:paraId="218B407A" w14:textId="77777777" w:rsidR="00836EC3" w:rsidRPr="00FC6CD6" w:rsidRDefault="00836EC3" w:rsidP="003871BE">
      <w:pPr>
        <w:pStyle w:val="ListParagraph"/>
        <w:spacing w:after="0" w:line="240" w:lineRule="auto"/>
        <w:jc w:val="both"/>
        <w:rPr>
          <w:rFonts w:ascii="Arial" w:eastAsia="MS Mincho" w:hAnsi="Arial" w:cs="Arial"/>
        </w:rPr>
      </w:pPr>
    </w:p>
    <w:p w14:paraId="76355305" w14:textId="07477C9F" w:rsidR="00836EC3" w:rsidRPr="00FC6CD6" w:rsidRDefault="00836EC3" w:rsidP="00744757">
      <w:pPr>
        <w:pStyle w:val="ListParagraph"/>
        <w:numPr>
          <w:ilvl w:val="0"/>
          <w:numId w:val="32"/>
        </w:numPr>
        <w:spacing w:after="0" w:line="240" w:lineRule="auto"/>
        <w:ind w:hanging="720"/>
        <w:jc w:val="both"/>
        <w:rPr>
          <w:rFonts w:ascii="Arial" w:eastAsia="MS Mincho" w:hAnsi="Arial" w:cs="Arial"/>
        </w:rPr>
      </w:pPr>
      <w:r w:rsidRPr="00FC6CD6">
        <w:rPr>
          <w:rFonts w:ascii="Arial" w:eastAsia="MS Mincho" w:hAnsi="Arial" w:cs="Arial"/>
        </w:rPr>
        <w:t>The extent to which the respondent describes an approach that supports care delivery in the most appropriate and cost-effective setting and avoids unnecessary inpatient or emergency department use.</w:t>
      </w:r>
      <w:r w:rsidR="0012246D" w:rsidRPr="0012246D">
        <w:rPr>
          <w:rFonts w:ascii="Arial" w:eastAsia="MS Mincho" w:hAnsi="Arial" w:cs="Arial"/>
        </w:rPr>
        <w:t xml:space="preserve"> (5 pts.)</w:t>
      </w:r>
    </w:p>
    <w:p w14:paraId="795A1C4F" w14:textId="77777777" w:rsidR="0077167C" w:rsidRPr="00FC6CD6" w:rsidRDefault="0077167C" w:rsidP="003871BE">
      <w:pPr>
        <w:pStyle w:val="ListParagraph"/>
        <w:spacing w:line="240" w:lineRule="auto"/>
        <w:rPr>
          <w:rFonts w:ascii="Arial" w:eastAsia="MS Mincho" w:hAnsi="Arial" w:cs="Arial"/>
        </w:rPr>
      </w:pPr>
    </w:p>
    <w:p w14:paraId="76BEEAB0" w14:textId="573F61DA" w:rsidR="00836EC3" w:rsidRPr="00FC6CD6" w:rsidRDefault="00836EC3" w:rsidP="00744757">
      <w:pPr>
        <w:pStyle w:val="ListParagraph"/>
        <w:numPr>
          <w:ilvl w:val="0"/>
          <w:numId w:val="32"/>
        </w:numPr>
        <w:spacing w:after="0" w:line="240" w:lineRule="auto"/>
        <w:ind w:hanging="720"/>
        <w:jc w:val="both"/>
        <w:rPr>
          <w:rFonts w:ascii="Arial" w:eastAsia="MS Mincho" w:hAnsi="Arial" w:cs="Arial"/>
        </w:rPr>
      </w:pPr>
      <w:r w:rsidRPr="00FC6CD6">
        <w:rPr>
          <w:rFonts w:ascii="Arial" w:eastAsia="MS Mincho" w:hAnsi="Arial" w:cs="Arial"/>
        </w:rPr>
        <w:lastRenderedPageBreak/>
        <w:t>The extent to which the respondent demonstrates experience in providing services to enrollees with complex social and medical needs and provides evidence of strategies utilized that resulted in improved health outcomes.</w:t>
      </w:r>
      <w:r w:rsidR="0012246D" w:rsidRPr="0012246D">
        <w:rPr>
          <w:rFonts w:ascii="Arial" w:eastAsia="MS Mincho" w:hAnsi="Arial" w:cs="Arial"/>
        </w:rPr>
        <w:t xml:space="preserve"> (5 pts.)</w:t>
      </w:r>
    </w:p>
    <w:p w14:paraId="153E5627" w14:textId="77777777" w:rsidR="00836EC3" w:rsidRPr="00FC6CD6" w:rsidRDefault="00836EC3" w:rsidP="003871BE">
      <w:pPr>
        <w:pStyle w:val="ListParagraph"/>
        <w:spacing w:after="0" w:line="240" w:lineRule="auto"/>
        <w:jc w:val="both"/>
        <w:rPr>
          <w:rFonts w:ascii="Arial" w:eastAsia="MS Mincho" w:hAnsi="Arial" w:cs="Arial"/>
        </w:rPr>
      </w:pPr>
    </w:p>
    <w:p w14:paraId="137BE585" w14:textId="7B655217" w:rsidR="00836EC3" w:rsidRPr="00FC6CD6" w:rsidRDefault="00836EC3" w:rsidP="00744757">
      <w:pPr>
        <w:pStyle w:val="ListParagraph"/>
        <w:numPr>
          <w:ilvl w:val="0"/>
          <w:numId w:val="32"/>
        </w:numPr>
        <w:spacing w:after="0" w:line="240" w:lineRule="auto"/>
        <w:ind w:hanging="720"/>
        <w:jc w:val="both"/>
        <w:rPr>
          <w:rFonts w:ascii="Arial" w:eastAsia="MS Mincho" w:hAnsi="Arial" w:cs="Arial"/>
        </w:rPr>
      </w:pPr>
      <w:r w:rsidRPr="00FC6CD6">
        <w:rPr>
          <w:rFonts w:ascii="Arial" w:eastAsia="MS Mincho" w:hAnsi="Arial" w:cs="Arial"/>
        </w:rPr>
        <w:t>The extent to which the respondent describes innovative and evidence-based strategies to integrate information across all systems/processes into its workflows.</w:t>
      </w:r>
      <w:r w:rsidR="0012246D" w:rsidRPr="0012246D">
        <w:rPr>
          <w:rFonts w:ascii="Arial" w:eastAsia="MS Mincho" w:hAnsi="Arial" w:cs="Arial"/>
        </w:rPr>
        <w:t xml:space="preserve"> (5 pts.)</w:t>
      </w:r>
    </w:p>
    <w:p w14:paraId="1320E082" w14:textId="77777777" w:rsidR="00836EC3" w:rsidRPr="00FC6CD6" w:rsidRDefault="00836EC3" w:rsidP="003871BE">
      <w:pPr>
        <w:pStyle w:val="ListParagraph"/>
        <w:spacing w:after="0" w:line="240" w:lineRule="auto"/>
        <w:jc w:val="both"/>
        <w:rPr>
          <w:rFonts w:ascii="Arial" w:eastAsia="MS Mincho" w:hAnsi="Arial" w:cs="Arial"/>
        </w:rPr>
      </w:pPr>
    </w:p>
    <w:p w14:paraId="6F518FC0" w14:textId="39D93817" w:rsidR="00836EC3" w:rsidRPr="00FC6CD6" w:rsidRDefault="00836EC3" w:rsidP="00744757">
      <w:pPr>
        <w:pStyle w:val="ListParagraph"/>
        <w:numPr>
          <w:ilvl w:val="0"/>
          <w:numId w:val="32"/>
        </w:numPr>
        <w:spacing w:after="0" w:line="240" w:lineRule="auto"/>
        <w:ind w:hanging="720"/>
        <w:jc w:val="both"/>
        <w:rPr>
          <w:rFonts w:ascii="Arial" w:eastAsia="MS Mincho" w:hAnsi="Arial" w:cs="Arial"/>
        </w:rPr>
      </w:pPr>
      <w:r w:rsidRPr="00FC6CD6">
        <w:rPr>
          <w:rFonts w:ascii="Arial" w:eastAsia="MS Mincho" w:hAnsi="Arial" w:cs="Arial"/>
        </w:rPr>
        <w:t xml:space="preserve">The extent to which the respondent describes utilizing strategies that improve enrollee health and socio-economic outcomes. </w:t>
      </w:r>
      <w:r w:rsidR="0012246D" w:rsidRPr="0012246D">
        <w:rPr>
          <w:rFonts w:ascii="Arial" w:eastAsia="MS Mincho" w:hAnsi="Arial" w:cs="Arial"/>
        </w:rPr>
        <w:t>(5 pts.)</w:t>
      </w:r>
    </w:p>
    <w:p w14:paraId="27049F41" w14:textId="77777777" w:rsidR="00836EC3" w:rsidRPr="00FC6CD6" w:rsidRDefault="00836EC3" w:rsidP="003871BE">
      <w:pPr>
        <w:pStyle w:val="ListParagraph"/>
        <w:spacing w:line="240" w:lineRule="auto"/>
        <w:jc w:val="both"/>
        <w:rPr>
          <w:rFonts w:ascii="Arial" w:hAnsi="Arial" w:cs="Arial"/>
        </w:rPr>
      </w:pPr>
    </w:p>
    <w:p w14:paraId="775E46AB" w14:textId="6C178A25" w:rsidR="00836EC3" w:rsidRPr="00FC6CD6" w:rsidRDefault="00836EC3" w:rsidP="00744757">
      <w:pPr>
        <w:pStyle w:val="ListParagraph"/>
        <w:numPr>
          <w:ilvl w:val="0"/>
          <w:numId w:val="32"/>
        </w:numPr>
        <w:spacing w:line="240" w:lineRule="auto"/>
        <w:ind w:hanging="720"/>
        <w:jc w:val="both"/>
        <w:rPr>
          <w:rFonts w:ascii="Arial" w:hAnsi="Arial" w:cs="Arial"/>
        </w:rPr>
      </w:pPr>
      <w:r w:rsidRPr="00FC6CD6">
        <w:rPr>
          <w:rFonts w:ascii="Arial" w:eastAsia="MS Mincho" w:hAnsi="Arial" w:cs="Arial"/>
        </w:rPr>
        <w:t>The extent to which the respondent demonstrates a system of coordinated health care that results in timely enrollee access to high-quality mental health/substance abuse services.</w:t>
      </w:r>
      <w:r w:rsidR="0012246D" w:rsidRPr="0012246D">
        <w:rPr>
          <w:rFonts w:ascii="Arial" w:eastAsia="MS Mincho" w:hAnsi="Arial" w:cs="Arial"/>
        </w:rPr>
        <w:t xml:space="preserve"> (5 pts.)</w:t>
      </w:r>
    </w:p>
    <w:p w14:paraId="76CA07F4" w14:textId="77777777" w:rsidR="00836EC3" w:rsidRPr="00FC6CD6" w:rsidRDefault="00836EC3" w:rsidP="003871BE">
      <w:pPr>
        <w:pStyle w:val="ListParagraph"/>
        <w:spacing w:after="0" w:line="240" w:lineRule="auto"/>
        <w:jc w:val="both"/>
        <w:rPr>
          <w:rFonts w:ascii="Arial" w:eastAsia="Times New Roman" w:hAnsi="Arial" w:cs="Arial"/>
        </w:rPr>
      </w:pPr>
    </w:p>
    <w:p w14:paraId="3FA002F8" w14:textId="5FA79B26" w:rsidR="00836EC3" w:rsidRPr="00FC6CD6" w:rsidRDefault="00836EC3" w:rsidP="003871BE">
      <w:pPr>
        <w:spacing w:after="0" w:line="240" w:lineRule="auto"/>
        <w:jc w:val="both"/>
        <w:rPr>
          <w:rFonts w:ascii="Arial" w:eastAsia="MS Mincho" w:hAnsi="Arial" w:cs="Arial"/>
        </w:rPr>
      </w:pPr>
      <w:r w:rsidRPr="00257506">
        <w:rPr>
          <w:rFonts w:ascii="Arial" w:eastAsia="Times New Roman" w:hAnsi="Arial" w:cs="Arial"/>
          <w:b/>
        </w:rPr>
        <w:t>Score:</w:t>
      </w:r>
      <w:r w:rsidRPr="00257506">
        <w:rPr>
          <w:rFonts w:ascii="Arial" w:eastAsia="Times New Roman" w:hAnsi="Arial" w:cs="Arial"/>
        </w:rPr>
        <w:t xml:space="preserve">  This section is worth a maximum of </w:t>
      </w:r>
      <w:r w:rsidR="00E56372" w:rsidRPr="0017246E">
        <w:rPr>
          <w:rFonts w:ascii="Arial" w:eastAsia="Times New Roman" w:hAnsi="Arial" w:cs="Arial"/>
          <w:b/>
          <w:bCs/>
        </w:rPr>
        <w:t>2</w:t>
      </w:r>
      <w:r w:rsidR="0017246E" w:rsidRPr="0017246E">
        <w:rPr>
          <w:rFonts w:ascii="Arial" w:eastAsia="Times New Roman" w:hAnsi="Arial" w:cs="Arial"/>
          <w:b/>
          <w:bCs/>
        </w:rPr>
        <w:t>00</w:t>
      </w:r>
      <w:r w:rsidRPr="00257506">
        <w:rPr>
          <w:rFonts w:ascii="Arial" w:eastAsia="Times New Roman" w:hAnsi="Arial" w:cs="Arial"/>
        </w:rPr>
        <w:t xml:space="preserve"> points</w:t>
      </w:r>
      <w:r w:rsidR="000728DD">
        <w:rPr>
          <w:rFonts w:ascii="Arial" w:eastAsia="Times New Roman" w:hAnsi="Arial" w:cs="Arial"/>
        </w:rPr>
        <w:t>. E</w:t>
      </w:r>
      <w:r w:rsidRPr="00257506">
        <w:rPr>
          <w:rFonts w:ascii="Arial" w:eastAsia="Times New Roman" w:hAnsi="Arial" w:cs="Arial"/>
        </w:rPr>
        <w:t xml:space="preserve">ach of the above components </w:t>
      </w:r>
      <w:r w:rsidR="00107313">
        <w:rPr>
          <w:rFonts w:ascii="Arial" w:eastAsia="Times New Roman" w:hAnsi="Arial" w:cs="Arial"/>
        </w:rPr>
        <w:t xml:space="preserve">is </w:t>
      </w:r>
      <w:r w:rsidRPr="00257506">
        <w:rPr>
          <w:rFonts w:ascii="Arial" w:eastAsia="Times New Roman" w:hAnsi="Arial" w:cs="Arial"/>
        </w:rPr>
        <w:t xml:space="preserve">worth a maximum of 5 points each </w:t>
      </w:r>
      <w:r w:rsidRPr="00257506">
        <w:rPr>
          <w:rFonts w:ascii="Arial" w:eastAsia="MS Mincho" w:hAnsi="Arial" w:cs="Arial"/>
        </w:rPr>
        <w:t>using the Standard Evaluation Criteria Scale</w:t>
      </w:r>
      <w:r w:rsidR="000728DD">
        <w:rPr>
          <w:rFonts w:ascii="Arial" w:eastAsia="MS Mincho" w:hAnsi="Arial" w:cs="Arial"/>
        </w:rPr>
        <w:t xml:space="preserve"> for a maximum of 115 points. </w:t>
      </w:r>
      <w:r w:rsidR="00386D1E">
        <w:rPr>
          <w:rFonts w:ascii="Arial" w:eastAsia="MS Mincho" w:hAnsi="Arial" w:cs="Arial"/>
        </w:rPr>
        <w:t>The final score is determined by multiplying the raw score by a factor of 1.</w:t>
      </w:r>
      <w:r w:rsidR="00386D1E" w:rsidRPr="00CF1A02">
        <w:rPr>
          <w:rFonts w:ascii="Arial" w:eastAsia="MS Mincho" w:hAnsi="Arial" w:cs="Arial"/>
        </w:rPr>
        <w:t>7</w:t>
      </w:r>
      <w:r w:rsidR="00386D1E">
        <w:rPr>
          <w:rFonts w:ascii="Arial" w:eastAsia="MS Mincho" w:hAnsi="Arial" w:cs="Arial"/>
        </w:rPr>
        <w:t>3913043.</w:t>
      </w:r>
    </w:p>
    <w:p w14:paraId="789EAA26" w14:textId="77777777" w:rsidR="00836EC3" w:rsidRPr="00FC6CD6" w:rsidRDefault="00836EC3" w:rsidP="003871BE">
      <w:pPr>
        <w:spacing w:after="0" w:line="240" w:lineRule="auto"/>
        <w:jc w:val="both"/>
        <w:rPr>
          <w:rFonts w:ascii="Arial" w:hAnsi="Arial" w:cs="Arial"/>
        </w:rPr>
      </w:pPr>
    </w:p>
    <w:p w14:paraId="269883FE" w14:textId="66B86D63" w:rsidR="00654A46" w:rsidRPr="00654A46" w:rsidRDefault="00654A46" w:rsidP="00654A46">
      <w:pPr>
        <w:spacing w:after="0" w:line="240" w:lineRule="auto"/>
        <w:jc w:val="both"/>
        <w:rPr>
          <w:rFonts w:ascii="Arial" w:hAnsi="Arial" w:cs="Arial"/>
        </w:rPr>
      </w:pPr>
      <w:r w:rsidRPr="00654A46">
        <w:rPr>
          <w:rFonts w:ascii="Arial" w:hAnsi="Arial" w:cs="Arial"/>
        </w:rPr>
        <w:t>Each response will be independently evaluated and awarded points based on the criteria and points scale using the Standard Evaluation Criteria Scale below.</w:t>
      </w:r>
    </w:p>
    <w:p w14:paraId="79F26DA3" w14:textId="0B002188" w:rsidR="00836EC3" w:rsidRDefault="00836EC3" w:rsidP="003871BE">
      <w:pPr>
        <w:spacing w:after="0" w:line="240" w:lineRule="auto"/>
        <w:jc w:val="both"/>
        <w:rPr>
          <w:rFonts w:ascii="Arial" w:hAnsi="Arial" w:cs="Arial"/>
        </w:rPr>
      </w:pPr>
    </w:p>
    <w:tbl>
      <w:tblPr>
        <w:tblpPr w:leftFromText="180" w:rightFromText="180" w:vertAnchor="text" w:tblpXSpec="center" w:tblpY="1"/>
        <w:tblOverlap w:val="never"/>
        <w:tblW w:w="0" w:type="auto"/>
        <w:tblCellMar>
          <w:left w:w="0" w:type="dxa"/>
          <w:right w:w="0" w:type="dxa"/>
        </w:tblCellMar>
        <w:tblLook w:val="04A0" w:firstRow="1" w:lastRow="0" w:firstColumn="1" w:lastColumn="0" w:noHBand="0" w:noVBand="1"/>
      </w:tblPr>
      <w:tblGrid>
        <w:gridCol w:w="1795"/>
        <w:gridCol w:w="5935"/>
      </w:tblGrid>
      <w:tr w:rsidR="000614E0" w:rsidRPr="00D272DC" w14:paraId="389D576E" w14:textId="77777777" w:rsidTr="008878B4">
        <w:tc>
          <w:tcPr>
            <w:tcW w:w="7730"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2A5922EB" w14:textId="77777777" w:rsidR="000614E0" w:rsidRPr="00D272DC" w:rsidRDefault="000614E0" w:rsidP="00A753C3">
            <w:pPr>
              <w:spacing w:after="0" w:line="240" w:lineRule="auto"/>
              <w:jc w:val="center"/>
              <w:rPr>
                <w:rFonts w:ascii="Arial" w:hAnsi="Arial" w:cs="Arial"/>
                <w:b/>
                <w:bCs/>
              </w:rPr>
            </w:pPr>
            <w:bookmarkStart w:id="353" w:name="_Hlk131145556"/>
            <w:r w:rsidRPr="00D272DC">
              <w:rPr>
                <w:rFonts w:ascii="Arial" w:hAnsi="Arial" w:cs="Arial"/>
                <w:b/>
                <w:bCs/>
              </w:rPr>
              <w:t>STANDARD EVALUATION CRITERIA SCALE</w:t>
            </w:r>
          </w:p>
        </w:tc>
      </w:tr>
      <w:tr w:rsidR="000614E0" w:rsidRPr="00D272DC" w14:paraId="6BD1CE1F" w14:textId="77777777" w:rsidTr="008878B4">
        <w:tc>
          <w:tcPr>
            <w:tcW w:w="179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72FEA6F" w14:textId="77777777" w:rsidR="000614E0" w:rsidRPr="00D272DC" w:rsidRDefault="000614E0" w:rsidP="00A753C3">
            <w:pPr>
              <w:spacing w:after="0" w:line="240" w:lineRule="auto"/>
              <w:jc w:val="center"/>
              <w:rPr>
                <w:rFonts w:ascii="Arial" w:hAnsi="Arial" w:cs="Arial"/>
                <w:b/>
                <w:bCs/>
              </w:rPr>
            </w:pPr>
            <w:r w:rsidRPr="00D272DC">
              <w:rPr>
                <w:rFonts w:ascii="Arial" w:hAnsi="Arial" w:cs="Arial"/>
                <w:b/>
                <w:bCs/>
              </w:rPr>
              <w:t>Point Score</w:t>
            </w:r>
          </w:p>
        </w:tc>
        <w:tc>
          <w:tcPr>
            <w:tcW w:w="593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54416523" w14:textId="77777777" w:rsidR="000614E0" w:rsidRPr="00D272DC" w:rsidRDefault="000614E0" w:rsidP="00A753C3">
            <w:pPr>
              <w:spacing w:after="0" w:line="240" w:lineRule="auto"/>
              <w:jc w:val="center"/>
              <w:rPr>
                <w:rFonts w:ascii="Arial" w:hAnsi="Arial" w:cs="Arial"/>
                <w:b/>
                <w:bCs/>
              </w:rPr>
            </w:pPr>
            <w:r w:rsidRPr="00D272DC">
              <w:rPr>
                <w:rFonts w:ascii="Arial" w:hAnsi="Arial" w:cs="Arial"/>
                <w:b/>
                <w:bCs/>
              </w:rPr>
              <w:t>Evaluation</w:t>
            </w:r>
          </w:p>
        </w:tc>
      </w:tr>
      <w:tr w:rsidR="000614E0" w:rsidRPr="00D272DC" w14:paraId="67F917B0" w14:textId="77777777" w:rsidTr="008878B4">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D765E" w14:textId="77777777" w:rsidR="000614E0" w:rsidRPr="00D272DC" w:rsidRDefault="000614E0" w:rsidP="00A753C3">
            <w:pPr>
              <w:spacing w:after="0" w:line="240" w:lineRule="auto"/>
              <w:jc w:val="center"/>
              <w:rPr>
                <w:rFonts w:ascii="Arial" w:hAnsi="Arial" w:cs="Arial"/>
              </w:rPr>
            </w:pPr>
            <w:r w:rsidRPr="00D272DC">
              <w:rPr>
                <w:rFonts w:ascii="Arial" w:hAnsi="Arial" w:cs="Arial"/>
              </w:rPr>
              <w:t>0</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4D12DEC5" w14:textId="77777777" w:rsidR="000614E0" w:rsidRPr="00D272DC" w:rsidRDefault="000614E0" w:rsidP="00A753C3">
            <w:pPr>
              <w:spacing w:after="0" w:line="240" w:lineRule="auto"/>
              <w:jc w:val="both"/>
              <w:rPr>
                <w:rFonts w:ascii="Arial" w:hAnsi="Arial" w:cs="Arial"/>
              </w:rPr>
            </w:pPr>
            <w:r w:rsidRPr="00D26AF8">
              <w:rPr>
                <w:rFonts w:ascii="Arial" w:hAnsi="Arial" w:cs="Arial"/>
              </w:rPr>
              <w:t xml:space="preserve">The component was </w:t>
            </w:r>
            <w:r w:rsidRPr="00171482">
              <w:rPr>
                <w:rFonts w:ascii="Arial" w:hAnsi="Arial" w:cs="Arial"/>
                <w:u w:val="single"/>
              </w:rPr>
              <w:t>not addressed</w:t>
            </w:r>
            <w:r w:rsidRPr="00D26AF8">
              <w:rPr>
                <w:rFonts w:ascii="Arial" w:hAnsi="Arial" w:cs="Arial"/>
              </w:rPr>
              <w:t xml:space="preserve"> anywhere in the</w:t>
            </w:r>
            <w:r>
              <w:rPr>
                <w:rFonts w:ascii="Arial" w:hAnsi="Arial" w:cs="Arial"/>
              </w:rPr>
              <w:t xml:space="preserve"> </w:t>
            </w:r>
            <w:r w:rsidRPr="00D26AF8">
              <w:rPr>
                <w:rFonts w:ascii="Arial" w:hAnsi="Arial" w:cs="Arial"/>
              </w:rPr>
              <w:t>response submission.</w:t>
            </w:r>
          </w:p>
        </w:tc>
      </w:tr>
      <w:tr w:rsidR="000614E0" w:rsidRPr="00D272DC" w14:paraId="63B8081B" w14:textId="77777777" w:rsidTr="008878B4">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0E98E5" w14:textId="77777777" w:rsidR="000614E0" w:rsidRPr="00D272DC" w:rsidRDefault="000614E0" w:rsidP="00A753C3">
            <w:pPr>
              <w:spacing w:after="0" w:line="240" w:lineRule="auto"/>
              <w:jc w:val="center"/>
              <w:rPr>
                <w:rFonts w:ascii="Arial" w:hAnsi="Arial" w:cs="Arial"/>
              </w:rPr>
            </w:pPr>
            <w:r w:rsidRPr="00D272DC">
              <w:rPr>
                <w:rFonts w:ascii="Arial" w:hAnsi="Arial" w:cs="Arial"/>
              </w:rPr>
              <w:t>1</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7D0C80D9" w14:textId="77777777" w:rsidR="000614E0" w:rsidRPr="00D272DC" w:rsidRDefault="000614E0" w:rsidP="00A753C3">
            <w:pPr>
              <w:spacing w:after="0" w:line="240" w:lineRule="auto"/>
              <w:jc w:val="both"/>
              <w:rPr>
                <w:rFonts w:ascii="Arial" w:hAnsi="Arial" w:cs="Arial"/>
              </w:rPr>
            </w:pPr>
            <w:r w:rsidRPr="00D26AF8">
              <w:rPr>
                <w:rFonts w:ascii="Arial" w:hAnsi="Arial" w:cs="Arial"/>
              </w:rPr>
              <w:t xml:space="preserve">The component </w:t>
            </w:r>
            <w:r>
              <w:rPr>
                <w:rFonts w:ascii="Arial" w:hAnsi="Arial" w:cs="Arial"/>
              </w:rPr>
              <w:t xml:space="preserve">is </w:t>
            </w:r>
            <w:r w:rsidRPr="00171482">
              <w:rPr>
                <w:rFonts w:ascii="Arial" w:hAnsi="Arial" w:cs="Arial"/>
                <w:u w:val="single"/>
              </w:rPr>
              <w:t>unsatisfactory</w:t>
            </w:r>
            <w:r>
              <w:rPr>
                <w:rFonts w:ascii="Arial" w:hAnsi="Arial" w:cs="Arial"/>
              </w:rPr>
              <w:t xml:space="preserve">. It </w:t>
            </w:r>
            <w:r w:rsidRPr="00D26AF8">
              <w:rPr>
                <w:rFonts w:ascii="Arial" w:hAnsi="Arial" w:cs="Arial"/>
              </w:rPr>
              <w:t>contained significant deficiencies and</w:t>
            </w:r>
            <w:r>
              <w:rPr>
                <w:rFonts w:ascii="Arial" w:hAnsi="Arial" w:cs="Arial"/>
              </w:rPr>
              <w:t xml:space="preserve"> </w:t>
            </w:r>
            <w:r w:rsidRPr="00D26AF8">
              <w:rPr>
                <w:rFonts w:ascii="Arial" w:hAnsi="Arial" w:cs="Arial"/>
              </w:rPr>
              <w:t>omissions and lacked meaningful detail.</w:t>
            </w:r>
          </w:p>
        </w:tc>
      </w:tr>
      <w:tr w:rsidR="000614E0" w:rsidRPr="00D272DC" w14:paraId="26583517" w14:textId="77777777" w:rsidTr="008878B4">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1BD6A4" w14:textId="77777777" w:rsidR="000614E0" w:rsidRPr="00D272DC" w:rsidRDefault="000614E0" w:rsidP="00A753C3">
            <w:pPr>
              <w:spacing w:after="0" w:line="240" w:lineRule="auto"/>
              <w:jc w:val="center"/>
              <w:rPr>
                <w:rFonts w:ascii="Arial" w:hAnsi="Arial" w:cs="Arial"/>
              </w:rPr>
            </w:pPr>
            <w:r w:rsidRPr="00D272DC">
              <w:rPr>
                <w:rFonts w:ascii="Arial" w:hAnsi="Arial" w:cs="Arial"/>
              </w:rPr>
              <w:t>2</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15061B76" w14:textId="77777777" w:rsidR="000614E0" w:rsidRPr="00D272DC" w:rsidRDefault="000614E0" w:rsidP="00A753C3">
            <w:pPr>
              <w:spacing w:after="0" w:line="240" w:lineRule="auto"/>
              <w:jc w:val="both"/>
              <w:rPr>
                <w:rFonts w:ascii="Arial" w:hAnsi="Arial" w:cs="Arial"/>
              </w:rPr>
            </w:pPr>
            <w:r w:rsidRPr="00D26AF8">
              <w:rPr>
                <w:rFonts w:ascii="Arial" w:hAnsi="Arial" w:cs="Arial"/>
              </w:rPr>
              <w:t xml:space="preserve">The component is </w:t>
            </w:r>
            <w:r w:rsidRPr="00171482">
              <w:rPr>
                <w:rFonts w:ascii="Arial" w:hAnsi="Arial" w:cs="Arial"/>
                <w:u w:val="single"/>
              </w:rPr>
              <w:t>poor</w:t>
            </w:r>
            <w:r w:rsidRPr="00D26AF8">
              <w:rPr>
                <w:rFonts w:ascii="Arial" w:hAnsi="Arial" w:cs="Arial"/>
              </w:rPr>
              <w:t>. It met some of the minimum requirements but did not address all elements requested.</w:t>
            </w:r>
          </w:p>
        </w:tc>
      </w:tr>
      <w:tr w:rsidR="000614E0" w:rsidRPr="00D272DC" w14:paraId="6CE29C74" w14:textId="77777777" w:rsidTr="008878B4">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F9882D" w14:textId="77777777" w:rsidR="000614E0" w:rsidRPr="00D272DC" w:rsidRDefault="000614E0" w:rsidP="00A753C3">
            <w:pPr>
              <w:spacing w:after="0" w:line="240" w:lineRule="auto"/>
              <w:jc w:val="center"/>
              <w:rPr>
                <w:rFonts w:ascii="Arial" w:hAnsi="Arial" w:cs="Arial"/>
              </w:rPr>
            </w:pPr>
            <w:r w:rsidRPr="00D272DC">
              <w:rPr>
                <w:rFonts w:ascii="Arial" w:hAnsi="Arial" w:cs="Arial"/>
              </w:rPr>
              <w:t>3</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1FE9F181" w14:textId="77777777" w:rsidR="000614E0" w:rsidRPr="00D272DC" w:rsidRDefault="000614E0" w:rsidP="00A753C3">
            <w:pPr>
              <w:spacing w:after="0" w:line="240" w:lineRule="auto"/>
              <w:jc w:val="both"/>
              <w:rPr>
                <w:rFonts w:ascii="Arial" w:hAnsi="Arial" w:cs="Arial"/>
              </w:rPr>
            </w:pPr>
            <w:r w:rsidRPr="00D26AF8">
              <w:rPr>
                <w:rFonts w:ascii="Arial" w:hAnsi="Arial" w:cs="Arial"/>
              </w:rPr>
              <w:t xml:space="preserve">The component is </w:t>
            </w:r>
            <w:r w:rsidRPr="00171482">
              <w:rPr>
                <w:rFonts w:ascii="Arial" w:hAnsi="Arial" w:cs="Arial"/>
                <w:u w:val="single"/>
              </w:rPr>
              <w:t>adequate</w:t>
            </w:r>
            <w:r>
              <w:rPr>
                <w:rFonts w:ascii="Arial" w:hAnsi="Arial" w:cs="Arial"/>
              </w:rPr>
              <w:t>. It</w:t>
            </w:r>
            <w:r w:rsidRPr="00D26AF8">
              <w:rPr>
                <w:rFonts w:ascii="Arial" w:hAnsi="Arial" w:cs="Arial"/>
              </w:rPr>
              <w:t xml:space="preserve"> met the minimum</w:t>
            </w:r>
            <w:r>
              <w:rPr>
                <w:rFonts w:ascii="Arial" w:hAnsi="Arial" w:cs="Arial"/>
              </w:rPr>
              <w:t xml:space="preserve"> </w:t>
            </w:r>
            <w:r w:rsidRPr="00D26AF8">
              <w:rPr>
                <w:rFonts w:ascii="Arial" w:hAnsi="Arial" w:cs="Arial"/>
              </w:rPr>
              <w:t>requirements with mini</w:t>
            </w:r>
            <w:r>
              <w:rPr>
                <w:rFonts w:ascii="Arial" w:hAnsi="Arial" w:cs="Arial"/>
              </w:rPr>
              <w:t>mal</w:t>
            </w:r>
            <w:r w:rsidRPr="00D26AF8">
              <w:rPr>
                <w:rFonts w:ascii="Arial" w:hAnsi="Arial" w:cs="Arial"/>
              </w:rPr>
              <w:t xml:space="preserve"> </w:t>
            </w:r>
            <w:r>
              <w:rPr>
                <w:rFonts w:ascii="Arial" w:hAnsi="Arial" w:cs="Arial"/>
              </w:rPr>
              <w:t xml:space="preserve">content and </w:t>
            </w:r>
            <w:r w:rsidRPr="00D26AF8">
              <w:rPr>
                <w:rFonts w:ascii="Arial" w:hAnsi="Arial" w:cs="Arial"/>
              </w:rPr>
              <w:t>detail.</w:t>
            </w:r>
          </w:p>
        </w:tc>
      </w:tr>
      <w:tr w:rsidR="000614E0" w:rsidRPr="00D272DC" w14:paraId="5F4FC16E" w14:textId="77777777" w:rsidTr="008878B4">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990FFE" w14:textId="77777777" w:rsidR="000614E0" w:rsidRPr="00D272DC" w:rsidRDefault="000614E0" w:rsidP="00A753C3">
            <w:pPr>
              <w:spacing w:after="0" w:line="240" w:lineRule="auto"/>
              <w:jc w:val="center"/>
              <w:rPr>
                <w:rFonts w:ascii="Arial" w:hAnsi="Arial" w:cs="Arial"/>
              </w:rPr>
            </w:pPr>
            <w:r w:rsidRPr="00D272DC">
              <w:rPr>
                <w:rFonts w:ascii="Arial" w:hAnsi="Arial" w:cs="Arial"/>
              </w:rPr>
              <w:t>4</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270754DF" w14:textId="77777777" w:rsidR="000614E0" w:rsidRPr="00D272DC" w:rsidRDefault="000614E0" w:rsidP="00A753C3">
            <w:pPr>
              <w:spacing w:after="0" w:line="240" w:lineRule="auto"/>
              <w:jc w:val="both"/>
              <w:rPr>
                <w:rFonts w:ascii="Arial" w:hAnsi="Arial" w:cs="Arial"/>
              </w:rPr>
            </w:pPr>
            <w:r w:rsidRPr="00D26AF8">
              <w:rPr>
                <w:rFonts w:ascii="Arial" w:hAnsi="Arial" w:cs="Arial"/>
              </w:rPr>
              <w:t xml:space="preserve">The component is </w:t>
            </w:r>
            <w:r w:rsidRPr="00171482">
              <w:rPr>
                <w:rFonts w:ascii="Arial" w:hAnsi="Arial" w:cs="Arial"/>
                <w:u w:val="single"/>
              </w:rPr>
              <w:t>good</w:t>
            </w:r>
            <w:r w:rsidRPr="00D26AF8">
              <w:rPr>
                <w:rFonts w:ascii="Arial" w:hAnsi="Arial" w:cs="Arial"/>
              </w:rPr>
              <w:t xml:space="preserve">. It exceeded the minimum requirements and </w:t>
            </w:r>
            <w:r>
              <w:rPr>
                <w:rFonts w:ascii="Arial" w:hAnsi="Arial" w:cs="Arial"/>
              </w:rPr>
              <w:t xml:space="preserve">contained good content and </w:t>
            </w:r>
            <w:r w:rsidRPr="00D26AF8">
              <w:rPr>
                <w:rFonts w:ascii="Arial" w:hAnsi="Arial" w:cs="Arial"/>
              </w:rPr>
              <w:t>detai</w:t>
            </w:r>
            <w:r>
              <w:rPr>
                <w:rFonts w:ascii="Arial" w:hAnsi="Arial" w:cs="Arial"/>
              </w:rPr>
              <w:t>l.</w:t>
            </w:r>
          </w:p>
        </w:tc>
      </w:tr>
      <w:tr w:rsidR="000614E0" w:rsidRPr="00D272DC" w14:paraId="04D173CA" w14:textId="77777777" w:rsidTr="008878B4">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BC91AC" w14:textId="77777777" w:rsidR="000614E0" w:rsidRPr="00D272DC" w:rsidRDefault="000614E0" w:rsidP="00A753C3">
            <w:pPr>
              <w:spacing w:after="0" w:line="240" w:lineRule="auto"/>
              <w:jc w:val="center"/>
              <w:rPr>
                <w:rFonts w:ascii="Arial" w:hAnsi="Arial" w:cs="Arial"/>
              </w:rPr>
            </w:pPr>
            <w:r w:rsidRPr="00D272DC">
              <w:rPr>
                <w:rFonts w:ascii="Arial" w:hAnsi="Arial" w:cs="Arial"/>
              </w:rPr>
              <w:t>5</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0A2D3EDE" w14:textId="77777777" w:rsidR="000614E0" w:rsidRPr="00D272DC" w:rsidRDefault="000614E0" w:rsidP="00A753C3">
            <w:pPr>
              <w:spacing w:after="0" w:line="240" w:lineRule="auto"/>
              <w:jc w:val="both"/>
              <w:rPr>
                <w:rFonts w:ascii="Arial" w:hAnsi="Arial" w:cs="Arial"/>
              </w:rPr>
            </w:pPr>
            <w:r w:rsidRPr="00D26AF8">
              <w:rPr>
                <w:rFonts w:ascii="Arial" w:hAnsi="Arial" w:cs="Arial"/>
              </w:rPr>
              <w:t xml:space="preserve">The component is </w:t>
            </w:r>
            <w:r w:rsidRPr="00171482">
              <w:rPr>
                <w:rFonts w:ascii="Arial" w:hAnsi="Arial" w:cs="Arial"/>
                <w:u w:val="single"/>
              </w:rPr>
              <w:t>excellent</w:t>
            </w:r>
            <w:r w:rsidRPr="00D26AF8">
              <w:rPr>
                <w:rFonts w:ascii="Arial" w:hAnsi="Arial" w:cs="Arial"/>
              </w:rPr>
              <w:t>. It exceeded the minimum requirements and contained exceptional content and detail.</w:t>
            </w:r>
          </w:p>
        </w:tc>
      </w:tr>
      <w:bookmarkEnd w:id="353"/>
    </w:tbl>
    <w:p w14:paraId="1F132165" w14:textId="77777777" w:rsidR="000614E0" w:rsidRPr="00FC6CD6" w:rsidRDefault="000614E0" w:rsidP="003871BE">
      <w:pPr>
        <w:spacing w:after="0" w:line="240" w:lineRule="auto"/>
        <w:jc w:val="both"/>
        <w:rPr>
          <w:rFonts w:ascii="Arial" w:hAnsi="Arial" w:cs="Arial"/>
        </w:rPr>
      </w:pPr>
    </w:p>
    <w:p w14:paraId="6464ED8A" w14:textId="77777777" w:rsidR="00836EC3" w:rsidRPr="00FC6CD6" w:rsidRDefault="00836EC3" w:rsidP="003871BE">
      <w:pPr>
        <w:spacing w:after="0" w:line="240" w:lineRule="auto"/>
        <w:jc w:val="both"/>
        <w:rPr>
          <w:rFonts w:ascii="Arial" w:hAnsi="Arial" w:cs="Arial"/>
        </w:rPr>
      </w:pPr>
    </w:p>
    <w:p w14:paraId="4DA854CB" w14:textId="77777777" w:rsidR="000614E0" w:rsidRDefault="000614E0" w:rsidP="003871BE">
      <w:pPr>
        <w:spacing w:after="0" w:line="240" w:lineRule="auto"/>
        <w:jc w:val="center"/>
        <w:rPr>
          <w:rFonts w:ascii="Arial" w:hAnsi="Arial" w:cs="Arial"/>
          <w:b/>
          <w:bCs/>
        </w:rPr>
      </w:pPr>
    </w:p>
    <w:p w14:paraId="16ECE837" w14:textId="77777777" w:rsidR="000614E0" w:rsidRDefault="000614E0" w:rsidP="003871BE">
      <w:pPr>
        <w:spacing w:after="0" w:line="240" w:lineRule="auto"/>
        <w:jc w:val="center"/>
        <w:rPr>
          <w:rFonts w:ascii="Arial" w:hAnsi="Arial" w:cs="Arial"/>
          <w:b/>
          <w:bCs/>
        </w:rPr>
      </w:pPr>
    </w:p>
    <w:p w14:paraId="6585E85B" w14:textId="77777777" w:rsidR="000614E0" w:rsidRDefault="000614E0" w:rsidP="003871BE">
      <w:pPr>
        <w:spacing w:after="0" w:line="240" w:lineRule="auto"/>
        <w:jc w:val="center"/>
        <w:rPr>
          <w:rFonts w:ascii="Arial" w:hAnsi="Arial" w:cs="Arial"/>
          <w:b/>
          <w:bCs/>
        </w:rPr>
      </w:pPr>
    </w:p>
    <w:p w14:paraId="4989E298" w14:textId="77777777" w:rsidR="000614E0" w:rsidRDefault="000614E0" w:rsidP="003871BE">
      <w:pPr>
        <w:spacing w:after="0" w:line="240" w:lineRule="auto"/>
        <w:jc w:val="center"/>
        <w:rPr>
          <w:rFonts w:ascii="Arial" w:hAnsi="Arial" w:cs="Arial"/>
          <w:b/>
          <w:bCs/>
        </w:rPr>
      </w:pPr>
    </w:p>
    <w:p w14:paraId="19BF5AE1" w14:textId="77777777" w:rsidR="000614E0" w:rsidRDefault="000614E0" w:rsidP="003871BE">
      <w:pPr>
        <w:spacing w:after="0" w:line="240" w:lineRule="auto"/>
        <w:jc w:val="center"/>
        <w:rPr>
          <w:rFonts w:ascii="Arial" w:hAnsi="Arial" w:cs="Arial"/>
          <w:b/>
          <w:bCs/>
        </w:rPr>
      </w:pPr>
    </w:p>
    <w:p w14:paraId="05B92256" w14:textId="77777777" w:rsidR="000614E0" w:rsidRDefault="000614E0" w:rsidP="003871BE">
      <w:pPr>
        <w:spacing w:after="0" w:line="240" w:lineRule="auto"/>
        <w:jc w:val="center"/>
        <w:rPr>
          <w:rFonts w:ascii="Arial" w:hAnsi="Arial" w:cs="Arial"/>
          <w:b/>
          <w:bCs/>
        </w:rPr>
      </w:pPr>
    </w:p>
    <w:p w14:paraId="26862767" w14:textId="77777777" w:rsidR="000614E0" w:rsidRDefault="000614E0" w:rsidP="003871BE">
      <w:pPr>
        <w:spacing w:after="0" w:line="240" w:lineRule="auto"/>
        <w:jc w:val="center"/>
        <w:rPr>
          <w:rFonts w:ascii="Arial" w:hAnsi="Arial" w:cs="Arial"/>
          <w:b/>
          <w:bCs/>
        </w:rPr>
      </w:pPr>
    </w:p>
    <w:p w14:paraId="4A3D8038" w14:textId="77777777" w:rsidR="000614E0" w:rsidRDefault="000614E0" w:rsidP="003871BE">
      <w:pPr>
        <w:spacing w:after="0" w:line="240" w:lineRule="auto"/>
        <w:jc w:val="center"/>
        <w:rPr>
          <w:rFonts w:ascii="Arial" w:hAnsi="Arial" w:cs="Arial"/>
          <w:b/>
          <w:bCs/>
        </w:rPr>
      </w:pPr>
    </w:p>
    <w:p w14:paraId="59E4E81B" w14:textId="77777777" w:rsidR="000614E0" w:rsidRDefault="000614E0" w:rsidP="003871BE">
      <w:pPr>
        <w:spacing w:after="0" w:line="240" w:lineRule="auto"/>
        <w:jc w:val="center"/>
        <w:rPr>
          <w:rFonts w:ascii="Arial" w:hAnsi="Arial" w:cs="Arial"/>
          <w:b/>
          <w:bCs/>
        </w:rPr>
      </w:pPr>
    </w:p>
    <w:p w14:paraId="7EC0D6EA" w14:textId="77777777" w:rsidR="000614E0" w:rsidRDefault="000614E0" w:rsidP="003871BE">
      <w:pPr>
        <w:spacing w:after="0" w:line="240" w:lineRule="auto"/>
        <w:jc w:val="center"/>
        <w:rPr>
          <w:rFonts w:ascii="Arial" w:hAnsi="Arial" w:cs="Arial"/>
          <w:b/>
          <w:bCs/>
        </w:rPr>
      </w:pPr>
    </w:p>
    <w:p w14:paraId="7294BD44" w14:textId="77777777" w:rsidR="000614E0" w:rsidRDefault="000614E0" w:rsidP="003871BE">
      <w:pPr>
        <w:spacing w:after="0" w:line="240" w:lineRule="auto"/>
        <w:jc w:val="center"/>
        <w:rPr>
          <w:rFonts w:ascii="Arial" w:hAnsi="Arial" w:cs="Arial"/>
          <w:b/>
          <w:bCs/>
        </w:rPr>
      </w:pPr>
    </w:p>
    <w:p w14:paraId="46B26DEB" w14:textId="77777777" w:rsidR="000614E0" w:rsidRDefault="000614E0" w:rsidP="003871BE">
      <w:pPr>
        <w:spacing w:after="0" w:line="240" w:lineRule="auto"/>
        <w:jc w:val="center"/>
        <w:rPr>
          <w:rFonts w:ascii="Arial" w:hAnsi="Arial" w:cs="Arial"/>
          <w:b/>
          <w:bCs/>
        </w:rPr>
      </w:pPr>
    </w:p>
    <w:p w14:paraId="1D9729B6" w14:textId="77777777" w:rsidR="000614E0" w:rsidRDefault="000614E0" w:rsidP="003871BE">
      <w:pPr>
        <w:spacing w:after="0" w:line="240" w:lineRule="auto"/>
        <w:jc w:val="center"/>
        <w:rPr>
          <w:rFonts w:ascii="Arial" w:hAnsi="Arial" w:cs="Arial"/>
          <w:b/>
          <w:bCs/>
        </w:rPr>
      </w:pPr>
    </w:p>
    <w:p w14:paraId="41D08BF9" w14:textId="77777777" w:rsidR="000614E0" w:rsidRDefault="000614E0" w:rsidP="003871BE">
      <w:pPr>
        <w:spacing w:after="0" w:line="240" w:lineRule="auto"/>
        <w:jc w:val="center"/>
        <w:rPr>
          <w:rFonts w:ascii="Arial" w:hAnsi="Arial" w:cs="Arial"/>
          <w:b/>
          <w:bCs/>
        </w:rPr>
      </w:pPr>
    </w:p>
    <w:p w14:paraId="699CF00E" w14:textId="77777777" w:rsidR="009C1D63" w:rsidRDefault="009C1D63" w:rsidP="003871BE">
      <w:pPr>
        <w:spacing w:after="0" w:line="240" w:lineRule="auto"/>
        <w:jc w:val="center"/>
        <w:rPr>
          <w:rFonts w:ascii="Arial" w:hAnsi="Arial" w:cs="Arial"/>
          <w:b/>
          <w:bCs/>
        </w:rPr>
      </w:pPr>
    </w:p>
    <w:p w14:paraId="050EC071" w14:textId="77777777" w:rsidR="009C1D63" w:rsidRDefault="009C1D63" w:rsidP="003871BE">
      <w:pPr>
        <w:spacing w:after="0" w:line="240" w:lineRule="auto"/>
        <w:jc w:val="center"/>
        <w:rPr>
          <w:rFonts w:ascii="Arial" w:hAnsi="Arial" w:cs="Arial"/>
          <w:b/>
          <w:bCs/>
        </w:rPr>
      </w:pPr>
    </w:p>
    <w:p w14:paraId="0EF9B38F" w14:textId="3ACC11B8" w:rsidR="00836EC3" w:rsidRPr="00FC6CD6" w:rsidRDefault="00836EC3" w:rsidP="003871BE">
      <w:pPr>
        <w:spacing w:after="0" w:line="240" w:lineRule="auto"/>
        <w:jc w:val="center"/>
        <w:rPr>
          <w:rFonts w:ascii="Arial" w:hAnsi="Arial" w:cs="Arial"/>
          <w:b/>
          <w:bCs/>
        </w:rPr>
      </w:pPr>
      <w:r w:rsidRPr="00FC6CD6">
        <w:rPr>
          <w:rFonts w:ascii="Arial" w:hAnsi="Arial" w:cs="Arial"/>
          <w:b/>
          <w:bCs/>
        </w:rPr>
        <w:t>REMAINDER OF PAGE INTENTIONALLY LEFT BLANK</w:t>
      </w:r>
    </w:p>
    <w:p w14:paraId="1C6A220F" w14:textId="77777777" w:rsidR="00836EC3" w:rsidRPr="00FC6CD6" w:rsidRDefault="00836EC3" w:rsidP="003871BE">
      <w:pPr>
        <w:spacing w:line="240" w:lineRule="auto"/>
        <w:rPr>
          <w:rFonts w:ascii="Arial" w:hAnsi="Arial" w:cs="Arial"/>
          <w:b/>
          <w:bCs/>
        </w:rPr>
      </w:pPr>
      <w:r w:rsidRPr="00FC6CD6">
        <w:rPr>
          <w:rFonts w:ascii="Arial" w:hAnsi="Arial" w:cs="Arial"/>
          <w:b/>
          <w:bCs/>
        </w:rPr>
        <w:br w:type="page"/>
      </w:r>
    </w:p>
    <w:bookmarkStart w:id="354" w:name="_Toc127883341"/>
    <w:bookmarkStart w:id="355" w:name="_Toc127895052"/>
    <w:bookmarkStart w:id="356" w:name="_Toc130827886"/>
    <w:p w14:paraId="2EA95A43" w14:textId="7F7EBF7C" w:rsidR="00836EC3" w:rsidRPr="00257506" w:rsidRDefault="00F920B8" w:rsidP="003871BE">
      <w:pPr>
        <w:pStyle w:val="Heading2"/>
        <w:jc w:val="both"/>
        <w:rPr>
          <w:sz w:val="22"/>
          <w:szCs w:val="22"/>
        </w:rPr>
      </w:pPr>
      <w:r w:rsidRPr="009C27F0">
        <w:rPr>
          <w:noProof/>
        </w:rPr>
        <w:lastRenderedPageBreak/>
        <mc:AlternateContent>
          <mc:Choice Requires="wps">
            <w:drawing>
              <wp:anchor distT="45720" distB="45720" distL="114300" distR="114300" simplePos="0" relativeHeight="251658246" behindDoc="0" locked="0" layoutInCell="1" allowOverlap="1" wp14:anchorId="6E66705E" wp14:editId="2E42879F">
                <wp:simplePos x="0" y="0"/>
                <wp:positionH relativeFrom="column">
                  <wp:posOffset>421005</wp:posOffset>
                </wp:positionH>
                <wp:positionV relativeFrom="paragraph">
                  <wp:posOffset>362585</wp:posOffset>
                </wp:positionV>
                <wp:extent cx="5105400" cy="2962275"/>
                <wp:effectExtent l="0" t="0" r="19050" b="2857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2962275"/>
                        </a:xfrm>
                        <a:prstGeom prst="rect">
                          <a:avLst/>
                        </a:prstGeom>
                        <a:solidFill>
                          <a:srgbClr val="FFFFFF"/>
                        </a:solidFill>
                        <a:ln w="9525">
                          <a:solidFill>
                            <a:srgbClr val="000000"/>
                          </a:solidFill>
                          <a:miter lim="800000"/>
                          <a:headEnd/>
                          <a:tailEnd/>
                        </a:ln>
                      </wps:spPr>
                      <wps:txbx>
                        <w:txbxContent>
                          <w:p w14:paraId="2CAB2BBB" w14:textId="7FA5B5F9" w:rsidR="00F920B8" w:rsidRPr="00B060B1" w:rsidRDefault="00F920B8" w:rsidP="00F920B8">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Section 409.96</w:t>
                            </w:r>
                            <w:r>
                              <w:rPr>
                                <w:rFonts w:ascii="Arial" w:hAnsi="Arial" w:cs="Arial"/>
                              </w:rPr>
                              <w:t>6</w:t>
                            </w:r>
                            <w:r w:rsidRPr="00B060B1">
                              <w:rPr>
                                <w:rFonts w:ascii="Arial" w:hAnsi="Arial" w:cs="Arial"/>
                              </w:rPr>
                              <w:t>(</w:t>
                            </w:r>
                            <w:r>
                              <w:rPr>
                                <w:rFonts w:ascii="Arial" w:hAnsi="Arial" w:cs="Arial"/>
                              </w:rPr>
                              <w:t>3</w:t>
                            </w:r>
                            <w:r w:rsidRPr="00B060B1">
                              <w:rPr>
                                <w:rFonts w:ascii="Arial" w:hAnsi="Arial" w:cs="Arial"/>
                              </w:rPr>
                              <w:t>)(</w:t>
                            </w:r>
                            <w:r>
                              <w:rPr>
                                <w:rFonts w:ascii="Arial" w:hAnsi="Arial" w:cs="Arial"/>
                              </w:rPr>
                              <w:t>a</w:t>
                            </w:r>
                            <w:r w:rsidRPr="00B060B1">
                              <w:rPr>
                                <w:rFonts w:ascii="Arial" w:hAnsi="Arial" w:cs="Arial"/>
                              </w:rPr>
                              <w:t>)</w:t>
                            </w:r>
                            <w:r>
                              <w:rPr>
                                <w:rFonts w:ascii="Arial" w:hAnsi="Arial" w:cs="Arial"/>
                              </w:rPr>
                              <w:t>7.</w:t>
                            </w:r>
                            <w:r w:rsidRPr="00B060B1">
                              <w:rPr>
                                <w:rFonts w:ascii="Arial" w:hAnsi="Arial" w:cs="Arial"/>
                              </w:rPr>
                              <w:t>, F.S.</w:t>
                            </w:r>
                          </w:p>
                          <w:p w14:paraId="70229F3F" w14:textId="77777777" w:rsidR="00F920B8" w:rsidRPr="00F920B8" w:rsidRDefault="00F920B8" w:rsidP="00F920B8">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F920B8">
                              <w:rPr>
                                <w:rFonts w:ascii="Arial" w:hAnsi="Arial" w:cs="Arial"/>
                              </w:rPr>
                              <w:t>(a) The invitation to negotiate must specify the criteria and the relative weight of the criteria that will be used for determining the acceptability of the reply and guiding the selection of the organizations with which the agency negotiates. In addition to criteria established by the agency, the agency shall consider the following factors in the selection of eligible plans:</w:t>
                            </w:r>
                          </w:p>
                          <w:p w14:paraId="10AE7EB1" w14:textId="6F6C9724" w:rsidR="00F920B8" w:rsidRDefault="00F920B8" w:rsidP="00F920B8">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F920B8">
                              <w:rPr>
                                <w:rFonts w:ascii="Arial" w:hAnsi="Arial" w:cs="Arial"/>
                              </w:rPr>
                              <w:t>7.  Evidence that an eligible plan has obtained signed contracts or written agreements or has made substantial progress in establishing relationships with providers before the plan submits a response.</w:t>
                            </w:r>
                          </w:p>
                          <w:p w14:paraId="4CEAF5A5" w14:textId="77777777" w:rsidR="00F920B8" w:rsidRDefault="00F920B8" w:rsidP="00F920B8">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p>
                          <w:p w14:paraId="54C53A8F" w14:textId="24E0EC88" w:rsidR="00F920B8" w:rsidRPr="00B060B1" w:rsidRDefault="00F920B8" w:rsidP="00F920B8">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Section 409.96</w:t>
                            </w:r>
                            <w:r>
                              <w:rPr>
                                <w:rFonts w:ascii="Arial" w:hAnsi="Arial" w:cs="Arial"/>
                              </w:rPr>
                              <w:t>6</w:t>
                            </w:r>
                            <w:r w:rsidRPr="00B060B1">
                              <w:rPr>
                                <w:rFonts w:ascii="Arial" w:hAnsi="Arial" w:cs="Arial"/>
                              </w:rPr>
                              <w:t>(</w:t>
                            </w:r>
                            <w:r>
                              <w:rPr>
                                <w:rFonts w:ascii="Arial" w:hAnsi="Arial" w:cs="Arial"/>
                              </w:rPr>
                              <w:t>3</w:t>
                            </w:r>
                            <w:r w:rsidRPr="00B060B1">
                              <w:rPr>
                                <w:rFonts w:ascii="Arial" w:hAnsi="Arial" w:cs="Arial"/>
                              </w:rPr>
                              <w:t>)(</w:t>
                            </w:r>
                            <w:r>
                              <w:rPr>
                                <w:rFonts w:ascii="Arial" w:hAnsi="Arial" w:cs="Arial"/>
                              </w:rPr>
                              <w:t>c</w:t>
                            </w:r>
                            <w:r w:rsidRPr="00B060B1">
                              <w:rPr>
                                <w:rFonts w:ascii="Arial" w:hAnsi="Arial" w:cs="Arial"/>
                              </w:rPr>
                              <w:t>)</w:t>
                            </w:r>
                            <w:r>
                              <w:rPr>
                                <w:rFonts w:ascii="Arial" w:hAnsi="Arial" w:cs="Arial"/>
                              </w:rPr>
                              <w:t>1.</w:t>
                            </w:r>
                            <w:r w:rsidRPr="00B060B1">
                              <w:rPr>
                                <w:rFonts w:ascii="Arial" w:hAnsi="Arial" w:cs="Arial"/>
                              </w:rPr>
                              <w:t>, F.S.</w:t>
                            </w:r>
                          </w:p>
                          <w:p w14:paraId="16A4F7F6" w14:textId="77777777" w:rsidR="00F920B8" w:rsidRPr="00F920B8" w:rsidRDefault="00F920B8" w:rsidP="00F920B8">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F920B8">
                              <w:rPr>
                                <w:rFonts w:ascii="Arial" w:hAnsi="Arial" w:cs="Arial"/>
                              </w:rPr>
                              <w:t>(c) After negotiations are conducted, the agency shall select the eligible plans that are determined to be responsive and provide the best value to the state. Preference shall be given to plans that:</w:t>
                            </w:r>
                          </w:p>
                          <w:p w14:paraId="33EF44ED" w14:textId="4A877FAD" w:rsidR="00F920B8" w:rsidRPr="00B060B1" w:rsidRDefault="00F920B8" w:rsidP="00F920B8">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F920B8">
                              <w:rPr>
                                <w:rFonts w:ascii="Arial" w:hAnsi="Arial" w:cs="Arial"/>
                              </w:rPr>
                              <w:t xml:space="preserve">1. Have signed contracts with primary and specialty physicians in sufficient numbers to meet the specific standards established pursuant to </w:t>
                            </w:r>
                            <w:r w:rsidR="008B0AE8">
                              <w:rPr>
                                <w:rFonts w:ascii="Arial" w:hAnsi="Arial" w:cs="Arial"/>
                              </w:rPr>
                              <w:t>Section</w:t>
                            </w:r>
                            <w:r w:rsidRPr="00F920B8">
                              <w:rPr>
                                <w:rFonts w:ascii="Arial" w:hAnsi="Arial" w:cs="Arial"/>
                              </w:rPr>
                              <w:t xml:space="preserve"> 409.967(2)(c).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6705E" id="Text Box 6" o:spid="_x0000_s1032" type="#_x0000_t202" style="position:absolute;left:0;text-align:left;margin-left:33.15pt;margin-top:28.55pt;width:402pt;height:233.2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rIEFQIAACcEAAAOAAAAZHJzL2Uyb0RvYy54bWysU81u2zAMvg/YOwi6L3aMOG2MOEWXLsOA&#10;7gfo+gCyLMfCZFGTlNjZ04+S3TRbt8swHQRSpD6SH8n1zdApchTWSdAlnc9SSoTmUEu9L+nj192b&#10;a0qcZ7pmCrQo6Uk4erN5/Wrdm0Jk0IKqhSUIol3Rm5K23psiSRxvRcfcDIzQaGzAdsyjavdJbVmP&#10;6J1KsjRdJj3Y2ljgwjl8vRuNdBPxm0Zw/7lpnPBElRRz8/G28a7CnWzWrNhbZlrJpzTYP2TRMakx&#10;6BnqjnlGDla+gOokt+Cg8TMOXQJNI7mINWA18/S3ah5aZkSsBclx5kyT+3+w/NPxwXyxxA9vYcAG&#10;xiKcuQf+zREN25bpvbi1FvpWsBoDzwNlSW9cMX0NVLvCBZCq/wg1NpkdPESgobFdYAXrJIiODTid&#10;SReDJxwf83maL1I0cbRlq2WWXeUxBiuevhvr/HsBHQlCSS12NcKz473zIR1WPLmEaA6UrHdSqajY&#10;fbVVlhwZTsAungn9FzelSV/SVZ7lIwN/hUjj+RNEJz2OspJdSa/PTqwIvL3TdRw0z6QaZUxZ6YnI&#10;wN3Ioh+qgci6pMsQIPBaQX1CZi2Mk4ubhkIL9gclPU5tSd33A7OCEvVBY3dW88UijHlUFvlVhoq9&#10;tFSXFqY5QpXUUzKKWx9XI/Cm4Ra72MjI73MmU8o4jZH2aXPCuF/q0et5vzc/AQAA//8DAFBLAwQU&#10;AAYACAAAACEAb1g7s98AAAAJAQAADwAAAGRycy9kb3ducmV2LnhtbEyPwU7DMBBE70j8g7VIXBB1&#10;2oATQpwKIYHoDQqCqxu7SYS9Drabhr9nOcFxZ0azb+r17CybTIiDRwnLRQbMYOv1gJ2Et9eHyxJY&#10;TAq1sh6NhG8TYd2cntSq0v6IL2bapo5RCcZKSehTGivOY9sbp+LCjwbJ2/vgVKIzdFwHdaRyZ/kq&#10;ywR3akD60KvR3Pem/dwenITy6mn6iJv8+b0Ve3uTLorp8StIeX42390CS2ZOf2H4xSd0aIhp5w+o&#10;I7MShMgpKeG6WAIjvywyEnYkrHIBvKn5/wXNDwAAAP//AwBQSwECLQAUAAYACAAAACEAtoM4kv4A&#10;AADhAQAAEwAAAAAAAAAAAAAAAAAAAAAAW0NvbnRlbnRfVHlwZXNdLnhtbFBLAQItABQABgAIAAAA&#10;IQA4/SH/1gAAAJQBAAALAAAAAAAAAAAAAAAAAC8BAABfcmVscy8ucmVsc1BLAQItABQABgAIAAAA&#10;IQCIyrIEFQIAACcEAAAOAAAAAAAAAAAAAAAAAC4CAABkcnMvZTJvRG9jLnhtbFBLAQItABQABgAI&#10;AAAAIQBvWDuz3wAAAAkBAAAPAAAAAAAAAAAAAAAAAG8EAABkcnMvZG93bnJldi54bWxQSwUGAAAA&#10;AAQABADzAAAAewUAAAAA&#10;">
                <v:textbox>
                  <w:txbxContent>
                    <w:p w14:paraId="2CAB2BBB" w14:textId="7FA5B5F9" w:rsidR="00F920B8" w:rsidRPr="00B060B1" w:rsidRDefault="00F920B8" w:rsidP="00F920B8">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Section 409.96</w:t>
                      </w:r>
                      <w:r>
                        <w:rPr>
                          <w:rFonts w:ascii="Arial" w:hAnsi="Arial" w:cs="Arial"/>
                        </w:rPr>
                        <w:t>6</w:t>
                      </w:r>
                      <w:r w:rsidRPr="00B060B1">
                        <w:rPr>
                          <w:rFonts w:ascii="Arial" w:hAnsi="Arial" w:cs="Arial"/>
                        </w:rPr>
                        <w:t>(</w:t>
                      </w:r>
                      <w:r>
                        <w:rPr>
                          <w:rFonts w:ascii="Arial" w:hAnsi="Arial" w:cs="Arial"/>
                        </w:rPr>
                        <w:t>3</w:t>
                      </w:r>
                      <w:r w:rsidRPr="00B060B1">
                        <w:rPr>
                          <w:rFonts w:ascii="Arial" w:hAnsi="Arial" w:cs="Arial"/>
                        </w:rPr>
                        <w:t>)(</w:t>
                      </w:r>
                      <w:r>
                        <w:rPr>
                          <w:rFonts w:ascii="Arial" w:hAnsi="Arial" w:cs="Arial"/>
                        </w:rPr>
                        <w:t>a</w:t>
                      </w:r>
                      <w:r w:rsidRPr="00B060B1">
                        <w:rPr>
                          <w:rFonts w:ascii="Arial" w:hAnsi="Arial" w:cs="Arial"/>
                        </w:rPr>
                        <w:t>)</w:t>
                      </w:r>
                      <w:r>
                        <w:rPr>
                          <w:rFonts w:ascii="Arial" w:hAnsi="Arial" w:cs="Arial"/>
                        </w:rPr>
                        <w:t>7.</w:t>
                      </w:r>
                      <w:r w:rsidRPr="00B060B1">
                        <w:rPr>
                          <w:rFonts w:ascii="Arial" w:hAnsi="Arial" w:cs="Arial"/>
                        </w:rPr>
                        <w:t>, F.S.</w:t>
                      </w:r>
                    </w:p>
                    <w:p w14:paraId="70229F3F" w14:textId="77777777" w:rsidR="00F920B8" w:rsidRPr="00F920B8" w:rsidRDefault="00F920B8" w:rsidP="00F920B8">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F920B8">
                        <w:rPr>
                          <w:rFonts w:ascii="Arial" w:hAnsi="Arial" w:cs="Arial"/>
                        </w:rPr>
                        <w:t>(a) The invitation to negotiate must specify the criteria and the relative weight of the criteria that will be used for determining the acceptability of the reply and guiding the selection of the organizations with which the agency negotiates. In addition to criteria established by the agency, the agency shall consider the following factors in the selection of eligible plans:</w:t>
                      </w:r>
                    </w:p>
                    <w:p w14:paraId="10AE7EB1" w14:textId="6F6C9724" w:rsidR="00F920B8" w:rsidRDefault="00F920B8" w:rsidP="00F920B8">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F920B8">
                        <w:rPr>
                          <w:rFonts w:ascii="Arial" w:hAnsi="Arial" w:cs="Arial"/>
                        </w:rPr>
                        <w:t>7.  Evidence that an eligible plan has obtained signed contracts or written agreements or has made substantial progress in establishing relationships with providers before the plan submits a response.</w:t>
                      </w:r>
                    </w:p>
                    <w:p w14:paraId="4CEAF5A5" w14:textId="77777777" w:rsidR="00F920B8" w:rsidRDefault="00F920B8" w:rsidP="00F920B8">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p>
                    <w:p w14:paraId="54C53A8F" w14:textId="24E0EC88" w:rsidR="00F920B8" w:rsidRPr="00B060B1" w:rsidRDefault="00F920B8" w:rsidP="00F920B8">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Section 409.96</w:t>
                      </w:r>
                      <w:r>
                        <w:rPr>
                          <w:rFonts w:ascii="Arial" w:hAnsi="Arial" w:cs="Arial"/>
                        </w:rPr>
                        <w:t>6</w:t>
                      </w:r>
                      <w:r w:rsidRPr="00B060B1">
                        <w:rPr>
                          <w:rFonts w:ascii="Arial" w:hAnsi="Arial" w:cs="Arial"/>
                        </w:rPr>
                        <w:t>(</w:t>
                      </w:r>
                      <w:r>
                        <w:rPr>
                          <w:rFonts w:ascii="Arial" w:hAnsi="Arial" w:cs="Arial"/>
                        </w:rPr>
                        <w:t>3</w:t>
                      </w:r>
                      <w:r w:rsidRPr="00B060B1">
                        <w:rPr>
                          <w:rFonts w:ascii="Arial" w:hAnsi="Arial" w:cs="Arial"/>
                        </w:rPr>
                        <w:t>)(</w:t>
                      </w:r>
                      <w:r>
                        <w:rPr>
                          <w:rFonts w:ascii="Arial" w:hAnsi="Arial" w:cs="Arial"/>
                        </w:rPr>
                        <w:t>c</w:t>
                      </w:r>
                      <w:r w:rsidRPr="00B060B1">
                        <w:rPr>
                          <w:rFonts w:ascii="Arial" w:hAnsi="Arial" w:cs="Arial"/>
                        </w:rPr>
                        <w:t>)</w:t>
                      </w:r>
                      <w:r>
                        <w:rPr>
                          <w:rFonts w:ascii="Arial" w:hAnsi="Arial" w:cs="Arial"/>
                        </w:rPr>
                        <w:t>1.</w:t>
                      </w:r>
                      <w:r w:rsidRPr="00B060B1">
                        <w:rPr>
                          <w:rFonts w:ascii="Arial" w:hAnsi="Arial" w:cs="Arial"/>
                        </w:rPr>
                        <w:t>, F.S.</w:t>
                      </w:r>
                    </w:p>
                    <w:p w14:paraId="16A4F7F6" w14:textId="77777777" w:rsidR="00F920B8" w:rsidRPr="00F920B8" w:rsidRDefault="00F920B8" w:rsidP="00F920B8">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F920B8">
                        <w:rPr>
                          <w:rFonts w:ascii="Arial" w:hAnsi="Arial" w:cs="Arial"/>
                        </w:rPr>
                        <w:t>(c) After negotiations are conducted, the agency shall select the eligible plans that are determined to be responsive and provide the best value to the state. Preference shall be given to plans that:</w:t>
                      </w:r>
                    </w:p>
                    <w:p w14:paraId="33EF44ED" w14:textId="4A877FAD" w:rsidR="00F920B8" w:rsidRPr="00B060B1" w:rsidRDefault="00F920B8" w:rsidP="00F920B8">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F920B8">
                        <w:rPr>
                          <w:rFonts w:ascii="Arial" w:hAnsi="Arial" w:cs="Arial"/>
                        </w:rPr>
                        <w:t xml:space="preserve">1. Have signed contracts with primary and specialty physicians in sufficient numbers to meet the specific standards established pursuant to </w:t>
                      </w:r>
                      <w:r w:rsidR="008B0AE8">
                        <w:rPr>
                          <w:rFonts w:ascii="Arial" w:hAnsi="Arial" w:cs="Arial"/>
                        </w:rPr>
                        <w:t>Section</w:t>
                      </w:r>
                      <w:r w:rsidRPr="00F920B8">
                        <w:rPr>
                          <w:rFonts w:ascii="Arial" w:hAnsi="Arial" w:cs="Arial"/>
                        </w:rPr>
                        <w:t xml:space="preserve"> 409.967(2)(c).</w:t>
                      </w:r>
                    </w:p>
                  </w:txbxContent>
                </v:textbox>
                <w10:wrap type="topAndBottom"/>
              </v:shape>
            </w:pict>
          </mc:Fallback>
        </mc:AlternateContent>
      </w:r>
      <w:r w:rsidR="00836EC3" w:rsidRPr="00257506">
        <w:rPr>
          <w:sz w:val="22"/>
          <w:szCs w:val="22"/>
        </w:rPr>
        <w:t xml:space="preserve">SRC# </w:t>
      </w:r>
      <w:r w:rsidR="00812C56">
        <w:rPr>
          <w:sz w:val="22"/>
          <w:szCs w:val="22"/>
        </w:rPr>
        <w:t>2</w:t>
      </w:r>
      <w:r w:rsidR="00AE372E">
        <w:rPr>
          <w:sz w:val="22"/>
          <w:szCs w:val="22"/>
        </w:rPr>
        <w:t>2</w:t>
      </w:r>
      <w:r w:rsidR="00836EC3" w:rsidRPr="00257506">
        <w:rPr>
          <w:sz w:val="22"/>
          <w:szCs w:val="22"/>
        </w:rPr>
        <w:t xml:space="preserve"> – Provider Network Agreements/Contracts</w:t>
      </w:r>
      <w:r w:rsidR="00654A46">
        <w:rPr>
          <w:sz w:val="22"/>
          <w:szCs w:val="22"/>
        </w:rPr>
        <w:t>: AUTOSCORED</w:t>
      </w:r>
      <w:bookmarkEnd w:id="354"/>
      <w:bookmarkEnd w:id="355"/>
      <w:bookmarkEnd w:id="356"/>
    </w:p>
    <w:p w14:paraId="31F89AC0" w14:textId="77777777" w:rsidR="00836EC3" w:rsidRPr="00FC6CD6" w:rsidRDefault="00836EC3" w:rsidP="003871BE">
      <w:pPr>
        <w:spacing w:after="0" w:line="240" w:lineRule="auto"/>
        <w:contextualSpacing/>
        <w:jc w:val="both"/>
        <w:rPr>
          <w:rFonts w:ascii="Arial" w:hAnsi="Arial" w:cs="Arial"/>
        </w:rPr>
      </w:pPr>
      <w:r w:rsidRPr="00FC6CD6">
        <w:rPr>
          <w:rFonts w:ascii="Arial" w:hAnsi="Arial" w:cs="Arial"/>
          <w:b/>
          <w:bCs/>
        </w:rPr>
        <w:t> </w:t>
      </w:r>
    </w:p>
    <w:p w14:paraId="3DBDC879" w14:textId="77777777" w:rsidR="00C4349C" w:rsidRDefault="00C4349C" w:rsidP="003871BE">
      <w:pPr>
        <w:spacing w:after="0" w:line="240" w:lineRule="auto"/>
        <w:contextualSpacing/>
        <w:jc w:val="both"/>
        <w:rPr>
          <w:rFonts w:ascii="Arial" w:hAnsi="Arial" w:cs="Arial"/>
        </w:rPr>
      </w:pPr>
      <w:r w:rsidRPr="00FC6CD6">
        <w:rPr>
          <w:rFonts w:ascii="Arial" w:hAnsi="Arial" w:cs="Arial"/>
        </w:rPr>
        <w:t xml:space="preserve">The Agency has identified key network service provider types that will be critical </w:t>
      </w:r>
      <w:proofErr w:type="gramStart"/>
      <w:r w:rsidRPr="00FC6CD6">
        <w:rPr>
          <w:rFonts w:ascii="Arial" w:hAnsi="Arial" w:cs="Arial"/>
        </w:rPr>
        <w:t>in order for</w:t>
      </w:r>
      <w:proofErr w:type="gramEnd"/>
      <w:r w:rsidRPr="00FC6CD6">
        <w:rPr>
          <w:rFonts w:ascii="Arial" w:hAnsi="Arial" w:cs="Arial"/>
        </w:rPr>
        <w:t xml:space="preserve"> the respondent to promote the Agency’s goal of ensuring the availability of comprehensive, quality-driven provider networks that will provide all medically necessary services in a timely manner to Medicaid enrollees.</w:t>
      </w:r>
    </w:p>
    <w:p w14:paraId="62452568" w14:textId="77777777" w:rsidR="00DD04F7" w:rsidRDefault="00DD04F7" w:rsidP="003871BE">
      <w:pPr>
        <w:spacing w:after="0" w:line="240" w:lineRule="auto"/>
        <w:contextualSpacing/>
        <w:jc w:val="both"/>
        <w:rPr>
          <w:rFonts w:ascii="Arial" w:hAnsi="Arial" w:cs="Arial"/>
        </w:rPr>
      </w:pPr>
    </w:p>
    <w:p w14:paraId="5C109F28" w14:textId="054F14E6" w:rsidR="00DD04F7" w:rsidRPr="00FC6CD6" w:rsidRDefault="00DD04F7" w:rsidP="003871BE">
      <w:pPr>
        <w:spacing w:after="0" w:line="240" w:lineRule="auto"/>
        <w:contextualSpacing/>
        <w:jc w:val="both"/>
        <w:rPr>
          <w:rFonts w:ascii="Arial" w:hAnsi="Arial" w:cs="Arial"/>
        </w:rPr>
      </w:pPr>
      <w:r>
        <w:rPr>
          <w:rFonts w:ascii="Arial" w:hAnsi="Arial" w:cs="Arial"/>
        </w:rPr>
        <w:t>MMA Providers</w:t>
      </w:r>
    </w:p>
    <w:p w14:paraId="51FBA852" w14:textId="77777777" w:rsidR="00836EC3" w:rsidRPr="00FC6CD6" w:rsidRDefault="00836EC3" w:rsidP="003871BE">
      <w:pPr>
        <w:pStyle w:val="ListParagraph"/>
        <w:spacing w:after="0" w:line="240" w:lineRule="auto"/>
        <w:jc w:val="both"/>
        <w:rPr>
          <w:rFonts w:ascii="Arial" w:hAnsi="Arial" w:cs="Arial"/>
        </w:rPr>
      </w:pPr>
      <w:r w:rsidRPr="00FC6CD6">
        <w:rPr>
          <w:rFonts w:ascii="Arial" w:hAnsi="Arial" w:cs="Arial"/>
        </w:rPr>
        <w:t> </w:t>
      </w:r>
    </w:p>
    <w:tbl>
      <w:tblPr>
        <w:tblStyle w:val="TableGrid"/>
        <w:tblW w:w="0" w:type="auto"/>
        <w:tblLook w:val="04A0" w:firstRow="1" w:lastRow="0" w:firstColumn="1" w:lastColumn="0" w:noHBand="0" w:noVBand="1"/>
      </w:tblPr>
      <w:tblGrid>
        <w:gridCol w:w="4675"/>
        <w:gridCol w:w="4675"/>
      </w:tblGrid>
      <w:tr w:rsidR="00C4349C" w:rsidRPr="00FC6CD6" w14:paraId="5E015581" w14:textId="77777777" w:rsidTr="00C4349C">
        <w:tc>
          <w:tcPr>
            <w:tcW w:w="4675" w:type="dxa"/>
            <w:shd w:val="clear" w:color="auto" w:fill="auto"/>
          </w:tcPr>
          <w:p w14:paraId="766A1293" w14:textId="77777777" w:rsidR="00C4349C" w:rsidRPr="00FC6CD6" w:rsidRDefault="00C4349C" w:rsidP="003871BE">
            <w:pPr>
              <w:jc w:val="both"/>
              <w:rPr>
                <w:rFonts w:ascii="Arial" w:hAnsi="Arial" w:cs="Arial"/>
                <w:color w:val="000000"/>
              </w:rPr>
            </w:pPr>
            <w:r w:rsidRPr="00FC6CD6">
              <w:rPr>
                <w:rFonts w:ascii="Arial" w:hAnsi="Arial" w:cs="Arial"/>
                <w:color w:val="000000"/>
              </w:rPr>
              <w:t>Allergy</w:t>
            </w:r>
          </w:p>
        </w:tc>
        <w:tc>
          <w:tcPr>
            <w:tcW w:w="4675" w:type="dxa"/>
            <w:shd w:val="clear" w:color="auto" w:fill="auto"/>
          </w:tcPr>
          <w:p w14:paraId="5E57811E" w14:textId="77777777" w:rsidR="00C4349C" w:rsidRPr="00FC6CD6" w:rsidRDefault="00C4349C" w:rsidP="003871BE">
            <w:pPr>
              <w:jc w:val="both"/>
              <w:rPr>
                <w:rFonts w:ascii="Arial" w:hAnsi="Arial" w:cs="Arial"/>
                <w:color w:val="000000"/>
              </w:rPr>
            </w:pPr>
            <w:r w:rsidRPr="00FC6CD6">
              <w:rPr>
                <w:rFonts w:ascii="Arial" w:hAnsi="Arial" w:cs="Arial"/>
                <w:color w:val="000000"/>
              </w:rPr>
              <w:t>Optometry</w:t>
            </w:r>
          </w:p>
        </w:tc>
      </w:tr>
      <w:tr w:rsidR="00C4349C" w:rsidRPr="00FC6CD6" w14:paraId="3B5AC657" w14:textId="77777777" w:rsidTr="00C4349C">
        <w:tc>
          <w:tcPr>
            <w:tcW w:w="4675" w:type="dxa"/>
            <w:shd w:val="clear" w:color="auto" w:fill="auto"/>
          </w:tcPr>
          <w:p w14:paraId="743A2E7F" w14:textId="77777777" w:rsidR="00C4349C" w:rsidRPr="00FC6CD6" w:rsidRDefault="00C4349C" w:rsidP="003871BE">
            <w:pPr>
              <w:jc w:val="both"/>
              <w:rPr>
                <w:rFonts w:ascii="Arial" w:hAnsi="Arial" w:cs="Arial"/>
                <w:color w:val="000000"/>
              </w:rPr>
            </w:pPr>
            <w:r w:rsidRPr="00FC6CD6">
              <w:rPr>
                <w:rFonts w:ascii="Arial" w:hAnsi="Arial" w:cs="Arial"/>
                <w:color w:val="000000"/>
              </w:rPr>
              <w:t>Cardiology</w:t>
            </w:r>
          </w:p>
        </w:tc>
        <w:tc>
          <w:tcPr>
            <w:tcW w:w="4675" w:type="dxa"/>
            <w:shd w:val="clear" w:color="auto" w:fill="auto"/>
          </w:tcPr>
          <w:p w14:paraId="7716A8E8" w14:textId="77777777" w:rsidR="00C4349C" w:rsidRPr="00FC6CD6" w:rsidRDefault="00C4349C" w:rsidP="003871BE">
            <w:pPr>
              <w:jc w:val="both"/>
              <w:rPr>
                <w:rFonts w:ascii="Arial" w:hAnsi="Arial" w:cs="Arial"/>
                <w:color w:val="000000"/>
              </w:rPr>
            </w:pPr>
            <w:r w:rsidRPr="00FC6CD6">
              <w:rPr>
                <w:rFonts w:ascii="Arial" w:hAnsi="Arial" w:cs="Arial"/>
                <w:color w:val="000000"/>
              </w:rPr>
              <w:t>Orthopedic Surgery</w:t>
            </w:r>
          </w:p>
        </w:tc>
      </w:tr>
      <w:tr w:rsidR="00C4349C" w:rsidRPr="00FC6CD6" w14:paraId="28BCD34A" w14:textId="77777777" w:rsidTr="00C4349C">
        <w:tc>
          <w:tcPr>
            <w:tcW w:w="4675" w:type="dxa"/>
            <w:shd w:val="clear" w:color="auto" w:fill="auto"/>
          </w:tcPr>
          <w:p w14:paraId="2477CD66" w14:textId="77777777" w:rsidR="00C4349C" w:rsidRPr="00FC6CD6" w:rsidRDefault="00C4349C" w:rsidP="003871BE">
            <w:pPr>
              <w:jc w:val="both"/>
              <w:rPr>
                <w:rFonts w:ascii="Arial" w:hAnsi="Arial" w:cs="Arial"/>
                <w:color w:val="000000"/>
              </w:rPr>
            </w:pPr>
            <w:r w:rsidRPr="00FC6CD6">
              <w:rPr>
                <w:rFonts w:ascii="Arial" w:hAnsi="Arial" w:cs="Arial"/>
                <w:color w:val="000000"/>
              </w:rPr>
              <w:t>Cardiology (Pediatric)</w:t>
            </w:r>
          </w:p>
        </w:tc>
        <w:tc>
          <w:tcPr>
            <w:tcW w:w="4675" w:type="dxa"/>
            <w:shd w:val="clear" w:color="auto" w:fill="auto"/>
          </w:tcPr>
          <w:p w14:paraId="230F9B12" w14:textId="77777777" w:rsidR="00C4349C" w:rsidRPr="00FC6CD6" w:rsidRDefault="00C4349C" w:rsidP="003871BE">
            <w:pPr>
              <w:jc w:val="both"/>
              <w:rPr>
                <w:rFonts w:ascii="Arial" w:hAnsi="Arial" w:cs="Arial"/>
                <w:color w:val="000000"/>
              </w:rPr>
            </w:pPr>
            <w:r w:rsidRPr="00FC6CD6">
              <w:rPr>
                <w:rFonts w:ascii="Arial" w:hAnsi="Arial" w:cs="Arial"/>
                <w:color w:val="000000"/>
              </w:rPr>
              <w:t>Otolaryngology</w:t>
            </w:r>
          </w:p>
        </w:tc>
      </w:tr>
      <w:tr w:rsidR="00C4349C" w:rsidRPr="00FC6CD6" w14:paraId="260276AC" w14:textId="77777777" w:rsidTr="00C4349C">
        <w:tc>
          <w:tcPr>
            <w:tcW w:w="4675" w:type="dxa"/>
            <w:shd w:val="clear" w:color="auto" w:fill="auto"/>
          </w:tcPr>
          <w:p w14:paraId="6F0277E0" w14:textId="77777777" w:rsidR="00C4349C" w:rsidRPr="00FC6CD6" w:rsidRDefault="00C4349C" w:rsidP="003871BE">
            <w:pPr>
              <w:jc w:val="both"/>
              <w:rPr>
                <w:rFonts w:ascii="Arial" w:hAnsi="Arial" w:cs="Arial"/>
                <w:color w:val="000000"/>
              </w:rPr>
            </w:pPr>
            <w:r w:rsidRPr="00FC6CD6">
              <w:rPr>
                <w:rFonts w:ascii="Arial" w:hAnsi="Arial" w:cs="Arial"/>
                <w:color w:val="000000"/>
              </w:rPr>
              <w:t>Cardiovascular Surgery</w:t>
            </w:r>
          </w:p>
        </w:tc>
        <w:tc>
          <w:tcPr>
            <w:tcW w:w="4675" w:type="dxa"/>
            <w:shd w:val="clear" w:color="auto" w:fill="auto"/>
          </w:tcPr>
          <w:p w14:paraId="4CBDBCD8" w14:textId="77777777" w:rsidR="00C4349C" w:rsidRPr="00FC6CD6" w:rsidRDefault="00C4349C" w:rsidP="003871BE">
            <w:pPr>
              <w:jc w:val="both"/>
              <w:rPr>
                <w:rFonts w:ascii="Arial" w:hAnsi="Arial" w:cs="Arial"/>
                <w:color w:val="000000"/>
              </w:rPr>
            </w:pPr>
            <w:r w:rsidRPr="00FC6CD6">
              <w:rPr>
                <w:rFonts w:ascii="Arial" w:hAnsi="Arial" w:cs="Arial"/>
                <w:color w:val="000000"/>
              </w:rPr>
              <w:t>Pediatrics (Including Adolescent Medicine)</w:t>
            </w:r>
          </w:p>
        </w:tc>
      </w:tr>
      <w:tr w:rsidR="00C4349C" w:rsidRPr="00FC6CD6" w14:paraId="7473843D" w14:textId="77777777" w:rsidTr="00C4349C">
        <w:tc>
          <w:tcPr>
            <w:tcW w:w="4675" w:type="dxa"/>
            <w:shd w:val="clear" w:color="auto" w:fill="auto"/>
          </w:tcPr>
          <w:p w14:paraId="478F73E9" w14:textId="77777777" w:rsidR="00C4349C" w:rsidRPr="00FC6CD6" w:rsidRDefault="00C4349C" w:rsidP="003871BE">
            <w:pPr>
              <w:jc w:val="both"/>
              <w:rPr>
                <w:rFonts w:ascii="Arial" w:hAnsi="Arial" w:cs="Arial"/>
                <w:color w:val="000000"/>
              </w:rPr>
            </w:pPr>
            <w:r w:rsidRPr="00FC6CD6">
              <w:rPr>
                <w:rFonts w:ascii="Arial" w:hAnsi="Arial" w:cs="Arial"/>
                <w:color w:val="000000"/>
              </w:rPr>
              <w:t>Chiropractic</w:t>
            </w:r>
          </w:p>
        </w:tc>
        <w:tc>
          <w:tcPr>
            <w:tcW w:w="4675" w:type="dxa"/>
            <w:shd w:val="clear" w:color="auto" w:fill="auto"/>
          </w:tcPr>
          <w:p w14:paraId="655E79CC" w14:textId="77777777" w:rsidR="00C4349C" w:rsidRPr="00FC6CD6" w:rsidRDefault="00C4349C" w:rsidP="003871BE">
            <w:pPr>
              <w:jc w:val="both"/>
              <w:rPr>
                <w:rFonts w:ascii="Arial" w:hAnsi="Arial" w:cs="Arial"/>
                <w:color w:val="000000"/>
              </w:rPr>
            </w:pPr>
            <w:r w:rsidRPr="00FC6CD6">
              <w:rPr>
                <w:rFonts w:ascii="Arial" w:hAnsi="Arial" w:cs="Arial"/>
                <w:color w:val="000000"/>
              </w:rPr>
              <w:t>Pharmacy</w:t>
            </w:r>
          </w:p>
        </w:tc>
      </w:tr>
      <w:tr w:rsidR="00C4349C" w:rsidRPr="00FC6CD6" w14:paraId="1DDF67B9" w14:textId="77777777" w:rsidTr="00C4349C">
        <w:tc>
          <w:tcPr>
            <w:tcW w:w="4675" w:type="dxa"/>
            <w:shd w:val="clear" w:color="auto" w:fill="auto"/>
          </w:tcPr>
          <w:p w14:paraId="0EA4FF0A" w14:textId="77777777" w:rsidR="00C4349C" w:rsidRPr="00FC6CD6" w:rsidRDefault="00C4349C" w:rsidP="003871BE">
            <w:pPr>
              <w:jc w:val="both"/>
              <w:rPr>
                <w:rFonts w:ascii="Arial" w:hAnsi="Arial" w:cs="Arial"/>
                <w:color w:val="000000"/>
              </w:rPr>
            </w:pPr>
            <w:r w:rsidRPr="00FC6CD6">
              <w:rPr>
                <w:rFonts w:ascii="Arial" w:hAnsi="Arial" w:cs="Arial"/>
                <w:color w:val="000000"/>
              </w:rPr>
              <w:t>Dermatology</w:t>
            </w:r>
          </w:p>
        </w:tc>
        <w:tc>
          <w:tcPr>
            <w:tcW w:w="4675" w:type="dxa"/>
            <w:shd w:val="clear" w:color="auto" w:fill="auto"/>
          </w:tcPr>
          <w:p w14:paraId="6AD8E53E" w14:textId="77777777" w:rsidR="00C4349C" w:rsidRPr="00FC6CD6" w:rsidRDefault="00C4349C" w:rsidP="003871BE">
            <w:pPr>
              <w:jc w:val="both"/>
              <w:rPr>
                <w:rFonts w:ascii="Arial" w:hAnsi="Arial" w:cs="Arial"/>
                <w:color w:val="000000"/>
              </w:rPr>
            </w:pPr>
            <w:r w:rsidRPr="00FC6CD6">
              <w:rPr>
                <w:rFonts w:ascii="Arial" w:hAnsi="Arial" w:cs="Arial"/>
                <w:color w:val="000000"/>
              </w:rPr>
              <w:t>Podiatry</w:t>
            </w:r>
          </w:p>
        </w:tc>
      </w:tr>
      <w:tr w:rsidR="00C4349C" w:rsidRPr="00FC6CD6" w14:paraId="45EA5018" w14:textId="77777777" w:rsidTr="00C4349C">
        <w:tc>
          <w:tcPr>
            <w:tcW w:w="4675" w:type="dxa"/>
            <w:shd w:val="clear" w:color="auto" w:fill="auto"/>
          </w:tcPr>
          <w:p w14:paraId="1E9AE2C6" w14:textId="77777777" w:rsidR="00C4349C" w:rsidRPr="00FC6CD6" w:rsidRDefault="00C4349C" w:rsidP="003871BE">
            <w:pPr>
              <w:jc w:val="both"/>
              <w:rPr>
                <w:rFonts w:ascii="Arial" w:hAnsi="Arial" w:cs="Arial"/>
                <w:color w:val="000000"/>
              </w:rPr>
            </w:pPr>
            <w:r w:rsidRPr="00FC6CD6">
              <w:rPr>
                <w:rFonts w:ascii="Arial" w:hAnsi="Arial" w:cs="Arial"/>
                <w:color w:val="000000"/>
              </w:rPr>
              <w:t>Endocrinology</w:t>
            </w:r>
          </w:p>
        </w:tc>
        <w:tc>
          <w:tcPr>
            <w:tcW w:w="4675" w:type="dxa"/>
            <w:shd w:val="clear" w:color="auto" w:fill="auto"/>
          </w:tcPr>
          <w:p w14:paraId="36FA931B" w14:textId="77777777" w:rsidR="00C4349C" w:rsidRPr="00FC6CD6" w:rsidRDefault="00C4349C" w:rsidP="003871BE">
            <w:pPr>
              <w:jc w:val="both"/>
              <w:rPr>
                <w:rFonts w:ascii="Arial" w:hAnsi="Arial" w:cs="Arial"/>
                <w:color w:val="000000"/>
              </w:rPr>
            </w:pPr>
            <w:r w:rsidRPr="00FC6CD6">
              <w:rPr>
                <w:rFonts w:ascii="Arial" w:hAnsi="Arial" w:cs="Arial"/>
                <w:color w:val="000000"/>
              </w:rPr>
              <w:t>Pulmonology</w:t>
            </w:r>
          </w:p>
        </w:tc>
      </w:tr>
      <w:tr w:rsidR="00C4349C" w:rsidRPr="00FC6CD6" w14:paraId="4C2AD42B" w14:textId="77777777" w:rsidTr="00C4349C">
        <w:tc>
          <w:tcPr>
            <w:tcW w:w="4675" w:type="dxa"/>
            <w:shd w:val="clear" w:color="auto" w:fill="auto"/>
          </w:tcPr>
          <w:p w14:paraId="490F8807" w14:textId="77777777" w:rsidR="00C4349C" w:rsidRPr="00FC6CD6" w:rsidRDefault="00C4349C" w:rsidP="003871BE">
            <w:pPr>
              <w:jc w:val="both"/>
              <w:rPr>
                <w:rFonts w:ascii="Arial" w:hAnsi="Arial" w:cs="Arial"/>
                <w:color w:val="000000"/>
              </w:rPr>
            </w:pPr>
            <w:r w:rsidRPr="00FC6CD6">
              <w:rPr>
                <w:rFonts w:ascii="Arial" w:hAnsi="Arial" w:cs="Arial"/>
                <w:color w:val="000000"/>
              </w:rPr>
              <w:t>Endocrinology (Pediatric)</w:t>
            </w:r>
          </w:p>
        </w:tc>
        <w:tc>
          <w:tcPr>
            <w:tcW w:w="4675" w:type="dxa"/>
            <w:shd w:val="clear" w:color="auto" w:fill="auto"/>
          </w:tcPr>
          <w:p w14:paraId="73E2502D" w14:textId="77777777" w:rsidR="00C4349C" w:rsidRPr="00FC6CD6" w:rsidRDefault="00C4349C" w:rsidP="003871BE">
            <w:pPr>
              <w:jc w:val="both"/>
              <w:rPr>
                <w:rFonts w:ascii="Arial" w:hAnsi="Arial" w:cs="Arial"/>
                <w:color w:val="000000"/>
              </w:rPr>
            </w:pPr>
            <w:r w:rsidRPr="00FC6CD6">
              <w:rPr>
                <w:rFonts w:ascii="Arial" w:hAnsi="Arial" w:cs="Arial"/>
                <w:color w:val="000000"/>
              </w:rPr>
              <w:t>Rheumatology</w:t>
            </w:r>
          </w:p>
        </w:tc>
      </w:tr>
      <w:tr w:rsidR="00C4349C" w:rsidRPr="00FC6CD6" w14:paraId="7280BF57" w14:textId="77777777" w:rsidTr="00C4349C">
        <w:tc>
          <w:tcPr>
            <w:tcW w:w="4675" w:type="dxa"/>
            <w:shd w:val="clear" w:color="auto" w:fill="auto"/>
          </w:tcPr>
          <w:p w14:paraId="221A5F59" w14:textId="77777777" w:rsidR="00C4349C" w:rsidRPr="00FC6CD6" w:rsidRDefault="00C4349C" w:rsidP="003871BE">
            <w:pPr>
              <w:jc w:val="both"/>
              <w:rPr>
                <w:rFonts w:ascii="Arial" w:hAnsi="Arial" w:cs="Arial"/>
                <w:color w:val="000000"/>
              </w:rPr>
            </w:pPr>
            <w:r w:rsidRPr="00FC6CD6">
              <w:rPr>
                <w:rFonts w:ascii="Arial" w:hAnsi="Arial" w:cs="Arial"/>
                <w:color w:val="000000"/>
              </w:rPr>
              <w:t>Gastroenterology</w:t>
            </w:r>
          </w:p>
        </w:tc>
        <w:tc>
          <w:tcPr>
            <w:tcW w:w="4675" w:type="dxa"/>
            <w:shd w:val="clear" w:color="auto" w:fill="auto"/>
          </w:tcPr>
          <w:p w14:paraId="68C8981F" w14:textId="77777777" w:rsidR="00C4349C" w:rsidRPr="00FC6CD6" w:rsidRDefault="00C4349C" w:rsidP="003871BE">
            <w:pPr>
              <w:jc w:val="both"/>
              <w:rPr>
                <w:rFonts w:ascii="Arial" w:hAnsi="Arial" w:cs="Arial"/>
                <w:color w:val="000000"/>
              </w:rPr>
            </w:pPr>
            <w:r w:rsidRPr="00FC6CD6">
              <w:rPr>
                <w:rFonts w:ascii="Arial" w:hAnsi="Arial" w:cs="Arial"/>
                <w:color w:val="000000"/>
              </w:rPr>
              <w:t>Therapist (Occupational)</w:t>
            </w:r>
          </w:p>
        </w:tc>
      </w:tr>
      <w:tr w:rsidR="00C4349C" w:rsidRPr="00FC6CD6" w14:paraId="2EF5956A" w14:textId="77777777" w:rsidTr="00C4349C">
        <w:tc>
          <w:tcPr>
            <w:tcW w:w="4675" w:type="dxa"/>
            <w:shd w:val="clear" w:color="auto" w:fill="auto"/>
          </w:tcPr>
          <w:p w14:paraId="503963E4" w14:textId="77777777" w:rsidR="00C4349C" w:rsidRPr="00FC6CD6" w:rsidRDefault="00C4349C" w:rsidP="003871BE">
            <w:pPr>
              <w:jc w:val="both"/>
              <w:rPr>
                <w:rFonts w:ascii="Arial" w:hAnsi="Arial" w:cs="Arial"/>
                <w:color w:val="000000"/>
              </w:rPr>
            </w:pPr>
            <w:r w:rsidRPr="00FC6CD6">
              <w:rPr>
                <w:rFonts w:ascii="Arial" w:hAnsi="Arial" w:cs="Arial"/>
                <w:color w:val="000000"/>
              </w:rPr>
              <w:t>General Surgery</w:t>
            </w:r>
          </w:p>
        </w:tc>
        <w:tc>
          <w:tcPr>
            <w:tcW w:w="4675" w:type="dxa"/>
            <w:shd w:val="clear" w:color="auto" w:fill="auto"/>
          </w:tcPr>
          <w:p w14:paraId="44BA0243" w14:textId="77777777" w:rsidR="00C4349C" w:rsidRPr="00FC6CD6" w:rsidRDefault="00C4349C" w:rsidP="003871BE">
            <w:pPr>
              <w:jc w:val="both"/>
              <w:rPr>
                <w:rFonts w:ascii="Arial" w:hAnsi="Arial" w:cs="Arial"/>
                <w:color w:val="000000"/>
              </w:rPr>
            </w:pPr>
            <w:r w:rsidRPr="00FC6CD6">
              <w:rPr>
                <w:rFonts w:ascii="Arial" w:hAnsi="Arial" w:cs="Arial"/>
                <w:color w:val="000000"/>
              </w:rPr>
              <w:t>Therapist, Pediatric (Occupational)</w:t>
            </w:r>
          </w:p>
        </w:tc>
      </w:tr>
      <w:tr w:rsidR="00C4349C" w:rsidRPr="00FC6CD6" w14:paraId="2A969AC7" w14:textId="77777777" w:rsidTr="00C4349C">
        <w:tc>
          <w:tcPr>
            <w:tcW w:w="4675" w:type="dxa"/>
            <w:shd w:val="clear" w:color="auto" w:fill="auto"/>
          </w:tcPr>
          <w:p w14:paraId="1E71CB84" w14:textId="77777777" w:rsidR="00C4349C" w:rsidRPr="00FC6CD6" w:rsidRDefault="00C4349C" w:rsidP="003871BE">
            <w:pPr>
              <w:jc w:val="both"/>
              <w:rPr>
                <w:rFonts w:ascii="Arial" w:hAnsi="Arial" w:cs="Arial"/>
                <w:color w:val="000000"/>
              </w:rPr>
            </w:pPr>
            <w:r w:rsidRPr="00FC6CD6">
              <w:rPr>
                <w:rFonts w:ascii="Arial" w:hAnsi="Arial" w:cs="Arial"/>
                <w:color w:val="000000"/>
              </w:rPr>
              <w:t>Infectious Disease</w:t>
            </w:r>
          </w:p>
        </w:tc>
        <w:tc>
          <w:tcPr>
            <w:tcW w:w="4675" w:type="dxa"/>
            <w:shd w:val="clear" w:color="auto" w:fill="auto"/>
          </w:tcPr>
          <w:p w14:paraId="0E994FC9" w14:textId="77777777" w:rsidR="00C4349C" w:rsidRPr="00FC6CD6" w:rsidRDefault="00C4349C" w:rsidP="003871BE">
            <w:pPr>
              <w:jc w:val="both"/>
              <w:rPr>
                <w:rFonts w:ascii="Arial" w:hAnsi="Arial" w:cs="Arial"/>
                <w:color w:val="000000"/>
              </w:rPr>
            </w:pPr>
            <w:r w:rsidRPr="00FC6CD6">
              <w:rPr>
                <w:rFonts w:ascii="Arial" w:hAnsi="Arial" w:cs="Arial"/>
                <w:color w:val="000000"/>
              </w:rPr>
              <w:t>Therapist (Speech)</w:t>
            </w:r>
          </w:p>
        </w:tc>
      </w:tr>
      <w:tr w:rsidR="00C4349C" w:rsidRPr="00FC6CD6" w14:paraId="67BF08BD" w14:textId="77777777" w:rsidTr="00C4349C">
        <w:tc>
          <w:tcPr>
            <w:tcW w:w="4675" w:type="dxa"/>
            <w:shd w:val="clear" w:color="auto" w:fill="auto"/>
          </w:tcPr>
          <w:p w14:paraId="6EBC8614" w14:textId="77777777" w:rsidR="00C4349C" w:rsidRPr="00FC6CD6" w:rsidRDefault="00C4349C" w:rsidP="003871BE">
            <w:pPr>
              <w:jc w:val="both"/>
              <w:rPr>
                <w:rFonts w:ascii="Arial" w:hAnsi="Arial" w:cs="Arial"/>
                <w:color w:val="000000"/>
              </w:rPr>
            </w:pPr>
            <w:r w:rsidRPr="00FC6CD6">
              <w:rPr>
                <w:rFonts w:ascii="Arial" w:hAnsi="Arial" w:cs="Arial"/>
                <w:color w:val="000000"/>
              </w:rPr>
              <w:t>Internal Medicine Specialist</w:t>
            </w:r>
          </w:p>
        </w:tc>
        <w:tc>
          <w:tcPr>
            <w:tcW w:w="4675" w:type="dxa"/>
            <w:shd w:val="clear" w:color="auto" w:fill="auto"/>
          </w:tcPr>
          <w:p w14:paraId="51709989" w14:textId="77777777" w:rsidR="00C4349C" w:rsidRPr="00FC6CD6" w:rsidRDefault="00C4349C" w:rsidP="003871BE">
            <w:pPr>
              <w:jc w:val="both"/>
              <w:rPr>
                <w:rFonts w:ascii="Arial" w:hAnsi="Arial" w:cs="Arial"/>
                <w:color w:val="000000"/>
              </w:rPr>
            </w:pPr>
            <w:r w:rsidRPr="00FC6CD6">
              <w:rPr>
                <w:rFonts w:ascii="Arial" w:hAnsi="Arial" w:cs="Arial"/>
                <w:color w:val="000000"/>
              </w:rPr>
              <w:t>Therapist, Pediatric (Speech)</w:t>
            </w:r>
          </w:p>
        </w:tc>
      </w:tr>
      <w:tr w:rsidR="00C4349C" w:rsidRPr="00FC6CD6" w14:paraId="3E49BDB8" w14:textId="77777777" w:rsidTr="00C4349C">
        <w:tc>
          <w:tcPr>
            <w:tcW w:w="4675" w:type="dxa"/>
            <w:shd w:val="clear" w:color="auto" w:fill="auto"/>
          </w:tcPr>
          <w:p w14:paraId="26BF310C" w14:textId="77777777" w:rsidR="00C4349C" w:rsidRPr="00FC6CD6" w:rsidRDefault="00C4349C" w:rsidP="003871BE">
            <w:pPr>
              <w:jc w:val="both"/>
              <w:rPr>
                <w:rFonts w:ascii="Arial" w:hAnsi="Arial" w:cs="Arial"/>
                <w:color w:val="000000"/>
              </w:rPr>
            </w:pPr>
            <w:r w:rsidRPr="00FC6CD6">
              <w:rPr>
                <w:rFonts w:ascii="Arial" w:hAnsi="Arial" w:cs="Arial"/>
                <w:color w:val="000000"/>
              </w:rPr>
              <w:t>Midwife</w:t>
            </w:r>
          </w:p>
        </w:tc>
        <w:tc>
          <w:tcPr>
            <w:tcW w:w="4675" w:type="dxa"/>
            <w:shd w:val="clear" w:color="auto" w:fill="auto"/>
          </w:tcPr>
          <w:p w14:paraId="0FC972E7" w14:textId="77777777" w:rsidR="00C4349C" w:rsidRPr="00FC6CD6" w:rsidRDefault="00C4349C" w:rsidP="003871BE">
            <w:pPr>
              <w:jc w:val="both"/>
              <w:rPr>
                <w:rFonts w:ascii="Arial" w:hAnsi="Arial" w:cs="Arial"/>
                <w:color w:val="000000"/>
              </w:rPr>
            </w:pPr>
            <w:r w:rsidRPr="00FC6CD6">
              <w:rPr>
                <w:rFonts w:ascii="Arial" w:hAnsi="Arial" w:cs="Arial"/>
                <w:color w:val="000000"/>
              </w:rPr>
              <w:t>Therapist (Physical)</w:t>
            </w:r>
          </w:p>
        </w:tc>
      </w:tr>
      <w:tr w:rsidR="00C4349C" w:rsidRPr="00FC6CD6" w14:paraId="3E8182DC" w14:textId="77777777" w:rsidTr="00C4349C">
        <w:tc>
          <w:tcPr>
            <w:tcW w:w="4675" w:type="dxa"/>
            <w:shd w:val="clear" w:color="auto" w:fill="auto"/>
          </w:tcPr>
          <w:p w14:paraId="2DFFFF5B" w14:textId="77777777" w:rsidR="00C4349C" w:rsidRPr="00FC6CD6" w:rsidRDefault="00C4349C" w:rsidP="003871BE">
            <w:pPr>
              <w:jc w:val="both"/>
              <w:rPr>
                <w:rFonts w:ascii="Arial" w:hAnsi="Arial" w:cs="Arial"/>
                <w:color w:val="000000"/>
              </w:rPr>
            </w:pPr>
            <w:r w:rsidRPr="00FC6CD6">
              <w:rPr>
                <w:rFonts w:ascii="Arial" w:hAnsi="Arial" w:cs="Arial"/>
                <w:color w:val="000000"/>
              </w:rPr>
              <w:t>Nephrology</w:t>
            </w:r>
          </w:p>
        </w:tc>
        <w:tc>
          <w:tcPr>
            <w:tcW w:w="4675" w:type="dxa"/>
            <w:shd w:val="clear" w:color="auto" w:fill="auto"/>
          </w:tcPr>
          <w:p w14:paraId="50F412C9" w14:textId="77777777" w:rsidR="00C4349C" w:rsidRPr="00FC6CD6" w:rsidRDefault="00C4349C" w:rsidP="003871BE">
            <w:pPr>
              <w:jc w:val="both"/>
              <w:rPr>
                <w:rFonts w:ascii="Arial" w:hAnsi="Arial" w:cs="Arial"/>
                <w:color w:val="000000"/>
              </w:rPr>
            </w:pPr>
            <w:r w:rsidRPr="00FC6CD6">
              <w:rPr>
                <w:rFonts w:ascii="Arial" w:hAnsi="Arial" w:cs="Arial"/>
                <w:color w:val="000000"/>
              </w:rPr>
              <w:t>Therapist, Pediatric (Physical)</w:t>
            </w:r>
          </w:p>
        </w:tc>
      </w:tr>
      <w:tr w:rsidR="00C4349C" w:rsidRPr="00FC6CD6" w14:paraId="6844A9E5" w14:textId="77777777" w:rsidTr="00C4349C">
        <w:tc>
          <w:tcPr>
            <w:tcW w:w="4675" w:type="dxa"/>
            <w:shd w:val="clear" w:color="auto" w:fill="auto"/>
          </w:tcPr>
          <w:p w14:paraId="09860399" w14:textId="77777777" w:rsidR="00C4349C" w:rsidRPr="00FC6CD6" w:rsidRDefault="00C4349C" w:rsidP="003871BE">
            <w:pPr>
              <w:jc w:val="both"/>
              <w:rPr>
                <w:rFonts w:ascii="Arial" w:hAnsi="Arial" w:cs="Arial"/>
                <w:color w:val="000000"/>
              </w:rPr>
            </w:pPr>
            <w:r w:rsidRPr="00FC6CD6">
              <w:rPr>
                <w:rFonts w:ascii="Arial" w:hAnsi="Arial" w:cs="Arial"/>
                <w:color w:val="000000"/>
              </w:rPr>
              <w:t>Nephrology (Pediatric)</w:t>
            </w:r>
          </w:p>
        </w:tc>
        <w:tc>
          <w:tcPr>
            <w:tcW w:w="4675" w:type="dxa"/>
            <w:shd w:val="clear" w:color="auto" w:fill="auto"/>
          </w:tcPr>
          <w:p w14:paraId="7544B79B" w14:textId="77777777" w:rsidR="00C4349C" w:rsidRPr="00FC6CD6" w:rsidRDefault="00C4349C" w:rsidP="003871BE">
            <w:pPr>
              <w:jc w:val="both"/>
              <w:rPr>
                <w:rFonts w:ascii="Arial" w:hAnsi="Arial" w:cs="Arial"/>
                <w:color w:val="000000"/>
              </w:rPr>
            </w:pPr>
            <w:r w:rsidRPr="00FC6CD6">
              <w:rPr>
                <w:rFonts w:ascii="Arial" w:hAnsi="Arial" w:cs="Arial"/>
                <w:color w:val="000000"/>
              </w:rPr>
              <w:t>Therapist (Respiratory)</w:t>
            </w:r>
          </w:p>
        </w:tc>
      </w:tr>
      <w:tr w:rsidR="00C4349C" w:rsidRPr="00FC6CD6" w14:paraId="4D178FBB" w14:textId="77777777" w:rsidTr="00C4349C">
        <w:tc>
          <w:tcPr>
            <w:tcW w:w="4675" w:type="dxa"/>
            <w:shd w:val="clear" w:color="auto" w:fill="auto"/>
          </w:tcPr>
          <w:p w14:paraId="2D36A84F" w14:textId="77777777" w:rsidR="00C4349C" w:rsidRPr="00FC6CD6" w:rsidRDefault="00C4349C" w:rsidP="003871BE">
            <w:pPr>
              <w:jc w:val="both"/>
              <w:rPr>
                <w:rFonts w:ascii="Arial" w:hAnsi="Arial" w:cs="Arial"/>
                <w:color w:val="000000"/>
              </w:rPr>
            </w:pPr>
            <w:r w:rsidRPr="00FC6CD6">
              <w:rPr>
                <w:rFonts w:ascii="Arial" w:hAnsi="Arial" w:cs="Arial"/>
                <w:color w:val="000000"/>
              </w:rPr>
              <w:t>Neurology</w:t>
            </w:r>
          </w:p>
        </w:tc>
        <w:tc>
          <w:tcPr>
            <w:tcW w:w="4675" w:type="dxa"/>
            <w:shd w:val="clear" w:color="auto" w:fill="auto"/>
          </w:tcPr>
          <w:p w14:paraId="24E3AAAE" w14:textId="77777777" w:rsidR="00C4349C" w:rsidRPr="00FC6CD6" w:rsidRDefault="00C4349C" w:rsidP="003871BE">
            <w:pPr>
              <w:jc w:val="both"/>
              <w:rPr>
                <w:rFonts w:ascii="Arial" w:hAnsi="Arial" w:cs="Arial"/>
                <w:color w:val="000000"/>
              </w:rPr>
            </w:pPr>
            <w:r w:rsidRPr="00FC6CD6">
              <w:rPr>
                <w:rFonts w:ascii="Arial" w:hAnsi="Arial" w:cs="Arial"/>
                <w:color w:val="000000"/>
              </w:rPr>
              <w:t>Therapist, Pediatric (Respiratory)</w:t>
            </w:r>
          </w:p>
        </w:tc>
      </w:tr>
      <w:tr w:rsidR="00C4349C" w:rsidRPr="00FC6CD6" w14:paraId="5981DA19" w14:textId="77777777" w:rsidTr="00C4349C">
        <w:tc>
          <w:tcPr>
            <w:tcW w:w="4675" w:type="dxa"/>
            <w:shd w:val="clear" w:color="auto" w:fill="auto"/>
          </w:tcPr>
          <w:p w14:paraId="1BF1CD75" w14:textId="77777777" w:rsidR="00C4349C" w:rsidRPr="00FC6CD6" w:rsidRDefault="00C4349C" w:rsidP="003871BE">
            <w:pPr>
              <w:jc w:val="both"/>
              <w:rPr>
                <w:rFonts w:ascii="Arial" w:hAnsi="Arial" w:cs="Arial"/>
                <w:color w:val="000000"/>
              </w:rPr>
            </w:pPr>
            <w:r w:rsidRPr="00FC6CD6">
              <w:rPr>
                <w:rFonts w:ascii="Arial" w:hAnsi="Arial" w:cs="Arial"/>
                <w:color w:val="000000"/>
              </w:rPr>
              <w:t>Neurology (Pediatric)</w:t>
            </w:r>
          </w:p>
        </w:tc>
        <w:tc>
          <w:tcPr>
            <w:tcW w:w="4675" w:type="dxa"/>
            <w:shd w:val="clear" w:color="auto" w:fill="auto"/>
          </w:tcPr>
          <w:p w14:paraId="2663B0C9" w14:textId="77777777" w:rsidR="00C4349C" w:rsidRPr="00FC6CD6" w:rsidRDefault="00C4349C" w:rsidP="003871BE">
            <w:pPr>
              <w:jc w:val="both"/>
              <w:rPr>
                <w:rFonts w:ascii="Arial" w:hAnsi="Arial" w:cs="Arial"/>
                <w:color w:val="000000"/>
              </w:rPr>
            </w:pPr>
            <w:r w:rsidRPr="00FC6CD6">
              <w:rPr>
                <w:rFonts w:ascii="Arial" w:hAnsi="Arial" w:cs="Arial"/>
                <w:color w:val="000000"/>
              </w:rPr>
              <w:t>Urology</w:t>
            </w:r>
          </w:p>
        </w:tc>
      </w:tr>
      <w:tr w:rsidR="00C4349C" w:rsidRPr="00FC6CD6" w14:paraId="473CEFF4" w14:textId="77777777" w:rsidTr="00C4349C">
        <w:tc>
          <w:tcPr>
            <w:tcW w:w="4675" w:type="dxa"/>
            <w:shd w:val="clear" w:color="auto" w:fill="auto"/>
          </w:tcPr>
          <w:p w14:paraId="6598CB12" w14:textId="77777777" w:rsidR="00C4349C" w:rsidRPr="00FC6CD6" w:rsidRDefault="00C4349C" w:rsidP="003871BE">
            <w:pPr>
              <w:jc w:val="both"/>
              <w:rPr>
                <w:rFonts w:ascii="Arial" w:hAnsi="Arial" w:cs="Arial"/>
                <w:color w:val="000000"/>
              </w:rPr>
            </w:pPr>
            <w:r w:rsidRPr="00FC6CD6">
              <w:rPr>
                <w:rFonts w:ascii="Arial" w:hAnsi="Arial" w:cs="Arial"/>
                <w:color w:val="000000"/>
              </w:rPr>
              <w:t>Neurosurgery</w:t>
            </w:r>
          </w:p>
        </w:tc>
        <w:tc>
          <w:tcPr>
            <w:tcW w:w="4675" w:type="dxa"/>
            <w:shd w:val="clear" w:color="auto" w:fill="auto"/>
          </w:tcPr>
          <w:p w14:paraId="31B35126" w14:textId="7B6F49B5" w:rsidR="00C4349C" w:rsidRPr="00FC6CD6" w:rsidRDefault="00C4349C" w:rsidP="003871BE">
            <w:pPr>
              <w:jc w:val="both"/>
              <w:rPr>
                <w:rFonts w:ascii="Arial" w:hAnsi="Arial" w:cs="Arial"/>
                <w:color w:val="000000"/>
              </w:rPr>
            </w:pPr>
            <w:r w:rsidRPr="00FC6CD6">
              <w:rPr>
                <w:rFonts w:ascii="Arial" w:hAnsi="Arial" w:cs="Arial"/>
                <w:color w:val="000000"/>
              </w:rPr>
              <w:t>Board Certified/Eligible Psychiatrist (Adult)</w:t>
            </w:r>
          </w:p>
        </w:tc>
      </w:tr>
      <w:tr w:rsidR="00C4349C" w:rsidRPr="00FC6CD6" w14:paraId="0A09A74E" w14:textId="77777777" w:rsidTr="00C4349C">
        <w:tc>
          <w:tcPr>
            <w:tcW w:w="4675" w:type="dxa"/>
            <w:shd w:val="clear" w:color="auto" w:fill="auto"/>
          </w:tcPr>
          <w:p w14:paraId="07CE329E" w14:textId="77777777" w:rsidR="00C4349C" w:rsidRPr="00FC6CD6" w:rsidRDefault="00C4349C" w:rsidP="003871BE">
            <w:pPr>
              <w:jc w:val="both"/>
              <w:rPr>
                <w:rFonts w:ascii="Arial" w:hAnsi="Arial" w:cs="Arial"/>
                <w:color w:val="000000"/>
              </w:rPr>
            </w:pPr>
            <w:r w:rsidRPr="00FC6CD6">
              <w:rPr>
                <w:rFonts w:ascii="Arial" w:hAnsi="Arial" w:cs="Arial"/>
                <w:color w:val="000000"/>
              </w:rPr>
              <w:t>Obstetrics/Gynecology</w:t>
            </w:r>
          </w:p>
        </w:tc>
        <w:tc>
          <w:tcPr>
            <w:tcW w:w="4675" w:type="dxa"/>
            <w:shd w:val="clear" w:color="auto" w:fill="auto"/>
          </w:tcPr>
          <w:p w14:paraId="0C789C1C" w14:textId="342D9F2F" w:rsidR="00C4349C" w:rsidRPr="00FC6CD6" w:rsidRDefault="00C4349C" w:rsidP="003871BE">
            <w:pPr>
              <w:jc w:val="both"/>
              <w:rPr>
                <w:rFonts w:ascii="Arial" w:hAnsi="Arial" w:cs="Arial"/>
                <w:color w:val="000000"/>
              </w:rPr>
            </w:pPr>
            <w:r w:rsidRPr="00FC6CD6">
              <w:rPr>
                <w:rFonts w:ascii="Arial" w:hAnsi="Arial" w:cs="Arial"/>
                <w:color w:val="000000"/>
              </w:rPr>
              <w:t>Board Certified/Eligible Psychiatrist (Child)</w:t>
            </w:r>
          </w:p>
        </w:tc>
      </w:tr>
      <w:tr w:rsidR="00C4349C" w:rsidRPr="00FC6CD6" w14:paraId="0F1F4E72" w14:textId="77777777" w:rsidTr="00C4349C">
        <w:tc>
          <w:tcPr>
            <w:tcW w:w="4675" w:type="dxa"/>
            <w:shd w:val="clear" w:color="auto" w:fill="auto"/>
          </w:tcPr>
          <w:p w14:paraId="2F64199A" w14:textId="77777777" w:rsidR="00C4349C" w:rsidRPr="00FC6CD6" w:rsidRDefault="00C4349C" w:rsidP="003871BE">
            <w:pPr>
              <w:jc w:val="both"/>
              <w:rPr>
                <w:rFonts w:ascii="Arial" w:hAnsi="Arial" w:cs="Arial"/>
                <w:color w:val="000000"/>
              </w:rPr>
            </w:pPr>
            <w:r w:rsidRPr="00FC6CD6">
              <w:rPr>
                <w:rFonts w:ascii="Arial" w:hAnsi="Arial" w:cs="Arial"/>
                <w:color w:val="000000"/>
              </w:rPr>
              <w:lastRenderedPageBreak/>
              <w:t>Oncology</w:t>
            </w:r>
          </w:p>
        </w:tc>
        <w:tc>
          <w:tcPr>
            <w:tcW w:w="4675" w:type="dxa"/>
            <w:shd w:val="clear" w:color="auto" w:fill="auto"/>
          </w:tcPr>
          <w:p w14:paraId="2E37009D" w14:textId="7C3DA9F0" w:rsidR="00C4349C" w:rsidRPr="00FC6CD6" w:rsidRDefault="00C4349C" w:rsidP="003871BE">
            <w:pPr>
              <w:jc w:val="both"/>
              <w:rPr>
                <w:rFonts w:ascii="Arial" w:hAnsi="Arial" w:cs="Arial"/>
                <w:color w:val="000000"/>
              </w:rPr>
            </w:pPr>
            <w:r w:rsidRPr="00FC6CD6">
              <w:rPr>
                <w:rFonts w:ascii="Arial" w:hAnsi="Arial" w:cs="Arial"/>
                <w:color w:val="000000"/>
              </w:rPr>
              <w:t>Licensed Practitioners of the Healing Arts</w:t>
            </w:r>
          </w:p>
        </w:tc>
      </w:tr>
      <w:tr w:rsidR="00C4349C" w:rsidRPr="00FC6CD6" w14:paraId="52C40E18" w14:textId="77777777" w:rsidTr="00C4349C">
        <w:tc>
          <w:tcPr>
            <w:tcW w:w="4675" w:type="dxa"/>
            <w:shd w:val="clear" w:color="auto" w:fill="auto"/>
          </w:tcPr>
          <w:p w14:paraId="3F1122DD" w14:textId="77777777" w:rsidR="00C4349C" w:rsidRPr="00FC6CD6" w:rsidRDefault="00C4349C" w:rsidP="003871BE">
            <w:pPr>
              <w:jc w:val="both"/>
              <w:rPr>
                <w:rFonts w:ascii="Arial" w:hAnsi="Arial" w:cs="Arial"/>
                <w:color w:val="000000"/>
              </w:rPr>
            </w:pPr>
            <w:r w:rsidRPr="00FC6CD6">
              <w:rPr>
                <w:rFonts w:ascii="Arial" w:hAnsi="Arial" w:cs="Arial"/>
                <w:color w:val="000000"/>
              </w:rPr>
              <w:t>Ophthalmology</w:t>
            </w:r>
          </w:p>
        </w:tc>
        <w:tc>
          <w:tcPr>
            <w:tcW w:w="4675" w:type="dxa"/>
            <w:shd w:val="clear" w:color="auto" w:fill="auto"/>
          </w:tcPr>
          <w:p w14:paraId="0F733BA6" w14:textId="77777777" w:rsidR="00C4349C" w:rsidRPr="00FC6CD6" w:rsidRDefault="00C4349C" w:rsidP="003871BE">
            <w:pPr>
              <w:jc w:val="both"/>
              <w:rPr>
                <w:rFonts w:ascii="Arial" w:hAnsi="Arial" w:cs="Arial"/>
                <w:color w:val="000000"/>
              </w:rPr>
            </w:pPr>
          </w:p>
        </w:tc>
      </w:tr>
    </w:tbl>
    <w:p w14:paraId="0DAB8A3B" w14:textId="77777777" w:rsidR="002902AF" w:rsidRDefault="002902AF" w:rsidP="003871BE">
      <w:pPr>
        <w:spacing w:after="0" w:line="240" w:lineRule="auto"/>
        <w:jc w:val="both"/>
        <w:rPr>
          <w:rFonts w:ascii="Arial" w:hAnsi="Arial" w:cs="Arial"/>
          <w:b/>
          <w:bCs/>
          <w:color w:val="000000"/>
        </w:rPr>
      </w:pPr>
    </w:p>
    <w:p w14:paraId="270BC5AA" w14:textId="77777777" w:rsidR="00DD04F7" w:rsidRPr="00CB734A" w:rsidRDefault="00DD04F7" w:rsidP="00DD04F7">
      <w:pPr>
        <w:spacing w:after="0" w:line="240" w:lineRule="auto"/>
        <w:jc w:val="both"/>
        <w:rPr>
          <w:rFonts w:ascii="Arial" w:hAnsi="Arial" w:cs="Arial"/>
          <w:color w:val="000000"/>
        </w:rPr>
      </w:pPr>
      <w:r w:rsidRPr="00CB734A">
        <w:rPr>
          <w:rFonts w:ascii="Arial" w:hAnsi="Arial" w:cs="Arial"/>
          <w:color w:val="000000"/>
        </w:rPr>
        <w:t>LTC Providers</w:t>
      </w:r>
    </w:p>
    <w:p w14:paraId="09AAD3AB" w14:textId="77777777" w:rsidR="00DD04F7" w:rsidRPr="00CB734A" w:rsidRDefault="00DD04F7" w:rsidP="00DD04F7">
      <w:pPr>
        <w:spacing w:after="0" w:line="240" w:lineRule="auto"/>
        <w:jc w:val="both"/>
        <w:rPr>
          <w:rFonts w:ascii="Arial" w:hAnsi="Arial" w:cs="Arial"/>
          <w:color w:val="000000"/>
        </w:rPr>
      </w:pPr>
    </w:p>
    <w:p w14:paraId="7986F07A" w14:textId="77777777" w:rsidR="00DD04F7" w:rsidRPr="00CB734A" w:rsidRDefault="00DD04F7" w:rsidP="00DD04F7">
      <w:pPr>
        <w:spacing w:after="0" w:line="240" w:lineRule="auto"/>
        <w:jc w:val="both"/>
        <w:rPr>
          <w:rFonts w:ascii="Arial" w:hAnsi="Arial" w:cs="Arial"/>
          <w:color w:val="000000"/>
        </w:rPr>
      </w:pPr>
      <w:r w:rsidRPr="00CB734A">
        <w:rPr>
          <w:rFonts w:ascii="Arial" w:hAnsi="Arial" w:cs="Arial"/>
          <w:color w:val="000000"/>
        </w:rPr>
        <w:t>Adult Day Care</w:t>
      </w:r>
    </w:p>
    <w:p w14:paraId="48C482B6" w14:textId="77777777" w:rsidR="00DD04F7" w:rsidRPr="00CB734A" w:rsidRDefault="00DD04F7" w:rsidP="00DD04F7">
      <w:pPr>
        <w:spacing w:after="0" w:line="240" w:lineRule="auto"/>
        <w:jc w:val="both"/>
        <w:rPr>
          <w:rFonts w:ascii="Arial" w:hAnsi="Arial" w:cs="Arial"/>
          <w:color w:val="000000"/>
        </w:rPr>
      </w:pPr>
      <w:r w:rsidRPr="00CB734A">
        <w:rPr>
          <w:rFonts w:ascii="Arial" w:hAnsi="Arial" w:cs="Arial"/>
          <w:color w:val="000000"/>
        </w:rPr>
        <w:t>Assisted Living Facilities</w:t>
      </w:r>
    </w:p>
    <w:p w14:paraId="35D76CD7" w14:textId="77777777" w:rsidR="00DD04F7" w:rsidRPr="00CB734A" w:rsidRDefault="00DD04F7" w:rsidP="00DD04F7">
      <w:pPr>
        <w:spacing w:after="0" w:line="240" w:lineRule="auto"/>
        <w:jc w:val="both"/>
        <w:rPr>
          <w:rFonts w:ascii="Arial" w:hAnsi="Arial" w:cs="Arial"/>
          <w:color w:val="000000"/>
        </w:rPr>
      </w:pPr>
      <w:r w:rsidRPr="00CB734A">
        <w:rPr>
          <w:rFonts w:ascii="Arial" w:hAnsi="Arial" w:cs="Arial"/>
          <w:color w:val="000000"/>
        </w:rPr>
        <w:t>Home Health Agency</w:t>
      </w:r>
    </w:p>
    <w:p w14:paraId="24773D16" w14:textId="77777777" w:rsidR="00DD04F7" w:rsidRPr="00CB734A" w:rsidRDefault="00DD04F7" w:rsidP="00DD04F7">
      <w:pPr>
        <w:spacing w:after="0" w:line="240" w:lineRule="auto"/>
        <w:jc w:val="both"/>
        <w:rPr>
          <w:rFonts w:ascii="Arial" w:hAnsi="Arial" w:cs="Arial"/>
          <w:color w:val="000000"/>
        </w:rPr>
      </w:pPr>
      <w:r w:rsidRPr="00CB734A">
        <w:rPr>
          <w:rFonts w:ascii="Arial" w:hAnsi="Arial" w:cs="Arial"/>
          <w:color w:val="000000"/>
        </w:rPr>
        <w:t>Nurse Registry</w:t>
      </w:r>
    </w:p>
    <w:p w14:paraId="543170E9" w14:textId="77777777" w:rsidR="00DD04F7" w:rsidRDefault="00DD04F7" w:rsidP="003871BE">
      <w:pPr>
        <w:spacing w:after="0" w:line="240" w:lineRule="auto"/>
        <w:jc w:val="both"/>
        <w:rPr>
          <w:rFonts w:ascii="Arial" w:hAnsi="Arial" w:cs="Arial"/>
          <w:b/>
          <w:bCs/>
          <w:color w:val="000000"/>
        </w:rPr>
      </w:pPr>
    </w:p>
    <w:p w14:paraId="306AB6E2" w14:textId="77777777" w:rsidR="00836EC3" w:rsidRPr="00FC6CD6" w:rsidRDefault="00836EC3" w:rsidP="003871BE">
      <w:pPr>
        <w:spacing w:after="0" w:line="240" w:lineRule="auto"/>
        <w:jc w:val="both"/>
        <w:rPr>
          <w:rFonts w:ascii="Arial" w:hAnsi="Arial" w:cs="Arial"/>
          <w:b/>
          <w:bCs/>
          <w:color w:val="000000"/>
        </w:rPr>
      </w:pPr>
      <w:r w:rsidRPr="00FC6CD6">
        <w:rPr>
          <w:rFonts w:ascii="Arial" w:hAnsi="Arial" w:cs="Arial"/>
          <w:b/>
          <w:bCs/>
          <w:color w:val="000000"/>
        </w:rPr>
        <w:t>Response:</w:t>
      </w:r>
    </w:p>
    <w:p w14:paraId="08F6DC2A" w14:textId="77777777" w:rsidR="00836EC3" w:rsidRPr="00FC6CD6" w:rsidRDefault="00836EC3" w:rsidP="003871BE">
      <w:pPr>
        <w:spacing w:after="0" w:line="240" w:lineRule="auto"/>
        <w:jc w:val="both"/>
        <w:rPr>
          <w:rFonts w:ascii="Arial" w:hAnsi="Arial" w:cs="Arial"/>
        </w:rPr>
      </w:pPr>
    </w:p>
    <w:p w14:paraId="4426044B" w14:textId="65AE1093" w:rsidR="00E536BB" w:rsidRPr="00FC6CD6" w:rsidRDefault="00E536BB" w:rsidP="00B06867">
      <w:pPr>
        <w:spacing w:after="0" w:line="240" w:lineRule="auto"/>
        <w:rPr>
          <w:rFonts w:ascii="Arial" w:hAnsi="Arial" w:cs="Arial"/>
          <w:bCs/>
          <w:color w:val="000000"/>
        </w:rPr>
      </w:pPr>
      <w:r w:rsidRPr="00FC6CD6">
        <w:rPr>
          <w:rFonts w:ascii="Arial" w:hAnsi="Arial" w:cs="Arial"/>
          <w:bCs/>
          <w:color w:val="000000"/>
        </w:rPr>
        <w:t xml:space="preserve">Respondents shall use </w:t>
      </w:r>
      <w:r w:rsidR="00FB18D4">
        <w:rPr>
          <w:rFonts w:ascii="Arial" w:hAnsi="Arial" w:cs="Arial"/>
          <w:b/>
          <w:bCs/>
          <w:color w:val="000000"/>
        </w:rPr>
        <w:t>Exhibit A-5</w:t>
      </w:r>
      <w:r w:rsidRPr="00FC6CD6">
        <w:rPr>
          <w:rFonts w:ascii="Arial" w:hAnsi="Arial" w:cs="Arial"/>
          <w:b/>
          <w:bCs/>
          <w:color w:val="000000"/>
        </w:rPr>
        <w:t xml:space="preserve">-b, </w:t>
      </w:r>
      <w:r w:rsidR="00A56497" w:rsidRPr="00180490">
        <w:rPr>
          <w:rFonts w:ascii="Arial" w:hAnsi="Arial" w:cs="Arial"/>
        </w:rPr>
        <w:t>MMA SRC# 22 –</w:t>
      </w:r>
      <w:r w:rsidR="00A56497">
        <w:rPr>
          <w:rFonts w:ascii="Arial" w:hAnsi="Arial" w:cs="Arial"/>
          <w:b/>
          <w:bCs/>
        </w:rPr>
        <w:t xml:space="preserve"> </w:t>
      </w:r>
      <w:r w:rsidR="00A56497" w:rsidRPr="008878B4">
        <w:rPr>
          <w:rFonts w:ascii="Arial" w:hAnsi="Arial" w:cs="Arial"/>
        </w:rPr>
        <w:t>P</w:t>
      </w:r>
      <w:r w:rsidRPr="008878B4">
        <w:rPr>
          <w:rFonts w:ascii="Arial" w:hAnsi="Arial" w:cs="Arial"/>
          <w:color w:val="000000"/>
        </w:rPr>
        <w:t xml:space="preserve">rovider Network </w:t>
      </w:r>
      <w:r w:rsidR="00A56497">
        <w:rPr>
          <w:rFonts w:ascii="Arial" w:hAnsi="Arial" w:cs="Arial"/>
          <w:color w:val="000000"/>
        </w:rPr>
        <w:t>Tool</w:t>
      </w:r>
      <w:r w:rsidR="00743F52">
        <w:rPr>
          <w:rFonts w:ascii="Arial" w:hAnsi="Arial" w:cs="Arial"/>
          <w:color w:val="000000"/>
        </w:rPr>
        <w:t xml:space="preserve"> and </w:t>
      </w:r>
      <w:r w:rsidR="004A52C7">
        <w:rPr>
          <w:rFonts w:ascii="Arial" w:hAnsi="Arial" w:cs="Arial"/>
          <w:b/>
          <w:bCs/>
          <w:color w:val="000000"/>
        </w:rPr>
        <w:t xml:space="preserve">Exhibit A-5-c-V3, </w:t>
      </w:r>
      <w:r w:rsidR="006C47B8" w:rsidRPr="008878B4">
        <w:rPr>
          <w:rFonts w:ascii="Arial" w:hAnsi="Arial" w:cs="Arial"/>
          <w:color w:val="000000"/>
        </w:rPr>
        <w:t>LTC SRC# 22</w:t>
      </w:r>
      <w:r w:rsidR="009B2701" w:rsidRPr="008878B4">
        <w:rPr>
          <w:rFonts w:ascii="Arial" w:hAnsi="Arial" w:cs="Arial"/>
          <w:color w:val="000000"/>
        </w:rPr>
        <w:t xml:space="preserve"> </w:t>
      </w:r>
      <w:r w:rsidR="009B2701" w:rsidRPr="009B2701">
        <w:rPr>
          <w:rFonts w:ascii="Arial" w:hAnsi="Arial" w:cs="Arial"/>
        </w:rPr>
        <w:t>–</w:t>
      </w:r>
      <w:r w:rsidR="009B2701">
        <w:rPr>
          <w:rFonts w:ascii="Arial" w:hAnsi="Arial" w:cs="Arial"/>
        </w:rPr>
        <w:t xml:space="preserve"> </w:t>
      </w:r>
      <w:r w:rsidR="00743F52" w:rsidRPr="008878B4">
        <w:rPr>
          <w:rFonts w:ascii="Arial" w:hAnsi="Arial" w:cs="Arial"/>
          <w:color w:val="000000"/>
        </w:rPr>
        <w:t xml:space="preserve">Provider Network </w:t>
      </w:r>
      <w:r w:rsidR="009B2701">
        <w:rPr>
          <w:rFonts w:ascii="Arial" w:hAnsi="Arial" w:cs="Arial"/>
          <w:color w:val="000000"/>
        </w:rPr>
        <w:t>Tool</w:t>
      </w:r>
      <w:r w:rsidRPr="00FC6CD6">
        <w:rPr>
          <w:rFonts w:ascii="Arial" w:hAnsi="Arial" w:cs="Arial"/>
          <w:b/>
          <w:bCs/>
          <w:color w:val="000000"/>
        </w:rPr>
        <w:t xml:space="preserve"> </w:t>
      </w:r>
      <w:r w:rsidRPr="00FC6CD6">
        <w:rPr>
          <w:rFonts w:ascii="Arial" w:hAnsi="Arial" w:cs="Arial"/>
          <w:bCs/>
          <w:color w:val="000000"/>
        </w:rPr>
        <w:t xml:space="preserve">located at </w:t>
      </w:r>
      <w:hyperlink r:id="rId20" w:history="1">
        <w:r w:rsidR="008878B4" w:rsidRPr="008878B4">
          <w:rPr>
            <w:rStyle w:val="Hyperlink"/>
            <w:rFonts w:ascii="Arial" w:hAnsi="Arial" w:cs="Arial"/>
          </w:rPr>
          <w:t>https://ahca.myflorida.com/procurements</w:t>
        </w:r>
      </w:hyperlink>
      <w:r w:rsidRPr="00FC6CD6">
        <w:rPr>
          <w:rFonts w:ascii="Arial" w:hAnsi="Arial" w:cs="Arial"/>
          <w:bCs/>
          <w:color w:val="000000"/>
        </w:rPr>
        <w:t>,</w:t>
      </w:r>
      <w:r w:rsidR="008878B4">
        <w:rPr>
          <w:rFonts w:ascii="Arial" w:hAnsi="Arial" w:cs="Arial"/>
          <w:bCs/>
          <w:color w:val="000000"/>
        </w:rPr>
        <w:t xml:space="preserve"> </w:t>
      </w:r>
      <w:r w:rsidRPr="00FC6CD6">
        <w:rPr>
          <w:rFonts w:ascii="Arial" w:hAnsi="Arial" w:cs="Arial"/>
          <w:bCs/>
          <w:color w:val="000000"/>
        </w:rPr>
        <w:t xml:space="preserve">to provide its Provider Network information. </w:t>
      </w:r>
    </w:p>
    <w:p w14:paraId="175A0642" w14:textId="77777777" w:rsidR="00217995" w:rsidRPr="00FC6CD6" w:rsidRDefault="00217995" w:rsidP="003871BE">
      <w:pPr>
        <w:spacing w:after="0" w:line="240" w:lineRule="auto"/>
        <w:jc w:val="both"/>
        <w:rPr>
          <w:rFonts w:ascii="Arial" w:hAnsi="Arial" w:cs="Arial"/>
          <w:bCs/>
          <w:color w:val="000000"/>
        </w:rPr>
      </w:pPr>
    </w:p>
    <w:p w14:paraId="0D84B224" w14:textId="77777777" w:rsidR="00836EC3" w:rsidRPr="00FC6CD6" w:rsidRDefault="00836EC3" w:rsidP="003871BE">
      <w:pPr>
        <w:pStyle w:val="ListParagraph"/>
        <w:spacing w:after="0" w:line="240" w:lineRule="auto"/>
        <w:ind w:left="0"/>
        <w:jc w:val="both"/>
        <w:rPr>
          <w:rFonts w:ascii="Arial" w:hAnsi="Arial" w:cs="Arial"/>
          <w:b/>
        </w:rPr>
      </w:pPr>
      <w:r w:rsidRPr="00FC6CD6">
        <w:rPr>
          <w:rFonts w:ascii="Arial" w:hAnsi="Arial" w:cs="Arial"/>
          <w:b/>
        </w:rPr>
        <w:t>Evaluation Criteria:</w:t>
      </w:r>
    </w:p>
    <w:p w14:paraId="36B2CE95" w14:textId="7BD4EAFC" w:rsidR="00836EC3" w:rsidRPr="00FC6CD6" w:rsidRDefault="00836EC3" w:rsidP="003871BE">
      <w:pPr>
        <w:pStyle w:val="ListParagraph"/>
        <w:spacing w:after="0" w:line="240" w:lineRule="auto"/>
        <w:ind w:left="0"/>
        <w:jc w:val="both"/>
        <w:rPr>
          <w:rFonts w:ascii="Arial" w:hAnsi="Arial" w:cs="Arial"/>
          <w:b/>
        </w:rPr>
      </w:pPr>
    </w:p>
    <w:p w14:paraId="3247CD8B" w14:textId="5D6DB72F" w:rsidR="00E536BB" w:rsidRPr="00FC6CD6" w:rsidRDefault="00E536BB" w:rsidP="00744757">
      <w:pPr>
        <w:pStyle w:val="ListParagraph"/>
        <w:numPr>
          <w:ilvl w:val="3"/>
          <w:numId w:val="33"/>
        </w:numPr>
        <w:spacing w:after="0" w:line="240" w:lineRule="auto"/>
        <w:ind w:left="720" w:hanging="720"/>
        <w:jc w:val="both"/>
        <w:rPr>
          <w:rFonts w:ascii="Arial" w:hAnsi="Arial" w:cs="Arial"/>
          <w:bCs/>
        </w:rPr>
      </w:pPr>
      <w:r w:rsidRPr="00FC6CD6">
        <w:rPr>
          <w:rFonts w:ascii="Arial" w:hAnsi="Arial" w:cs="Arial"/>
          <w:bCs/>
        </w:rPr>
        <w:t xml:space="preserve">The </w:t>
      </w:r>
      <w:r w:rsidR="00D55120" w:rsidRPr="00FC6CD6">
        <w:rPr>
          <w:rFonts w:ascii="Arial" w:hAnsi="Arial" w:cs="Arial"/>
          <w:bCs/>
        </w:rPr>
        <w:t xml:space="preserve">extent </w:t>
      </w:r>
      <w:r w:rsidRPr="00FC6CD6">
        <w:rPr>
          <w:rFonts w:ascii="Arial" w:hAnsi="Arial" w:cs="Arial"/>
          <w:bCs/>
        </w:rPr>
        <w:t xml:space="preserve">of the respondent’s progress with executing </w:t>
      </w:r>
      <w:r w:rsidR="00D55120" w:rsidRPr="00FC6CD6">
        <w:rPr>
          <w:rFonts w:ascii="Arial" w:hAnsi="Arial" w:cs="Arial"/>
          <w:bCs/>
        </w:rPr>
        <w:t xml:space="preserve">provider </w:t>
      </w:r>
      <w:r w:rsidRPr="00FC6CD6">
        <w:rPr>
          <w:rFonts w:ascii="Arial" w:hAnsi="Arial" w:cs="Arial"/>
          <w:bCs/>
        </w:rPr>
        <w:t xml:space="preserve">agreements or contracts </w:t>
      </w:r>
      <w:r w:rsidR="00D55120" w:rsidRPr="00FC6CD6">
        <w:rPr>
          <w:rFonts w:ascii="Arial" w:hAnsi="Arial" w:cs="Arial"/>
          <w:bCs/>
        </w:rPr>
        <w:t xml:space="preserve">in numbers adequate for each of </w:t>
      </w:r>
      <w:r w:rsidRPr="00FC6CD6">
        <w:rPr>
          <w:rFonts w:ascii="Arial" w:hAnsi="Arial" w:cs="Arial"/>
          <w:bCs/>
        </w:rPr>
        <w:t>the region</w:t>
      </w:r>
      <w:r w:rsidR="00D55120" w:rsidRPr="00FC6CD6">
        <w:rPr>
          <w:rFonts w:ascii="Arial" w:hAnsi="Arial" w:cs="Arial"/>
          <w:bCs/>
        </w:rPr>
        <w:t>s in which it is bidding</w:t>
      </w:r>
      <w:r w:rsidRPr="00FC6CD6">
        <w:rPr>
          <w:rFonts w:ascii="Arial" w:hAnsi="Arial" w:cs="Arial"/>
          <w:bCs/>
        </w:rPr>
        <w:t>.</w:t>
      </w:r>
    </w:p>
    <w:p w14:paraId="640B751F" w14:textId="26991755" w:rsidR="00E536BB" w:rsidRPr="00FC6CD6" w:rsidRDefault="00E536BB" w:rsidP="003871BE">
      <w:pPr>
        <w:pStyle w:val="ListParagraph"/>
        <w:spacing w:after="0" w:line="240" w:lineRule="auto"/>
        <w:ind w:left="0"/>
        <w:jc w:val="both"/>
        <w:rPr>
          <w:rFonts w:ascii="Arial" w:hAnsi="Arial" w:cs="Arial"/>
          <w:b/>
        </w:rPr>
      </w:pPr>
    </w:p>
    <w:p w14:paraId="6F67A4FE" w14:textId="6E4BAA8B" w:rsidR="00E536BB" w:rsidRPr="00FC6CD6" w:rsidRDefault="00836EC3" w:rsidP="003871BE">
      <w:pPr>
        <w:spacing w:after="0" w:line="240" w:lineRule="auto"/>
        <w:jc w:val="both"/>
        <w:rPr>
          <w:rFonts w:ascii="Arial" w:hAnsi="Arial" w:cs="Arial"/>
        </w:rPr>
      </w:pPr>
      <w:r w:rsidRPr="00FC6CD6">
        <w:rPr>
          <w:rFonts w:ascii="Arial" w:hAnsi="Arial" w:cs="Arial"/>
          <w:b/>
          <w:bCs/>
        </w:rPr>
        <w:t>Score:</w:t>
      </w:r>
      <w:r w:rsidRPr="00FC6CD6">
        <w:rPr>
          <w:rFonts w:ascii="Arial" w:hAnsi="Arial" w:cs="Arial"/>
        </w:rPr>
        <w:t xml:space="preserve">  </w:t>
      </w:r>
      <w:r w:rsidR="00706FFE" w:rsidRPr="00FC6CD6">
        <w:rPr>
          <w:rFonts w:ascii="Arial" w:hAnsi="Arial" w:cs="Arial"/>
          <w:bCs/>
        </w:rPr>
        <w:t xml:space="preserve">See scoring methodology in </w:t>
      </w:r>
      <w:r w:rsidR="00FB18D4">
        <w:rPr>
          <w:rFonts w:ascii="Arial" w:hAnsi="Arial" w:cs="Arial"/>
          <w:b/>
          <w:bCs/>
        </w:rPr>
        <w:t>Exhibit A-5</w:t>
      </w:r>
      <w:r w:rsidR="00706FFE" w:rsidRPr="00FC6CD6">
        <w:rPr>
          <w:rFonts w:ascii="Arial" w:hAnsi="Arial" w:cs="Arial"/>
          <w:b/>
          <w:bCs/>
        </w:rPr>
        <w:t xml:space="preserve">-b, </w:t>
      </w:r>
      <w:r w:rsidR="00A45763" w:rsidRPr="008878B4">
        <w:rPr>
          <w:rFonts w:ascii="Arial" w:hAnsi="Arial" w:cs="Arial"/>
        </w:rPr>
        <w:t>MMA SRC</w:t>
      </w:r>
      <w:r w:rsidR="00BD1791" w:rsidRPr="008878B4">
        <w:rPr>
          <w:rFonts w:ascii="Arial" w:hAnsi="Arial" w:cs="Arial"/>
        </w:rPr>
        <w:t xml:space="preserve"># 22 </w:t>
      </w:r>
      <w:r w:rsidR="00A56497" w:rsidRPr="00180490">
        <w:rPr>
          <w:rFonts w:ascii="Arial" w:hAnsi="Arial" w:cs="Arial"/>
        </w:rPr>
        <w:t>–</w:t>
      </w:r>
      <w:r w:rsidR="00BD1791">
        <w:rPr>
          <w:rFonts w:ascii="Arial" w:hAnsi="Arial" w:cs="Arial"/>
          <w:b/>
          <w:bCs/>
        </w:rPr>
        <w:t xml:space="preserve"> </w:t>
      </w:r>
      <w:r w:rsidR="00706FFE" w:rsidRPr="008878B4">
        <w:rPr>
          <w:rFonts w:ascii="Arial" w:hAnsi="Arial" w:cs="Arial"/>
        </w:rPr>
        <w:t xml:space="preserve">Provider Network </w:t>
      </w:r>
      <w:r w:rsidR="00BD1791">
        <w:rPr>
          <w:rFonts w:ascii="Arial" w:hAnsi="Arial" w:cs="Arial"/>
        </w:rPr>
        <w:t>Tool</w:t>
      </w:r>
      <w:r w:rsidR="00743F52" w:rsidRPr="008878B4">
        <w:rPr>
          <w:rFonts w:ascii="Arial" w:hAnsi="Arial" w:cs="Arial"/>
        </w:rPr>
        <w:t xml:space="preserve"> – MMA</w:t>
      </w:r>
      <w:r w:rsidR="00743F52">
        <w:rPr>
          <w:rFonts w:ascii="Arial" w:hAnsi="Arial" w:cs="Arial"/>
        </w:rPr>
        <w:t xml:space="preserve"> Scoring tab</w:t>
      </w:r>
      <w:r w:rsidR="00C67932">
        <w:rPr>
          <w:rFonts w:ascii="Arial" w:hAnsi="Arial" w:cs="Arial"/>
        </w:rPr>
        <w:t>,</w:t>
      </w:r>
      <w:r w:rsidR="00743F52">
        <w:rPr>
          <w:rFonts w:ascii="Arial" w:hAnsi="Arial" w:cs="Arial"/>
        </w:rPr>
        <w:t xml:space="preserve"> and </w:t>
      </w:r>
      <w:r w:rsidR="004A52C7">
        <w:rPr>
          <w:rFonts w:ascii="Arial" w:hAnsi="Arial" w:cs="Arial"/>
          <w:b/>
          <w:bCs/>
        </w:rPr>
        <w:t xml:space="preserve">Exhibit A-5-c-V3, </w:t>
      </w:r>
      <w:r w:rsidR="009B2701">
        <w:rPr>
          <w:rFonts w:ascii="Arial" w:hAnsi="Arial" w:cs="Arial"/>
          <w:b/>
          <w:bCs/>
        </w:rPr>
        <w:t>LTC SRC# 22</w:t>
      </w:r>
      <w:r w:rsidR="00C67932">
        <w:rPr>
          <w:rFonts w:ascii="Arial" w:hAnsi="Arial" w:cs="Arial"/>
          <w:b/>
          <w:bCs/>
        </w:rPr>
        <w:t xml:space="preserve"> </w:t>
      </w:r>
      <w:r w:rsidR="00C67932" w:rsidRPr="00180490">
        <w:rPr>
          <w:rFonts w:ascii="Arial" w:hAnsi="Arial" w:cs="Arial"/>
        </w:rPr>
        <w:t>–</w:t>
      </w:r>
      <w:r w:rsidR="00C67932">
        <w:rPr>
          <w:rFonts w:ascii="Arial" w:hAnsi="Arial" w:cs="Arial"/>
          <w:b/>
          <w:bCs/>
        </w:rPr>
        <w:t xml:space="preserve"> </w:t>
      </w:r>
      <w:r w:rsidR="00743F52" w:rsidRPr="008878B4">
        <w:rPr>
          <w:rFonts w:ascii="Arial" w:hAnsi="Arial" w:cs="Arial"/>
        </w:rPr>
        <w:t xml:space="preserve">Provider Network </w:t>
      </w:r>
      <w:r w:rsidR="00C67932">
        <w:rPr>
          <w:rFonts w:ascii="Arial" w:hAnsi="Arial" w:cs="Arial"/>
        </w:rPr>
        <w:t>Tool</w:t>
      </w:r>
      <w:r w:rsidR="00743F52" w:rsidRPr="008878B4">
        <w:rPr>
          <w:rFonts w:ascii="Arial" w:hAnsi="Arial" w:cs="Arial"/>
        </w:rPr>
        <w:t xml:space="preserve"> </w:t>
      </w:r>
      <w:r w:rsidR="00C67932" w:rsidRPr="00180490">
        <w:rPr>
          <w:rFonts w:ascii="Arial" w:hAnsi="Arial" w:cs="Arial"/>
        </w:rPr>
        <w:t>–</w:t>
      </w:r>
      <w:r w:rsidR="00743F52" w:rsidRPr="008878B4">
        <w:rPr>
          <w:rFonts w:ascii="Arial" w:hAnsi="Arial" w:cs="Arial"/>
        </w:rPr>
        <w:t xml:space="preserve"> LTC</w:t>
      </w:r>
      <w:r w:rsidR="00706FFE" w:rsidRPr="00FC6CD6">
        <w:rPr>
          <w:rFonts w:ascii="Arial" w:hAnsi="Arial" w:cs="Arial"/>
          <w:bCs/>
        </w:rPr>
        <w:t xml:space="preserve"> Scoring tab. </w:t>
      </w:r>
      <w:r w:rsidR="00706FFE" w:rsidRPr="00FC6CD6">
        <w:rPr>
          <w:rFonts w:ascii="Arial" w:hAnsi="Arial" w:cs="Arial"/>
        </w:rPr>
        <w:t>T</w:t>
      </w:r>
      <w:r w:rsidR="00E536BB" w:rsidRPr="00FC6CD6">
        <w:rPr>
          <w:rFonts w:ascii="Arial" w:hAnsi="Arial" w:cs="Arial"/>
        </w:rPr>
        <w:t xml:space="preserve">he respondent may receive up to </w:t>
      </w:r>
      <w:r w:rsidR="00864885" w:rsidRPr="00FC6CD6">
        <w:rPr>
          <w:rFonts w:ascii="Arial" w:hAnsi="Arial" w:cs="Arial"/>
        </w:rPr>
        <w:t xml:space="preserve">100 points for MMA provider networks and </w:t>
      </w:r>
      <w:r w:rsidR="00706FFE" w:rsidRPr="00FC6CD6">
        <w:rPr>
          <w:rFonts w:ascii="Arial" w:hAnsi="Arial" w:cs="Arial"/>
        </w:rPr>
        <w:t>up</w:t>
      </w:r>
      <w:r w:rsidR="00D55120" w:rsidRPr="00FC6CD6">
        <w:rPr>
          <w:rFonts w:ascii="Arial" w:hAnsi="Arial" w:cs="Arial"/>
        </w:rPr>
        <w:t xml:space="preserve"> to </w:t>
      </w:r>
      <w:r w:rsidR="00864885" w:rsidRPr="00FC6CD6">
        <w:rPr>
          <w:rFonts w:ascii="Arial" w:hAnsi="Arial" w:cs="Arial"/>
        </w:rPr>
        <w:t>50 points for LTC provider networks</w:t>
      </w:r>
      <w:r w:rsidR="00D55120" w:rsidRPr="00FC6CD6">
        <w:rPr>
          <w:rFonts w:ascii="Arial" w:hAnsi="Arial" w:cs="Arial"/>
        </w:rPr>
        <w:t>, for a combined total of 150 points</w:t>
      </w:r>
      <w:r w:rsidR="00E536BB" w:rsidRPr="00FC6CD6">
        <w:rPr>
          <w:rFonts w:ascii="Arial" w:hAnsi="Arial" w:cs="Arial"/>
        </w:rPr>
        <w:t xml:space="preserve">. </w:t>
      </w:r>
    </w:p>
    <w:p w14:paraId="6E7F8DB4" w14:textId="6887B597" w:rsidR="001152DE" w:rsidRPr="00FC6CD6" w:rsidRDefault="001152DE" w:rsidP="003871BE">
      <w:pPr>
        <w:spacing w:after="0" w:line="240" w:lineRule="auto"/>
        <w:rPr>
          <w:rFonts w:ascii="Arial" w:hAnsi="Arial" w:cs="Arial"/>
        </w:rPr>
      </w:pPr>
    </w:p>
    <w:p w14:paraId="05852635" w14:textId="088377B6" w:rsidR="00864885" w:rsidRDefault="00864885" w:rsidP="003871BE">
      <w:pPr>
        <w:spacing w:after="0" w:line="240" w:lineRule="auto"/>
        <w:rPr>
          <w:rFonts w:ascii="Arial" w:hAnsi="Arial" w:cs="Arial"/>
        </w:rPr>
      </w:pPr>
      <w:r w:rsidRPr="00FC6CD6">
        <w:rPr>
          <w:rFonts w:ascii="Arial" w:hAnsi="Arial" w:cs="Arial"/>
        </w:rPr>
        <w:t xml:space="preserve"> </w:t>
      </w:r>
    </w:p>
    <w:p w14:paraId="7562BC70" w14:textId="77777777" w:rsidR="009C1D63" w:rsidRPr="00FC6CD6" w:rsidRDefault="009C1D63" w:rsidP="003871BE">
      <w:pPr>
        <w:spacing w:after="0" w:line="240" w:lineRule="auto"/>
        <w:rPr>
          <w:rFonts w:ascii="Arial" w:hAnsi="Arial" w:cs="Arial"/>
        </w:rPr>
      </w:pPr>
    </w:p>
    <w:p w14:paraId="58B583D4" w14:textId="77777777" w:rsidR="00864885" w:rsidRPr="00FC6CD6" w:rsidRDefault="00864885" w:rsidP="003871BE">
      <w:pPr>
        <w:spacing w:after="0" w:line="240" w:lineRule="auto"/>
        <w:jc w:val="both"/>
        <w:rPr>
          <w:rFonts w:ascii="Arial" w:hAnsi="Arial" w:cs="Arial"/>
        </w:rPr>
      </w:pPr>
    </w:p>
    <w:p w14:paraId="0C9D2527" w14:textId="77777777" w:rsidR="00836EC3" w:rsidRPr="00FC6CD6" w:rsidRDefault="00836EC3" w:rsidP="003871BE">
      <w:pPr>
        <w:spacing w:after="0" w:line="240" w:lineRule="auto"/>
        <w:contextualSpacing/>
        <w:jc w:val="center"/>
        <w:rPr>
          <w:rFonts w:ascii="Arial" w:eastAsia="MS Mincho" w:hAnsi="Arial" w:cs="Arial"/>
          <w:b/>
        </w:rPr>
      </w:pPr>
      <w:r w:rsidRPr="00FC6CD6">
        <w:rPr>
          <w:rFonts w:ascii="Arial" w:eastAsia="MS Mincho" w:hAnsi="Arial" w:cs="Arial"/>
          <w:b/>
        </w:rPr>
        <w:t>REMAINDER OF PAGE INTENTIONALLY LEFT BLANK</w:t>
      </w:r>
    </w:p>
    <w:p w14:paraId="03A6EFE9" w14:textId="77777777" w:rsidR="00836EC3" w:rsidRPr="00FC6CD6" w:rsidRDefault="00836EC3" w:rsidP="003871BE">
      <w:pPr>
        <w:spacing w:line="240" w:lineRule="auto"/>
        <w:jc w:val="both"/>
        <w:rPr>
          <w:rFonts w:ascii="Arial" w:hAnsi="Arial" w:cs="Arial"/>
        </w:rPr>
      </w:pPr>
      <w:r w:rsidRPr="00FC6CD6">
        <w:rPr>
          <w:rFonts w:ascii="Arial" w:hAnsi="Arial" w:cs="Arial"/>
        </w:rPr>
        <w:br w:type="page"/>
      </w:r>
    </w:p>
    <w:p w14:paraId="5772E9A5" w14:textId="52B35253" w:rsidR="00836EC3" w:rsidRPr="00FC6CD6" w:rsidRDefault="00836EC3" w:rsidP="003871BE">
      <w:pPr>
        <w:pStyle w:val="Heading2"/>
        <w:jc w:val="both"/>
        <w:rPr>
          <w:color w:val="FF0000"/>
          <w:sz w:val="22"/>
          <w:szCs w:val="22"/>
        </w:rPr>
      </w:pPr>
      <w:bookmarkStart w:id="357" w:name="_Toc121381026"/>
      <w:bookmarkStart w:id="358" w:name="_Toc127883342"/>
      <w:bookmarkStart w:id="359" w:name="_Toc127895053"/>
      <w:bookmarkStart w:id="360" w:name="_Toc130827887"/>
      <w:r w:rsidRPr="00FC6CD6">
        <w:rPr>
          <w:sz w:val="22"/>
          <w:szCs w:val="22"/>
        </w:rPr>
        <w:lastRenderedPageBreak/>
        <w:t xml:space="preserve">SRC# </w:t>
      </w:r>
      <w:r w:rsidR="00A37D19">
        <w:rPr>
          <w:sz w:val="22"/>
          <w:szCs w:val="22"/>
        </w:rPr>
        <w:t>2</w:t>
      </w:r>
      <w:r w:rsidR="00AE372E">
        <w:rPr>
          <w:sz w:val="22"/>
          <w:szCs w:val="22"/>
        </w:rPr>
        <w:t>3</w:t>
      </w:r>
      <w:r w:rsidRPr="00FC6CD6">
        <w:rPr>
          <w:sz w:val="22"/>
          <w:szCs w:val="22"/>
        </w:rPr>
        <w:t xml:space="preserve"> – </w:t>
      </w:r>
      <w:bookmarkEnd w:id="357"/>
      <w:r w:rsidRPr="00FC6CD6">
        <w:rPr>
          <w:sz w:val="22"/>
          <w:szCs w:val="22"/>
        </w:rPr>
        <w:t>Telemedicine</w:t>
      </w:r>
      <w:r w:rsidR="00654A46">
        <w:rPr>
          <w:sz w:val="22"/>
          <w:szCs w:val="22"/>
        </w:rPr>
        <w:t>: AUTOSCORED</w:t>
      </w:r>
      <w:bookmarkEnd w:id="358"/>
      <w:bookmarkEnd w:id="359"/>
      <w:bookmarkEnd w:id="360"/>
    </w:p>
    <w:p w14:paraId="6E7A49B6" w14:textId="77777777" w:rsidR="00836EC3" w:rsidRPr="00FC6CD6" w:rsidRDefault="00836EC3" w:rsidP="003871BE">
      <w:pPr>
        <w:spacing w:after="0" w:line="240" w:lineRule="auto"/>
        <w:ind w:left="12"/>
        <w:contextualSpacing/>
        <w:jc w:val="both"/>
        <w:rPr>
          <w:rFonts w:ascii="Arial" w:eastAsia="Times New Roman" w:hAnsi="Arial" w:cs="Arial"/>
        </w:rPr>
      </w:pPr>
    </w:p>
    <w:p w14:paraId="646AC519" w14:textId="1E73B6A7" w:rsidR="00836EC3" w:rsidRPr="00FC6CD6" w:rsidRDefault="00836EC3" w:rsidP="003871BE">
      <w:pPr>
        <w:spacing w:after="0" w:line="240" w:lineRule="auto"/>
        <w:ind w:left="12"/>
        <w:contextualSpacing/>
        <w:jc w:val="both"/>
        <w:rPr>
          <w:rFonts w:ascii="Arial" w:eastAsia="MS Mincho" w:hAnsi="Arial" w:cs="Arial"/>
        </w:rPr>
      </w:pPr>
      <w:r w:rsidRPr="00FC6CD6">
        <w:rPr>
          <w:rFonts w:ascii="Arial" w:eastAsia="MS Mincho" w:hAnsi="Arial" w:cs="Arial"/>
        </w:rPr>
        <w:t xml:space="preserve">The ability for physicians to monitor aspects of acute and chronic conditions has increased access to care, reduced costs, and mitigated infection risks. The </w:t>
      </w:r>
      <w:r w:rsidR="00BA088F">
        <w:rPr>
          <w:rFonts w:ascii="Arial" w:eastAsia="MS Mincho" w:hAnsi="Arial" w:cs="Arial"/>
        </w:rPr>
        <w:t>respondent</w:t>
      </w:r>
      <w:r w:rsidRPr="00FC6CD6">
        <w:rPr>
          <w:rFonts w:ascii="Arial" w:eastAsia="MS Mincho" w:hAnsi="Arial" w:cs="Arial"/>
        </w:rPr>
        <w:t xml:space="preserve"> shall detail its experience and proposed plans for the use of telemedicine.</w:t>
      </w:r>
    </w:p>
    <w:p w14:paraId="3FC30614" w14:textId="37CD1139" w:rsidR="00E536BB" w:rsidRPr="00FC6CD6" w:rsidRDefault="00E536BB" w:rsidP="003871BE">
      <w:pPr>
        <w:spacing w:after="0" w:line="240" w:lineRule="auto"/>
        <w:ind w:left="12"/>
        <w:contextualSpacing/>
        <w:jc w:val="both"/>
        <w:rPr>
          <w:rFonts w:ascii="Arial" w:eastAsia="MS Mincho" w:hAnsi="Arial" w:cs="Arial"/>
        </w:rPr>
      </w:pPr>
    </w:p>
    <w:p w14:paraId="50F2FCD3" w14:textId="6B86F853" w:rsidR="00E536BB" w:rsidRPr="00FC6CD6" w:rsidRDefault="00E536BB" w:rsidP="003871BE">
      <w:pPr>
        <w:spacing w:after="0" w:line="240" w:lineRule="auto"/>
        <w:contextualSpacing/>
        <w:jc w:val="both"/>
        <w:rPr>
          <w:rFonts w:ascii="Arial" w:eastAsia="MS Mincho" w:hAnsi="Arial" w:cs="Arial"/>
        </w:rPr>
      </w:pPr>
      <w:r w:rsidRPr="00FC6CD6">
        <w:rPr>
          <w:rFonts w:ascii="Arial" w:eastAsia="MS Mincho" w:hAnsi="Arial" w:cs="Arial"/>
        </w:rPr>
        <w:t xml:space="preserve">For the three contracts identified through the Order of Contract Selection (page 3, </w:t>
      </w:r>
      <w:r w:rsidR="004A52C7">
        <w:rPr>
          <w:rFonts w:ascii="Arial" w:eastAsia="MS Mincho" w:hAnsi="Arial" w:cs="Arial"/>
          <w:b/>
          <w:bCs/>
        </w:rPr>
        <w:t>Exhibit A-5-V3,</w:t>
      </w:r>
      <w:r w:rsidR="009B6D35" w:rsidRPr="009B6D35">
        <w:rPr>
          <w:rFonts w:ascii="Arial" w:eastAsia="MS Mincho" w:hAnsi="Arial" w:cs="Arial"/>
        </w:rPr>
        <w:t>and input into the Respondent Information tab in</w:t>
      </w:r>
      <w:r w:rsidR="009B6D35">
        <w:rPr>
          <w:rFonts w:ascii="Arial" w:eastAsia="MS Mincho" w:hAnsi="Arial" w:cs="Arial"/>
          <w:b/>
          <w:bCs/>
        </w:rPr>
        <w:t xml:space="preserve"> Exhibit A-5-a</w:t>
      </w:r>
      <w:r w:rsidRPr="00FC6CD6">
        <w:rPr>
          <w:rFonts w:ascii="Arial" w:eastAsia="MS Mincho" w:hAnsi="Arial" w:cs="Arial"/>
        </w:rPr>
        <w:t xml:space="preserve">), the </w:t>
      </w:r>
      <w:r w:rsidR="00BA088F">
        <w:rPr>
          <w:rFonts w:ascii="Arial" w:eastAsia="MS Mincho" w:hAnsi="Arial" w:cs="Arial"/>
        </w:rPr>
        <w:t>respondent</w:t>
      </w:r>
      <w:r w:rsidRPr="00FC6CD6">
        <w:rPr>
          <w:rFonts w:ascii="Arial" w:eastAsia="MS Mincho" w:hAnsi="Arial" w:cs="Arial"/>
        </w:rPr>
        <w:t xml:space="preserve"> shall report the percentage of the following physician specialties who made claim for at least one telemedicine encounter in the most recent complete contract year</w:t>
      </w:r>
      <w:r w:rsidR="0033392B">
        <w:rPr>
          <w:rFonts w:ascii="Arial" w:eastAsia="MS Mincho" w:hAnsi="Arial" w:cs="Arial"/>
        </w:rPr>
        <w:t xml:space="preserve"> (Family Practice, Internal Medicine, Pediatrics, Obstetrics/Gynecology, Infectious Disease, Adult Psychiatrists, Chil</w:t>
      </w:r>
      <w:r w:rsidR="00426743">
        <w:rPr>
          <w:rFonts w:ascii="Arial" w:eastAsia="MS Mincho" w:hAnsi="Arial" w:cs="Arial"/>
        </w:rPr>
        <w:t>d</w:t>
      </w:r>
      <w:r w:rsidR="0033392B">
        <w:rPr>
          <w:rFonts w:ascii="Arial" w:eastAsia="MS Mincho" w:hAnsi="Arial" w:cs="Arial"/>
        </w:rPr>
        <w:t xml:space="preserve"> Psychiatrists, Emergency Medicine Physicians, and Mental Health Therapists) </w:t>
      </w:r>
      <w:r w:rsidRPr="00FC6CD6">
        <w:rPr>
          <w:rFonts w:ascii="Arial" w:eastAsia="MS Mincho" w:hAnsi="Arial" w:cs="Arial"/>
        </w:rPr>
        <w:t xml:space="preserve">. A telemedicine encounter is defined as a two-way, synchronous audio and visual connection between patient and provider. </w:t>
      </w:r>
    </w:p>
    <w:p w14:paraId="14DA1787" w14:textId="77777777" w:rsidR="00E536BB" w:rsidRPr="00FC6CD6" w:rsidRDefault="00E536BB" w:rsidP="003871BE">
      <w:pPr>
        <w:spacing w:after="0" w:line="240" w:lineRule="auto"/>
        <w:ind w:left="12"/>
        <w:contextualSpacing/>
        <w:jc w:val="both"/>
        <w:rPr>
          <w:rFonts w:ascii="Arial" w:eastAsia="MS Mincho" w:hAnsi="Arial" w:cs="Arial"/>
        </w:rPr>
      </w:pPr>
    </w:p>
    <w:p w14:paraId="0DC5469A" w14:textId="5AC32D32" w:rsidR="00E536BB" w:rsidRPr="00FC6CD6" w:rsidRDefault="00E536BB" w:rsidP="003871BE">
      <w:pPr>
        <w:spacing w:after="0" w:line="240" w:lineRule="auto"/>
        <w:contextualSpacing/>
        <w:jc w:val="both"/>
        <w:rPr>
          <w:rFonts w:ascii="Arial" w:eastAsia="MS Mincho" w:hAnsi="Arial" w:cs="Arial"/>
        </w:rPr>
      </w:pPr>
      <w:bookmarkStart w:id="361" w:name="_Hlk125297298"/>
      <w:r w:rsidRPr="00FC6CD6">
        <w:rPr>
          <w:rFonts w:ascii="Arial" w:eastAsia="MS Mincho" w:hAnsi="Arial" w:cs="Arial"/>
        </w:rPr>
        <w:t>For its proposed provider network</w:t>
      </w:r>
      <w:r w:rsidR="009B6D35">
        <w:rPr>
          <w:rFonts w:ascii="Arial" w:eastAsia="MS Mincho" w:hAnsi="Arial" w:cs="Arial"/>
        </w:rPr>
        <w:t xml:space="preserve"> as provided by the respondent in </w:t>
      </w:r>
      <w:r w:rsidR="009B6D35">
        <w:rPr>
          <w:rFonts w:ascii="Arial" w:eastAsia="MS Mincho" w:hAnsi="Arial" w:cs="Arial"/>
          <w:b/>
          <w:bCs/>
        </w:rPr>
        <w:t>Exhibit A-5-</w:t>
      </w:r>
      <w:r w:rsidR="006F033E">
        <w:rPr>
          <w:rFonts w:ascii="Arial" w:eastAsia="MS Mincho" w:hAnsi="Arial" w:cs="Arial"/>
          <w:b/>
          <w:bCs/>
        </w:rPr>
        <w:t>b</w:t>
      </w:r>
      <w:r w:rsidR="009B6D35">
        <w:rPr>
          <w:rFonts w:ascii="Arial" w:eastAsia="MS Mincho" w:hAnsi="Arial" w:cs="Arial"/>
        </w:rPr>
        <w:t xml:space="preserve">, </w:t>
      </w:r>
      <w:r w:rsidR="00C67932">
        <w:rPr>
          <w:rFonts w:ascii="Arial" w:eastAsia="MS Mincho" w:hAnsi="Arial" w:cs="Arial"/>
        </w:rPr>
        <w:t xml:space="preserve">MMA </w:t>
      </w:r>
      <w:r w:rsidR="009B6D35">
        <w:rPr>
          <w:rFonts w:ascii="Arial" w:eastAsia="MS Mincho" w:hAnsi="Arial" w:cs="Arial"/>
        </w:rPr>
        <w:t xml:space="preserve">SRC# </w:t>
      </w:r>
      <w:r w:rsidR="006F033E">
        <w:rPr>
          <w:rFonts w:ascii="Arial" w:eastAsia="MS Mincho" w:hAnsi="Arial" w:cs="Arial"/>
        </w:rPr>
        <w:t>22</w:t>
      </w:r>
      <w:r w:rsidR="009B6D35">
        <w:rPr>
          <w:rFonts w:ascii="Arial" w:eastAsia="MS Mincho" w:hAnsi="Arial" w:cs="Arial"/>
        </w:rPr>
        <w:t xml:space="preserve"> – Provider Network </w:t>
      </w:r>
      <w:r w:rsidR="00C67932">
        <w:rPr>
          <w:rFonts w:ascii="Arial" w:eastAsia="MS Mincho" w:hAnsi="Arial" w:cs="Arial"/>
        </w:rPr>
        <w:t>Tool</w:t>
      </w:r>
      <w:r w:rsidRPr="00FC6CD6">
        <w:rPr>
          <w:rFonts w:ascii="Arial" w:eastAsia="MS Mincho" w:hAnsi="Arial" w:cs="Arial"/>
        </w:rPr>
        <w:t xml:space="preserve">, the </w:t>
      </w:r>
      <w:r w:rsidR="00BA088F">
        <w:rPr>
          <w:rFonts w:ascii="Arial" w:eastAsia="MS Mincho" w:hAnsi="Arial" w:cs="Arial"/>
        </w:rPr>
        <w:t>respondent</w:t>
      </w:r>
      <w:r w:rsidRPr="00FC6CD6">
        <w:rPr>
          <w:rFonts w:ascii="Arial" w:eastAsia="MS Mincho" w:hAnsi="Arial" w:cs="Arial"/>
        </w:rPr>
        <w:t xml:space="preserve"> shall state the percentage of physician specialties who will offer telemedicine visits. A telemedicine encounter is defined as a two-way, synchronous audio and visual connection between patient and provider. </w:t>
      </w:r>
    </w:p>
    <w:bookmarkEnd w:id="361"/>
    <w:p w14:paraId="511A7705" w14:textId="77777777" w:rsidR="00E536BB" w:rsidRPr="00FC6CD6" w:rsidRDefault="00E536BB" w:rsidP="003871BE">
      <w:pPr>
        <w:spacing w:after="0" w:line="240" w:lineRule="auto"/>
        <w:ind w:left="12"/>
        <w:contextualSpacing/>
        <w:jc w:val="both"/>
        <w:rPr>
          <w:rFonts w:ascii="Arial" w:eastAsia="MS Mincho" w:hAnsi="Arial" w:cs="Arial"/>
        </w:rPr>
      </w:pPr>
    </w:p>
    <w:p w14:paraId="11236556" w14:textId="77777777" w:rsidR="00836EC3" w:rsidRPr="00FC6CD6" w:rsidRDefault="00836EC3" w:rsidP="003871BE">
      <w:pPr>
        <w:spacing w:after="0" w:line="240" w:lineRule="auto"/>
        <w:jc w:val="both"/>
        <w:rPr>
          <w:rFonts w:ascii="Arial" w:hAnsi="Arial" w:cs="Arial"/>
          <w:b/>
          <w:color w:val="000000"/>
        </w:rPr>
      </w:pPr>
      <w:r w:rsidRPr="00FC6CD6">
        <w:rPr>
          <w:rFonts w:ascii="Arial" w:hAnsi="Arial" w:cs="Arial"/>
          <w:b/>
          <w:color w:val="000000"/>
        </w:rPr>
        <w:t>Response:</w:t>
      </w:r>
    </w:p>
    <w:p w14:paraId="15F34386" w14:textId="77777777" w:rsidR="00836EC3" w:rsidRPr="00FC6CD6" w:rsidRDefault="00836EC3" w:rsidP="003871BE">
      <w:pPr>
        <w:spacing w:after="0" w:line="240" w:lineRule="auto"/>
        <w:jc w:val="both"/>
        <w:rPr>
          <w:rFonts w:ascii="Arial" w:hAnsi="Arial" w:cs="Arial"/>
          <w:b/>
          <w:color w:val="000000"/>
        </w:rPr>
      </w:pPr>
    </w:p>
    <w:p w14:paraId="307236C2" w14:textId="5AD64832" w:rsidR="00836EC3" w:rsidRPr="00FC6CD6" w:rsidRDefault="00836EC3" w:rsidP="003871BE">
      <w:pPr>
        <w:spacing w:after="0" w:line="240" w:lineRule="auto"/>
        <w:jc w:val="both"/>
        <w:rPr>
          <w:rFonts w:ascii="Arial" w:hAnsi="Arial" w:cs="Arial"/>
          <w:bCs/>
          <w:color w:val="000000"/>
        </w:rPr>
      </w:pPr>
      <w:bookmarkStart w:id="362" w:name="_Hlk122381468"/>
      <w:r w:rsidRPr="00FC6CD6">
        <w:rPr>
          <w:rFonts w:ascii="Arial" w:hAnsi="Arial" w:cs="Arial"/>
          <w:bCs/>
          <w:color w:val="000000"/>
        </w:rPr>
        <w:t xml:space="preserve">Respondents shall use </w:t>
      </w:r>
      <w:r w:rsidR="004A52C7">
        <w:rPr>
          <w:rFonts w:ascii="Arial" w:hAnsi="Arial" w:cs="Arial"/>
          <w:b/>
          <w:color w:val="000000"/>
        </w:rPr>
        <w:t xml:space="preserve">Exhibit A-5-a-V3, </w:t>
      </w:r>
      <w:r w:rsidR="008D3984" w:rsidRPr="008D3984">
        <w:rPr>
          <w:rFonts w:ascii="Arial" w:hAnsi="Arial" w:cs="Arial"/>
          <w:bCs/>
          <w:color w:val="000000"/>
        </w:rPr>
        <w:t>Submission Requirements and Evaluation Response</w:t>
      </w:r>
      <w:r w:rsidRPr="008878B4">
        <w:rPr>
          <w:rFonts w:ascii="Arial" w:hAnsi="Arial" w:cs="Arial"/>
          <w:bCs/>
          <w:color w:val="000000"/>
        </w:rPr>
        <w:t xml:space="preserve"> Template</w:t>
      </w:r>
      <w:r w:rsidRPr="00FC6CD6">
        <w:rPr>
          <w:rFonts w:ascii="Arial" w:hAnsi="Arial" w:cs="Arial"/>
          <w:bCs/>
          <w:color w:val="000000"/>
        </w:rPr>
        <w:t xml:space="preserve">, Telemedicine tab, located at </w:t>
      </w:r>
      <w:hyperlink r:id="rId21" w:history="1">
        <w:r w:rsidR="008878B4" w:rsidRPr="008878B4">
          <w:rPr>
            <w:rStyle w:val="Hyperlink"/>
            <w:rFonts w:ascii="Arial" w:hAnsi="Arial" w:cs="Arial"/>
          </w:rPr>
          <w:t>https://ahca.myflorida.com/procurements</w:t>
        </w:r>
      </w:hyperlink>
      <w:r w:rsidRPr="00FC6CD6">
        <w:rPr>
          <w:rFonts w:ascii="Arial" w:hAnsi="Arial" w:cs="Arial"/>
          <w:bCs/>
          <w:color w:val="000000"/>
        </w:rPr>
        <w:t>,</w:t>
      </w:r>
      <w:r w:rsidR="008878B4">
        <w:rPr>
          <w:rFonts w:ascii="Arial" w:hAnsi="Arial" w:cs="Arial"/>
          <w:bCs/>
          <w:color w:val="000000"/>
        </w:rPr>
        <w:t xml:space="preserve"> </w:t>
      </w:r>
      <w:r w:rsidRPr="00FC6CD6">
        <w:rPr>
          <w:rFonts w:ascii="Arial" w:hAnsi="Arial" w:cs="Arial"/>
          <w:bCs/>
          <w:color w:val="000000"/>
        </w:rPr>
        <w:t xml:space="preserve">to provide its Telemedicine information. </w:t>
      </w:r>
    </w:p>
    <w:bookmarkEnd w:id="362"/>
    <w:p w14:paraId="28AB8A78" w14:textId="0BE79937" w:rsidR="00836EC3" w:rsidRDefault="00836EC3" w:rsidP="003871BE">
      <w:pPr>
        <w:spacing w:after="0" w:line="240" w:lineRule="auto"/>
        <w:jc w:val="both"/>
        <w:rPr>
          <w:rFonts w:ascii="Arial" w:eastAsia="Times New Roman" w:hAnsi="Arial" w:cs="Arial"/>
          <w:bCs/>
        </w:rPr>
      </w:pPr>
    </w:p>
    <w:p w14:paraId="16D4A14D" w14:textId="77777777" w:rsidR="00B75138" w:rsidRPr="00CA0769" w:rsidRDefault="00B75138" w:rsidP="00B75138">
      <w:pPr>
        <w:spacing w:after="0" w:line="240" w:lineRule="auto"/>
        <w:jc w:val="both"/>
        <w:rPr>
          <w:rFonts w:ascii="Arial" w:eastAsia="Times New Roman" w:hAnsi="Arial" w:cs="Arial"/>
          <w:bCs/>
        </w:rPr>
      </w:pPr>
      <w:r w:rsidRPr="00CA0769">
        <w:rPr>
          <w:rFonts w:ascii="Arial" w:eastAsia="Times New Roman" w:hAnsi="Arial" w:cs="Arial"/>
          <w:bCs/>
        </w:rPr>
        <w:t>The respondent shall submit internal reports and documentation used to substantiate the data provided in response to this SRC.</w:t>
      </w:r>
    </w:p>
    <w:p w14:paraId="763CB80C" w14:textId="77777777" w:rsidR="00B75138" w:rsidRPr="000C7782" w:rsidRDefault="00B75138" w:rsidP="00B75138">
      <w:pPr>
        <w:spacing w:after="0" w:line="240" w:lineRule="auto"/>
        <w:jc w:val="both"/>
        <w:rPr>
          <w:rFonts w:ascii="Arial" w:eastAsia="Times New Roman" w:hAnsi="Arial" w:cs="Arial"/>
        </w:rPr>
      </w:pPr>
    </w:p>
    <w:p w14:paraId="126DA397" w14:textId="3A433448" w:rsidR="00B75138" w:rsidRPr="000C7782" w:rsidRDefault="00B75138" w:rsidP="00B75138">
      <w:pPr>
        <w:spacing w:after="0" w:line="240" w:lineRule="auto"/>
        <w:jc w:val="both"/>
        <w:rPr>
          <w:rFonts w:ascii="Arial" w:eastAsia="Times New Roman" w:hAnsi="Arial" w:cs="Arial"/>
        </w:rPr>
      </w:pPr>
      <w:r w:rsidRPr="000C7782">
        <w:rPr>
          <w:rFonts w:ascii="Arial" w:eastAsia="Times New Roman" w:hAnsi="Arial" w:cs="Arial"/>
        </w:rPr>
        <w:fldChar w:fldCharType="begin">
          <w:ffData>
            <w:name w:val="Text3"/>
            <w:enabled/>
            <w:calcOnExit w:val="0"/>
            <w:textInput/>
          </w:ffData>
        </w:fldChar>
      </w:r>
      <w:r w:rsidRPr="000C7782">
        <w:rPr>
          <w:rFonts w:ascii="Arial" w:eastAsia="Times New Roman" w:hAnsi="Arial" w:cs="Arial"/>
        </w:rPr>
        <w:instrText xml:space="preserve"> FORMTEXT </w:instrText>
      </w:r>
      <w:r w:rsidRPr="000C7782">
        <w:rPr>
          <w:rFonts w:ascii="Arial" w:eastAsia="Times New Roman" w:hAnsi="Arial" w:cs="Arial"/>
        </w:rPr>
      </w:r>
      <w:r w:rsidRPr="000C7782">
        <w:rPr>
          <w:rFonts w:ascii="Arial" w:eastAsia="Times New Roman" w:hAnsi="Arial" w:cs="Arial"/>
        </w:rPr>
        <w:fldChar w:fldCharType="separate"/>
      </w:r>
      <w:r w:rsidR="000C7782">
        <w:rPr>
          <w:rFonts w:ascii="Arial" w:eastAsia="Times New Roman" w:hAnsi="Arial" w:cs="Arial"/>
        </w:rPr>
        <w:t> </w:t>
      </w:r>
      <w:r w:rsidR="000C7782">
        <w:rPr>
          <w:rFonts w:ascii="Arial" w:eastAsia="Times New Roman" w:hAnsi="Arial" w:cs="Arial"/>
        </w:rPr>
        <w:t> </w:t>
      </w:r>
      <w:r w:rsidR="000C7782">
        <w:rPr>
          <w:rFonts w:ascii="Arial" w:eastAsia="Times New Roman" w:hAnsi="Arial" w:cs="Arial"/>
        </w:rPr>
        <w:t> </w:t>
      </w:r>
      <w:r w:rsidR="000C7782">
        <w:rPr>
          <w:rFonts w:ascii="Arial" w:eastAsia="Times New Roman" w:hAnsi="Arial" w:cs="Arial"/>
        </w:rPr>
        <w:t> </w:t>
      </w:r>
      <w:r w:rsidR="000C7782">
        <w:rPr>
          <w:rFonts w:ascii="Arial" w:eastAsia="Times New Roman" w:hAnsi="Arial" w:cs="Arial"/>
        </w:rPr>
        <w:t> </w:t>
      </w:r>
      <w:r w:rsidRPr="000C7782">
        <w:rPr>
          <w:rFonts w:ascii="Arial" w:eastAsia="Times New Roman" w:hAnsi="Arial" w:cs="Arial"/>
        </w:rPr>
        <w:fldChar w:fldCharType="end"/>
      </w:r>
    </w:p>
    <w:p w14:paraId="4EED92AB" w14:textId="77777777" w:rsidR="00B75138" w:rsidRPr="000C7782" w:rsidRDefault="00B75138" w:rsidP="003871BE">
      <w:pPr>
        <w:spacing w:after="0" w:line="240" w:lineRule="auto"/>
        <w:jc w:val="both"/>
        <w:rPr>
          <w:rFonts w:ascii="Arial" w:eastAsia="Times New Roman" w:hAnsi="Arial" w:cs="Arial"/>
        </w:rPr>
      </w:pPr>
    </w:p>
    <w:p w14:paraId="5DE54DC6" w14:textId="77777777" w:rsidR="007057BF" w:rsidRPr="000C7782" w:rsidRDefault="007057BF" w:rsidP="003871BE">
      <w:pPr>
        <w:spacing w:after="0" w:line="240" w:lineRule="auto"/>
        <w:jc w:val="both"/>
        <w:rPr>
          <w:rFonts w:ascii="Arial" w:eastAsia="Times New Roman" w:hAnsi="Arial" w:cs="Arial"/>
        </w:rPr>
      </w:pPr>
    </w:p>
    <w:p w14:paraId="57EBD6D6" w14:textId="7C889509" w:rsidR="00836EC3" w:rsidRPr="00FC6CD6" w:rsidRDefault="00836EC3" w:rsidP="003871BE">
      <w:pPr>
        <w:spacing w:after="0" w:line="240" w:lineRule="auto"/>
        <w:ind w:left="14"/>
        <w:contextualSpacing/>
        <w:jc w:val="both"/>
        <w:rPr>
          <w:rFonts w:ascii="Arial" w:eastAsia="Times New Roman" w:hAnsi="Arial" w:cs="Arial"/>
          <w:b/>
        </w:rPr>
      </w:pPr>
      <w:r w:rsidRPr="00FC6CD6">
        <w:rPr>
          <w:rFonts w:ascii="Arial" w:eastAsia="Times New Roman" w:hAnsi="Arial" w:cs="Arial"/>
          <w:b/>
        </w:rPr>
        <w:t>Evaluation Criteria:</w:t>
      </w:r>
    </w:p>
    <w:p w14:paraId="1ECA827E" w14:textId="77777777" w:rsidR="00E536BB" w:rsidRPr="00FC6CD6" w:rsidRDefault="00E536BB" w:rsidP="003871BE">
      <w:pPr>
        <w:spacing w:after="0" w:line="240" w:lineRule="auto"/>
        <w:ind w:left="14"/>
        <w:contextualSpacing/>
        <w:jc w:val="both"/>
        <w:rPr>
          <w:rFonts w:ascii="Arial" w:hAnsi="Arial" w:cs="Arial"/>
          <w:b/>
        </w:rPr>
      </w:pPr>
    </w:p>
    <w:p w14:paraId="09241BD5" w14:textId="78ABA828" w:rsidR="00E536BB" w:rsidRDefault="0028154A" w:rsidP="00744757">
      <w:pPr>
        <w:pStyle w:val="ListParagraph"/>
        <w:numPr>
          <w:ilvl w:val="2"/>
          <w:numId w:val="47"/>
        </w:numPr>
        <w:spacing w:after="0" w:line="240" w:lineRule="auto"/>
        <w:ind w:left="720" w:hanging="720"/>
        <w:rPr>
          <w:rFonts w:ascii="Arial" w:eastAsia="Times New Roman" w:hAnsi="Arial" w:cs="Arial"/>
          <w:bCs/>
        </w:rPr>
      </w:pPr>
      <w:r w:rsidRPr="00115080">
        <w:rPr>
          <w:rFonts w:ascii="Arial" w:eastAsia="Times New Roman" w:hAnsi="Arial" w:cs="Arial"/>
          <w:bCs/>
        </w:rPr>
        <w:t>The extent of each of the physician specialties who submitted a claim for at least one telemedicine encounter in the most recent complete contract year.</w:t>
      </w:r>
    </w:p>
    <w:p w14:paraId="06348064" w14:textId="77777777" w:rsidR="004C092F" w:rsidRDefault="004C092F" w:rsidP="003871BE">
      <w:pPr>
        <w:pStyle w:val="ListParagraph"/>
        <w:spacing w:after="0" w:line="240" w:lineRule="auto"/>
        <w:rPr>
          <w:rFonts w:ascii="Arial" w:eastAsia="Times New Roman" w:hAnsi="Arial" w:cs="Arial"/>
          <w:bCs/>
        </w:rPr>
      </w:pPr>
    </w:p>
    <w:p w14:paraId="26644EF7" w14:textId="6C5F0DD9" w:rsidR="004C092F" w:rsidRPr="00115080" w:rsidRDefault="004C092F" w:rsidP="00744757">
      <w:pPr>
        <w:pStyle w:val="ListParagraph"/>
        <w:numPr>
          <w:ilvl w:val="2"/>
          <w:numId w:val="47"/>
        </w:numPr>
        <w:spacing w:after="0" w:line="240" w:lineRule="auto"/>
        <w:ind w:left="720" w:hanging="720"/>
        <w:rPr>
          <w:rFonts w:ascii="Arial" w:eastAsia="Times New Roman" w:hAnsi="Arial" w:cs="Arial"/>
          <w:bCs/>
        </w:rPr>
      </w:pPr>
      <w:r>
        <w:rPr>
          <w:rFonts w:ascii="Arial" w:eastAsia="Times New Roman" w:hAnsi="Arial" w:cs="Arial"/>
          <w:bCs/>
        </w:rPr>
        <w:t xml:space="preserve">The extent of each of the physician specialties in the respondent’s </w:t>
      </w:r>
      <w:r w:rsidRPr="004C092F">
        <w:rPr>
          <w:rFonts w:ascii="Arial" w:eastAsia="Times New Roman" w:hAnsi="Arial" w:cs="Arial"/>
          <w:bCs/>
        </w:rPr>
        <w:t>proposed provider network who will offer telemedicine visits.</w:t>
      </w:r>
    </w:p>
    <w:p w14:paraId="6336BA69" w14:textId="77777777" w:rsidR="00836EC3" w:rsidRPr="00FC6CD6" w:rsidRDefault="00836EC3" w:rsidP="003871BE">
      <w:pPr>
        <w:spacing w:after="0" w:line="240" w:lineRule="auto"/>
        <w:jc w:val="both"/>
        <w:rPr>
          <w:rFonts w:ascii="Arial" w:eastAsia="Times New Roman" w:hAnsi="Arial" w:cs="Arial"/>
          <w:b/>
        </w:rPr>
      </w:pPr>
    </w:p>
    <w:p w14:paraId="3B287E49" w14:textId="7AEA6C22" w:rsidR="002D7394" w:rsidRPr="00FC6CD6" w:rsidRDefault="00836EC3" w:rsidP="003871BE">
      <w:pPr>
        <w:spacing w:after="0" w:line="240" w:lineRule="auto"/>
        <w:jc w:val="both"/>
        <w:rPr>
          <w:rFonts w:ascii="Arial" w:eastAsia="Times New Roman" w:hAnsi="Arial" w:cs="Arial"/>
          <w:bCs/>
        </w:rPr>
      </w:pPr>
      <w:r w:rsidRPr="00FC6CD6">
        <w:rPr>
          <w:rFonts w:ascii="Arial" w:eastAsia="Times New Roman" w:hAnsi="Arial" w:cs="Arial"/>
          <w:b/>
        </w:rPr>
        <w:t>Score:</w:t>
      </w:r>
      <w:r w:rsidRPr="00FC6CD6">
        <w:rPr>
          <w:rFonts w:ascii="Arial" w:eastAsia="Times New Roman" w:hAnsi="Arial" w:cs="Arial"/>
        </w:rPr>
        <w:t xml:space="preserve">  </w:t>
      </w:r>
      <w:r w:rsidR="002D7394" w:rsidRPr="00FC6CD6">
        <w:rPr>
          <w:rFonts w:ascii="Arial" w:eastAsia="Times New Roman" w:hAnsi="Arial" w:cs="Arial"/>
          <w:bCs/>
        </w:rPr>
        <w:t xml:space="preserve">See scoring methodology in </w:t>
      </w:r>
      <w:r w:rsidR="004A52C7">
        <w:rPr>
          <w:rFonts w:ascii="Arial" w:eastAsia="Times New Roman" w:hAnsi="Arial" w:cs="Arial"/>
          <w:b/>
          <w:bCs/>
        </w:rPr>
        <w:t xml:space="preserve">Exhibit A-5-a-V3, </w:t>
      </w:r>
      <w:r w:rsidR="008D3984" w:rsidRPr="008D3984">
        <w:rPr>
          <w:rFonts w:ascii="Arial" w:eastAsia="Times New Roman" w:hAnsi="Arial" w:cs="Arial"/>
        </w:rPr>
        <w:t>Submission Requirements and Evaluation Response</w:t>
      </w:r>
      <w:r w:rsidR="002D7394" w:rsidRPr="008878B4">
        <w:rPr>
          <w:rFonts w:ascii="Arial" w:eastAsia="Times New Roman" w:hAnsi="Arial" w:cs="Arial"/>
        </w:rPr>
        <w:t xml:space="preserve"> Template</w:t>
      </w:r>
      <w:r w:rsidR="002D7394" w:rsidRPr="00FC6CD6">
        <w:rPr>
          <w:rFonts w:ascii="Arial" w:eastAsia="Times New Roman" w:hAnsi="Arial" w:cs="Arial"/>
          <w:bCs/>
        </w:rPr>
        <w:t xml:space="preserve">, </w:t>
      </w:r>
      <w:r w:rsidR="00487FA7">
        <w:rPr>
          <w:rFonts w:ascii="Arial" w:eastAsia="Times New Roman" w:hAnsi="Arial" w:cs="Arial"/>
          <w:bCs/>
        </w:rPr>
        <w:t>Scoring-</w:t>
      </w:r>
      <w:r w:rsidR="002D7394" w:rsidRPr="00FC6CD6">
        <w:rPr>
          <w:rFonts w:ascii="Arial" w:eastAsia="Times New Roman" w:hAnsi="Arial" w:cs="Arial"/>
          <w:bCs/>
        </w:rPr>
        <w:t>Telemedicine tab</w:t>
      </w:r>
      <w:r w:rsidR="00D01299" w:rsidRPr="00FC6CD6">
        <w:rPr>
          <w:rFonts w:ascii="Arial" w:eastAsia="Times New Roman" w:hAnsi="Arial" w:cs="Arial"/>
          <w:bCs/>
        </w:rPr>
        <w:t>.</w:t>
      </w:r>
      <w:r w:rsidR="002D7394" w:rsidRPr="00FC6CD6">
        <w:rPr>
          <w:rFonts w:ascii="Arial" w:eastAsia="Times New Roman" w:hAnsi="Arial" w:cs="Arial"/>
          <w:bCs/>
        </w:rPr>
        <w:t xml:space="preserve"> </w:t>
      </w:r>
    </w:p>
    <w:p w14:paraId="26180644" w14:textId="77777777" w:rsidR="00836EC3" w:rsidRPr="00FC6CD6" w:rsidRDefault="00836EC3" w:rsidP="003871BE">
      <w:pPr>
        <w:spacing w:after="0" w:line="240" w:lineRule="auto"/>
        <w:jc w:val="both"/>
        <w:rPr>
          <w:rFonts w:ascii="Arial" w:eastAsia="MS Mincho" w:hAnsi="Arial" w:cs="Arial"/>
        </w:rPr>
      </w:pPr>
    </w:p>
    <w:p w14:paraId="02B528E3" w14:textId="77777777" w:rsidR="00836EC3" w:rsidRPr="00FC6CD6" w:rsidRDefault="00836EC3" w:rsidP="003871BE">
      <w:pPr>
        <w:spacing w:after="0" w:line="240" w:lineRule="auto"/>
        <w:jc w:val="both"/>
        <w:rPr>
          <w:rFonts w:ascii="Arial" w:eastAsia="MS Mincho" w:hAnsi="Arial" w:cs="Arial"/>
        </w:rPr>
      </w:pPr>
    </w:p>
    <w:p w14:paraId="7AEE3932" w14:textId="77777777" w:rsidR="00836EC3" w:rsidRPr="00FC6CD6" w:rsidRDefault="00836EC3" w:rsidP="003871BE">
      <w:pPr>
        <w:spacing w:after="0" w:line="240" w:lineRule="auto"/>
        <w:jc w:val="both"/>
        <w:rPr>
          <w:rFonts w:ascii="Arial" w:eastAsia="MS Mincho" w:hAnsi="Arial" w:cs="Arial"/>
        </w:rPr>
      </w:pPr>
    </w:p>
    <w:p w14:paraId="20151DDE" w14:textId="77777777" w:rsidR="00836EC3" w:rsidRPr="00FC6CD6" w:rsidRDefault="00836EC3" w:rsidP="003871BE">
      <w:pPr>
        <w:spacing w:after="0" w:line="240" w:lineRule="auto"/>
        <w:jc w:val="center"/>
        <w:rPr>
          <w:rFonts w:ascii="Arial" w:eastAsia="MS Mincho" w:hAnsi="Arial" w:cs="Arial"/>
          <w:b/>
          <w:bCs/>
        </w:rPr>
      </w:pPr>
      <w:r w:rsidRPr="00FC6CD6">
        <w:rPr>
          <w:rFonts w:ascii="Arial" w:eastAsia="MS Mincho" w:hAnsi="Arial" w:cs="Arial"/>
          <w:b/>
          <w:bCs/>
        </w:rPr>
        <w:t>REMAINDER OF PAGE INTENTIONALLY LEFT BLANK</w:t>
      </w:r>
    </w:p>
    <w:p w14:paraId="390CE93A" w14:textId="77777777" w:rsidR="00836EC3" w:rsidRPr="00FC6CD6" w:rsidRDefault="00836EC3" w:rsidP="003871BE">
      <w:pPr>
        <w:spacing w:line="240" w:lineRule="auto"/>
        <w:jc w:val="both"/>
        <w:rPr>
          <w:rFonts w:ascii="Arial" w:hAnsi="Arial" w:cs="Arial"/>
          <w:b/>
        </w:rPr>
      </w:pPr>
      <w:r w:rsidRPr="00FC6CD6">
        <w:rPr>
          <w:rFonts w:ascii="Arial" w:hAnsi="Arial" w:cs="Arial"/>
        </w:rPr>
        <w:br w:type="page"/>
      </w:r>
    </w:p>
    <w:p w14:paraId="6A1F74D6" w14:textId="3BE04FB5" w:rsidR="008D7C8A" w:rsidRPr="008D7C8A" w:rsidRDefault="008D7C8A" w:rsidP="00744757">
      <w:pPr>
        <w:pStyle w:val="Heading2"/>
        <w:jc w:val="both"/>
      </w:pPr>
      <w:bookmarkStart w:id="363" w:name="_Toc127883343"/>
      <w:bookmarkStart w:id="364" w:name="_Toc127895054"/>
      <w:bookmarkStart w:id="365" w:name="_Toc130827888"/>
      <w:bookmarkStart w:id="366" w:name="_Hlk122436415"/>
      <w:r w:rsidRPr="008D7C8A">
        <w:rPr>
          <w:sz w:val="22"/>
          <w:szCs w:val="22"/>
        </w:rPr>
        <w:lastRenderedPageBreak/>
        <w:t xml:space="preserve">SRC# </w:t>
      </w:r>
      <w:r w:rsidR="00744757" w:rsidRPr="00744757">
        <w:rPr>
          <w:sz w:val="22"/>
          <w:szCs w:val="22"/>
        </w:rPr>
        <w:t>2</w:t>
      </w:r>
      <w:r w:rsidR="00AE372E">
        <w:rPr>
          <w:sz w:val="22"/>
          <w:szCs w:val="22"/>
        </w:rPr>
        <w:t>4</w:t>
      </w:r>
      <w:r w:rsidRPr="008D7C8A">
        <w:rPr>
          <w:sz w:val="22"/>
          <w:szCs w:val="22"/>
        </w:rPr>
        <w:t xml:space="preserve"> –</w:t>
      </w:r>
      <w:r w:rsidR="00AE372E">
        <w:rPr>
          <w:sz w:val="22"/>
          <w:szCs w:val="22"/>
        </w:rPr>
        <w:t xml:space="preserve"> </w:t>
      </w:r>
      <w:r w:rsidRPr="00744757">
        <w:rPr>
          <w:sz w:val="22"/>
          <w:szCs w:val="22"/>
        </w:rPr>
        <w:t>Evidence-Based Programs for Children with Intense Behaviors</w:t>
      </w:r>
      <w:r w:rsidRPr="008D7C8A">
        <w:rPr>
          <w:sz w:val="22"/>
          <w:szCs w:val="22"/>
        </w:rPr>
        <w:t>: AUTOSCORED</w:t>
      </w:r>
      <w:bookmarkEnd w:id="363"/>
      <w:bookmarkEnd w:id="364"/>
      <w:bookmarkEnd w:id="365"/>
    </w:p>
    <w:p w14:paraId="1D78DA14" w14:textId="77777777" w:rsidR="003F0293" w:rsidRDefault="003F0293" w:rsidP="00744757">
      <w:pPr>
        <w:pStyle w:val="BodyText"/>
        <w:jc w:val="both"/>
        <w:rPr>
          <w:sz w:val="22"/>
          <w:szCs w:val="22"/>
        </w:rPr>
      </w:pPr>
    </w:p>
    <w:p w14:paraId="437B7359" w14:textId="4052F1DB" w:rsidR="008D7C8A" w:rsidRPr="008D7C8A" w:rsidRDefault="008D7C8A" w:rsidP="00744757">
      <w:pPr>
        <w:pStyle w:val="BodyText"/>
        <w:jc w:val="both"/>
      </w:pPr>
      <w:r w:rsidRPr="00744757">
        <w:rPr>
          <w:sz w:val="22"/>
          <w:szCs w:val="22"/>
        </w:rPr>
        <w:t>Evidence-Based Programs for Children with Intense Behaviors are intended to strengthen family relationships, build resiliency in children and parents, and prevent child abuse and neglect.</w:t>
      </w:r>
    </w:p>
    <w:p w14:paraId="7204F7B1" w14:textId="77777777" w:rsidR="008D7C8A" w:rsidRPr="008D7C8A" w:rsidRDefault="008D7C8A" w:rsidP="00744757">
      <w:pPr>
        <w:spacing w:after="0" w:line="240" w:lineRule="auto"/>
      </w:pPr>
    </w:p>
    <w:p w14:paraId="439F43C0" w14:textId="35D6F7BB" w:rsidR="008D7C8A" w:rsidRPr="00744757" w:rsidRDefault="008D7C8A" w:rsidP="00744757">
      <w:pPr>
        <w:pStyle w:val="ListParagraph"/>
        <w:numPr>
          <w:ilvl w:val="0"/>
          <w:numId w:val="84"/>
        </w:numPr>
        <w:spacing w:after="0" w:line="240" w:lineRule="auto"/>
        <w:ind w:left="720" w:hanging="720"/>
        <w:rPr>
          <w:rFonts w:ascii="Arial" w:hAnsi="Arial" w:cs="Arial"/>
          <w:b/>
        </w:rPr>
      </w:pPr>
      <w:r w:rsidRPr="00744757">
        <w:rPr>
          <w:rFonts w:ascii="Arial" w:hAnsi="Arial" w:cs="Arial"/>
        </w:rPr>
        <w:t>The respondent shall identify Evidence-Based Programs for Children with Intense Behaviors it proposes to offer its enrollees</w:t>
      </w:r>
      <w:r w:rsidR="00B37AFD">
        <w:rPr>
          <w:rFonts w:ascii="Arial" w:hAnsi="Arial" w:cs="Arial"/>
        </w:rPr>
        <w:t>, and the proposed billing services codes,</w:t>
      </w:r>
      <w:r w:rsidRPr="00744757">
        <w:rPr>
          <w:rFonts w:ascii="Arial" w:hAnsi="Arial" w:cs="Arial"/>
        </w:rPr>
        <w:t xml:space="preserve"> from the following:</w:t>
      </w:r>
    </w:p>
    <w:p w14:paraId="4FF6FFBB" w14:textId="77777777" w:rsidR="008D7C8A" w:rsidRPr="008D7C8A" w:rsidRDefault="008D7C8A" w:rsidP="00744757">
      <w:pPr>
        <w:spacing w:after="0" w:line="240" w:lineRule="auto"/>
        <w:rPr>
          <w:rFonts w:ascii="Arial" w:eastAsia="Calibri" w:hAnsi="Arial" w:cs="Arial"/>
          <w:b/>
        </w:rPr>
      </w:pPr>
    </w:p>
    <w:p w14:paraId="51BD80C0" w14:textId="77777777" w:rsidR="008D7C8A" w:rsidRPr="008D7C8A" w:rsidRDefault="008D7C8A" w:rsidP="00744757">
      <w:pPr>
        <w:numPr>
          <w:ilvl w:val="0"/>
          <w:numId w:val="85"/>
        </w:numPr>
        <w:spacing w:after="0" w:line="240" w:lineRule="auto"/>
        <w:ind w:left="1440" w:hanging="720"/>
        <w:contextualSpacing/>
        <w:jc w:val="both"/>
        <w:rPr>
          <w:rFonts w:ascii="Arial" w:eastAsia="Calibri" w:hAnsi="Arial" w:cs="Arial"/>
          <w:b/>
        </w:rPr>
      </w:pPr>
      <w:r w:rsidRPr="008D7C8A">
        <w:rPr>
          <w:rFonts w:ascii="Arial" w:eastAsia="Calibri" w:hAnsi="Arial" w:cs="Arial"/>
          <w:b/>
        </w:rPr>
        <w:t>Homebuilders</w:t>
      </w:r>
      <w:r w:rsidRPr="008D7C8A">
        <w:rPr>
          <w:rFonts w:ascii="Arial" w:eastAsia="Calibri" w:hAnsi="Arial" w:cs="Arial"/>
          <w:bCs/>
        </w:rPr>
        <w:t>: This program is a home and community-based intensive family preservation services treatment program designed to avoid unnecessary placement of children and youth into foster care, group care, psychiatric hospitals, or juvenile justice facilities. The program model engages families by delivering services in their natural environment, at times when they are most receptive to learning and by enlisting them as partners in assessment, goal setting and treatment planning (Target population is families with children under eighteen (18) years of age).</w:t>
      </w:r>
    </w:p>
    <w:p w14:paraId="697C3C68" w14:textId="77777777" w:rsidR="00744757" w:rsidRDefault="00744757" w:rsidP="00744757">
      <w:pPr>
        <w:spacing w:after="0" w:line="240" w:lineRule="auto"/>
        <w:rPr>
          <w:rFonts w:ascii="Arial" w:eastAsia="Calibri" w:hAnsi="Arial" w:cs="Arial"/>
          <w:b/>
        </w:rPr>
      </w:pPr>
    </w:p>
    <w:p w14:paraId="6E011B17" w14:textId="14CF22F1" w:rsidR="008D7C8A" w:rsidRPr="008D7C8A" w:rsidRDefault="008D7C8A" w:rsidP="00744757">
      <w:pPr>
        <w:numPr>
          <w:ilvl w:val="0"/>
          <w:numId w:val="85"/>
        </w:numPr>
        <w:spacing w:after="0" w:line="240" w:lineRule="auto"/>
        <w:ind w:left="1440" w:hanging="720"/>
        <w:contextualSpacing/>
        <w:jc w:val="both"/>
        <w:rPr>
          <w:rFonts w:ascii="Arial" w:eastAsia="Calibri" w:hAnsi="Arial" w:cs="Arial"/>
          <w:b/>
        </w:rPr>
      </w:pPr>
      <w:r w:rsidRPr="008D7C8A">
        <w:rPr>
          <w:rFonts w:ascii="Arial" w:eastAsia="Calibri" w:hAnsi="Arial" w:cs="Arial"/>
          <w:b/>
        </w:rPr>
        <w:t>Motivational Interviewing</w:t>
      </w:r>
      <w:r w:rsidRPr="008D7C8A">
        <w:rPr>
          <w:rFonts w:ascii="Arial" w:eastAsia="Calibri" w:hAnsi="Arial" w:cs="Arial"/>
          <w:bCs/>
        </w:rPr>
        <w:t>: This program is a person-centered, directive method designed to enhance a person's internal motivation for behavior change, to reinforce this motivation and develop a plan to achieve change. It focuses on exploring and resolving ambivalence by increasing intrinsic motivation to change. Motivational Interviewing can be used by itself, as well as in combination with other treatments. It has been utilized in pretreatment work to engage and motivate individuals for other treatment modalities. Motivational Interviewing can be used to promote behavior change with a range of target populations and for a variety of problem areas (Target population is all age groups and individuals).</w:t>
      </w:r>
    </w:p>
    <w:p w14:paraId="011F7702" w14:textId="77777777" w:rsidR="00744757" w:rsidRDefault="00744757" w:rsidP="00744757">
      <w:pPr>
        <w:spacing w:after="0" w:line="240" w:lineRule="auto"/>
        <w:rPr>
          <w:rFonts w:ascii="Arial" w:eastAsia="Calibri" w:hAnsi="Arial" w:cs="Arial"/>
          <w:b/>
        </w:rPr>
      </w:pPr>
    </w:p>
    <w:p w14:paraId="3B793D4A" w14:textId="54E76737" w:rsidR="008D7C8A" w:rsidRPr="008D7C8A" w:rsidRDefault="008D7C8A" w:rsidP="00744757">
      <w:pPr>
        <w:numPr>
          <w:ilvl w:val="0"/>
          <w:numId w:val="85"/>
        </w:numPr>
        <w:spacing w:after="0" w:line="240" w:lineRule="auto"/>
        <w:ind w:left="1440" w:hanging="720"/>
        <w:contextualSpacing/>
        <w:jc w:val="both"/>
        <w:rPr>
          <w:rFonts w:ascii="Arial" w:eastAsia="Calibri" w:hAnsi="Arial" w:cs="Arial"/>
          <w:b/>
        </w:rPr>
      </w:pPr>
      <w:r w:rsidRPr="008D7C8A">
        <w:rPr>
          <w:rFonts w:ascii="Arial" w:eastAsia="Calibri" w:hAnsi="Arial" w:cs="Arial"/>
          <w:b/>
        </w:rPr>
        <w:t>Multisystemic Therapy</w:t>
      </w:r>
      <w:r w:rsidRPr="008D7C8A">
        <w:rPr>
          <w:rFonts w:ascii="Arial" w:eastAsia="Calibri" w:hAnsi="Arial" w:cs="Arial"/>
          <w:bCs/>
        </w:rPr>
        <w:t>: This program is an intensive treatment for troubled youth. The program aims to promote pro-social behavior and reduce criminal activity, mental health symptomology, substance use and out-of-home placements. Multisystemic Therapy addresses the core causes of delinquent and antisocial conduct by identifying key drivers of the behaviors through an ecological assessment of the youth, his or her family, school, and community. The intervention strategies are personalized to address the identified drivers (Target population is families with children ages two (2) to seven (7) years of age)</w:t>
      </w:r>
      <w:r w:rsidR="00CA0769" w:rsidRPr="008D7C8A">
        <w:rPr>
          <w:rFonts w:ascii="Arial" w:eastAsia="Calibri" w:hAnsi="Arial" w:cs="Arial"/>
          <w:bCs/>
        </w:rPr>
        <w:t xml:space="preserve">. </w:t>
      </w:r>
      <w:r w:rsidRPr="008D7C8A">
        <w:rPr>
          <w:rFonts w:ascii="Arial" w:eastAsia="Calibri" w:hAnsi="Arial" w:cs="Arial"/>
          <w:bCs/>
        </w:rPr>
        <w:t xml:space="preserve"> </w:t>
      </w:r>
    </w:p>
    <w:p w14:paraId="42266E05" w14:textId="77777777" w:rsidR="00744757" w:rsidRDefault="00744757" w:rsidP="00744757">
      <w:pPr>
        <w:spacing w:after="0" w:line="240" w:lineRule="auto"/>
        <w:rPr>
          <w:rFonts w:ascii="Arial" w:eastAsia="Calibri" w:hAnsi="Arial" w:cs="Arial"/>
          <w:b/>
        </w:rPr>
      </w:pPr>
    </w:p>
    <w:p w14:paraId="35310425" w14:textId="2F2539C8" w:rsidR="008D7C8A" w:rsidRPr="008D7C8A" w:rsidRDefault="008D7C8A" w:rsidP="00744757">
      <w:pPr>
        <w:numPr>
          <w:ilvl w:val="0"/>
          <w:numId w:val="85"/>
        </w:numPr>
        <w:spacing w:after="0" w:line="240" w:lineRule="auto"/>
        <w:ind w:left="1440" w:hanging="720"/>
        <w:contextualSpacing/>
        <w:jc w:val="both"/>
        <w:rPr>
          <w:rFonts w:ascii="Arial" w:eastAsia="Calibri" w:hAnsi="Arial" w:cs="Arial"/>
          <w:b/>
        </w:rPr>
      </w:pPr>
      <w:r w:rsidRPr="008D7C8A">
        <w:rPr>
          <w:rFonts w:ascii="Arial" w:eastAsia="Calibri" w:hAnsi="Arial" w:cs="Arial"/>
          <w:b/>
        </w:rPr>
        <w:t>Parent-Child Interaction Therapy</w:t>
      </w:r>
      <w:r w:rsidRPr="008D7C8A">
        <w:rPr>
          <w:rFonts w:ascii="Arial" w:eastAsia="Calibri" w:hAnsi="Arial" w:cs="Arial"/>
          <w:bCs/>
        </w:rPr>
        <w:t>: This program is a dyadic behavioral intervention for children and their parent or caregivers. Parent-Child Interaction Therapy focuses on decreasing externalizing child behavior problems (e.g., defiance, aggression), increasing child social skills and cooperation and improving the parent-child attachment relationship. It teaches parents traditional play-therapy skills to use as social reinforcement of positive child behavior and traditional behavior management skills to decrease negative child behavior. Parents are taught and practice these skills with their child in a playroom while coached by a therapist. The coaching provides parents with immediate feedback on their use of the new parenting skills, which enables them to apply the skill and master them rapidly (Target population is families with children ages two (2) to seven (7) years of age).</w:t>
      </w:r>
    </w:p>
    <w:p w14:paraId="1A52A26D" w14:textId="77777777" w:rsidR="00744757" w:rsidRDefault="00744757" w:rsidP="00744757">
      <w:pPr>
        <w:spacing w:after="0" w:line="240" w:lineRule="auto"/>
        <w:rPr>
          <w:rFonts w:ascii="Arial" w:eastAsia="Calibri" w:hAnsi="Arial" w:cs="Arial"/>
          <w:b/>
        </w:rPr>
      </w:pPr>
    </w:p>
    <w:p w14:paraId="3478C520" w14:textId="57134BE0" w:rsidR="008D7C8A" w:rsidRPr="008D7C8A" w:rsidRDefault="008D7C8A" w:rsidP="00744757">
      <w:pPr>
        <w:numPr>
          <w:ilvl w:val="0"/>
          <w:numId w:val="85"/>
        </w:numPr>
        <w:spacing w:after="0" w:line="240" w:lineRule="auto"/>
        <w:ind w:left="1440" w:hanging="720"/>
        <w:contextualSpacing/>
        <w:jc w:val="both"/>
        <w:rPr>
          <w:rFonts w:ascii="Arial" w:eastAsia="Calibri" w:hAnsi="Arial" w:cs="Arial"/>
          <w:b/>
        </w:rPr>
      </w:pPr>
      <w:r w:rsidRPr="008D7C8A">
        <w:rPr>
          <w:rFonts w:ascii="Arial" w:eastAsia="Calibri" w:hAnsi="Arial" w:cs="Arial"/>
          <w:b/>
        </w:rPr>
        <w:t>Functional Family Therapy</w:t>
      </w:r>
      <w:r w:rsidRPr="008D7C8A">
        <w:rPr>
          <w:rFonts w:ascii="Arial" w:eastAsia="Calibri" w:hAnsi="Arial" w:cs="Arial"/>
          <w:bCs/>
        </w:rPr>
        <w:t xml:space="preserve">: This program is a family intervention program for at-risk youth and their families. The programming is delivered by master's level therapists, meeting weekly with families. (Target population is children eleven (11) to eighteen (18) years of age with behavioral or emotional challenges).  </w:t>
      </w:r>
    </w:p>
    <w:p w14:paraId="4DD4C86E" w14:textId="77777777" w:rsidR="00744757" w:rsidRDefault="00744757" w:rsidP="00744757">
      <w:pPr>
        <w:spacing w:after="0" w:line="240" w:lineRule="auto"/>
        <w:rPr>
          <w:rFonts w:ascii="Arial" w:eastAsia="Calibri" w:hAnsi="Arial" w:cs="Arial"/>
          <w:b/>
        </w:rPr>
      </w:pPr>
    </w:p>
    <w:p w14:paraId="182F339F" w14:textId="3DFFC3D2" w:rsidR="008D7C8A" w:rsidRPr="008D7C8A" w:rsidRDefault="008D7C8A" w:rsidP="00744757">
      <w:pPr>
        <w:numPr>
          <w:ilvl w:val="0"/>
          <w:numId w:val="85"/>
        </w:numPr>
        <w:spacing w:after="0" w:line="240" w:lineRule="auto"/>
        <w:ind w:left="1440" w:hanging="720"/>
        <w:contextualSpacing/>
        <w:jc w:val="both"/>
        <w:rPr>
          <w:rFonts w:ascii="Arial" w:eastAsia="Calibri" w:hAnsi="Arial" w:cs="Arial"/>
          <w:b/>
        </w:rPr>
      </w:pPr>
      <w:r w:rsidRPr="008D7C8A">
        <w:rPr>
          <w:rFonts w:ascii="Arial" w:eastAsia="Calibri" w:hAnsi="Arial" w:cs="Arial"/>
          <w:b/>
        </w:rPr>
        <w:t>Parents as Teachers</w:t>
      </w:r>
      <w:r w:rsidRPr="008D7C8A">
        <w:rPr>
          <w:rFonts w:ascii="Arial" w:eastAsia="Calibri" w:hAnsi="Arial" w:cs="Arial"/>
          <w:bCs/>
        </w:rPr>
        <w:t>: This program is an early childhood parent education, family support, family well-being, and school readiness home visiting model</w:t>
      </w:r>
      <w:r w:rsidR="00CA0769" w:rsidRPr="008D7C8A">
        <w:rPr>
          <w:rFonts w:ascii="Arial" w:eastAsia="Calibri" w:hAnsi="Arial" w:cs="Arial"/>
          <w:bCs/>
        </w:rPr>
        <w:t xml:space="preserve">. </w:t>
      </w:r>
      <w:r w:rsidRPr="008D7C8A">
        <w:rPr>
          <w:rFonts w:ascii="Arial" w:eastAsia="Calibri" w:hAnsi="Arial" w:cs="Arial"/>
          <w:bCs/>
        </w:rPr>
        <w:t>It teaches parents skills intended to promote positive child development and prevent child maltreatment</w:t>
      </w:r>
      <w:r w:rsidR="00CA0769" w:rsidRPr="008D7C8A">
        <w:rPr>
          <w:rFonts w:ascii="Arial" w:eastAsia="Calibri" w:hAnsi="Arial" w:cs="Arial"/>
          <w:bCs/>
        </w:rPr>
        <w:t xml:space="preserve">. </w:t>
      </w:r>
      <w:r w:rsidRPr="008D7C8A">
        <w:rPr>
          <w:rFonts w:ascii="Arial" w:eastAsia="Calibri" w:hAnsi="Arial" w:cs="Arial"/>
          <w:bCs/>
        </w:rPr>
        <w:t xml:space="preserve">The Parents as Teachers model includes four core components: personal home visits, supportive group connection events, child health and developmental screenings and community resource networks (Target population is expectant parents and parents with children up to five (5) years of age that in high-risk environments such as teen parents, low income, parental low educational attainment, history of substance use in the family, and chronic health conditions).  </w:t>
      </w:r>
    </w:p>
    <w:p w14:paraId="3958C819" w14:textId="77777777" w:rsidR="00744757" w:rsidRDefault="00744757" w:rsidP="00744757">
      <w:pPr>
        <w:spacing w:after="0" w:line="240" w:lineRule="auto"/>
        <w:rPr>
          <w:rFonts w:ascii="Arial" w:eastAsia="Calibri" w:hAnsi="Arial" w:cs="Arial"/>
          <w:b/>
        </w:rPr>
      </w:pPr>
    </w:p>
    <w:p w14:paraId="65DC09D1" w14:textId="0DD0B523" w:rsidR="008D7C8A" w:rsidRPr="008D7C8A" w:rsidRDefault="008D7C8A" w:rsidP="00744757">
      <w:pPr>
        <w:numPr>
          <w:ilvl w:val="0"/>
          <w:numId w:val="85"/>
        </w:numPr>
        <w:spacing w:after="0" w:line="240" w:lineRule="auto"/>
        <w:ind w:left="1440" w:hanging="720"/>
        <w:contextualSpacing/>
        <w:jc w:val="both"/>
        <w:rPr>
          <w:rFonts w:ascii="Arial" w:eastAsia="Calibri" w:hAnsi="Arial" w:cs="Arial"/>
          <w:b/>
        </w:rPr>
      </w:pPr>
      <w:r w:rsidRPr="008D7C8A">
        <w:rPr>
          <w:rFonts w:ascii="Arial" w:eastAsia="Calibri" w:hAnsi="Arial" w:cs="Arial"/>
          <w:b/>
        </w:rPr>
        <w:t>Brief Strategic Family Therapy</w:t>
      </w:r>
      <w:r w:rsidRPr="008D7C8A">
        <w:rPr>
          <w:rFonts w:ascii="Arial" w:eastAsia="Calibri" w:hAnsi="Arial" w:cs="Arial"/>
          <w:bCs/>
        </w:rPr>
        <w:t>: This program is a brief intervention used to treat adolescent drug use, conduct problems, oppositional behavior, delinquency, aggressive and violent behavior, and risky sexual behavior</w:t>
      </w:r>
      <w:r w:rsidR="00CA0769" w:rsidRPr="008D7C8A">
        <w:rPr>
          <w:rFonts w:ascii="Arial" w:eastAsia="Calibri" w:hAnsi="Arial" w:cs="Arial"/>
          <w:bCs/>
        </w:rPr>
        <w:t xml:space="preserve">. </w:t>
      </w:r>
      <w:r w:rsidRPr="008D7C8A">
        <w:rPr>
          <w:rFonts w:ascii="Arial" w:eastAsia="Calibri" w:hAnsi="Arial" w:cs="Arial"/>
          <w:bCs/>
        </w:rPr>
        <w:t>Brief Strategic Family Therapy is a family systems approach which recognizes that patterns of interaction in the family influence the behavior of each family member. Brief Strategic Family Therapy directly provides services to parents/caregivers and addresses lack of parental leadership, unhealthy parental collaboration, lack of guidance and nurturance to adolescents in their care (Target population is families with children under eighteen (18) years of age who display or are at risk for developing problem behaviors including: drug use and dependency, antisocial peer associations, bullying, or truancy).</w:t>
      </w:r>
    </w:p>
    <w:p w14:paraId="2DA397C2" w14:textId="77777777" w:rsidR="00744757" w:rsidRDefault="00744757" w:rsidP="00744757">
      <w:pPr>
        <w:spacing w:after="0" w:line="240" w:lineRule="auto"/>
        <w:rPr>
          <w:rFonts w:ascii="Arial" w:eastAsia="Calibri" w:hAnsi="Arial" w:cs="Arial"/>
          <w:b/>
        </w:rPr>
      </w:pPr>
    </w:p>
    <w:p w14:paraId="45717376" w14:textId="24DDBB6E" w:rsidR="008D7C8A" w:rsidRPr="008D7C8A" w:rsidRDefault="008D7C8A" w:rsidP="00744757">
      <w:pPr>
        <w:numPr>
          <w:ilvl w:val="0"/>
          <w:numId w:val="85"/>
        </w:numPr>
        <w:spacing w:after="0" w:line="240" w:lineRule="auto"/>
        <w:ind w:left="1440" w:hanging="720"/>
        <w:contextualSpacing/>
        <w:jc w:val="both"/>
        <w:rPr>
          <w:rFonts w:ascii="Arial" w:eastAsia="Calibri" w:hAnsi="Arial" w:cs="Arial"/>
          <w:b/>
        </w:rPr>
      </w:pPr>
      <w:r w:rsidRPr="008D7C8A">
        <w:rPr>
          <w:rFonts w:ascii="Arial" w:eastAsia="Calibri" w:hAnsi="Arial" w:cs="Arial"/>
          <w:b/>
        </w:rPr>
        <w:t>Healthy Families</w:t>
      </w:r>
      <w:r w:rsidRPr="008D7C8A">
        <w:rPr>
          <w:rFonts w:ascii="Arial" w:eastAsia="Calibri" w:hAnsi="Arial" w:cs="Arial"/>
          <w:bCs/>
        </w:rPr>
        <w:t>: This program is a multi-year, intensive, home visiting. The program best serves families who are high-risk, including those families who may have histories of trauma, intimate partner violence, mental health issues and/or substance use issues</w:t>
      </w:r>
      <w:r w:rsidR="00CA0769" w:rsidRPr="008D7C8A">
        <w:rPr>
          <w:rFonts w:ascii="Arial" w:eastAsia="Calibri" w:hAnsi="Arial" w:cs="Arial"/>
          <w:bCs/>
        </w:rPr>
        <w:t xml:space="preserve">. </w:t>
      </w:r>
      <w:r w:rsidRPr="008D7C8A">
        <w:rPr>
          <w:rFonts w:ascii="Arial" w:eastAsia="Calibri" w:hAnsi="Arial" w:cs="Arial"/>
          <w:bCs/>
        </w:rPr>
        <w:t>Services focus on promoting healthy parent-child interaction and attachment, increasing knowledge of child development, improving access to and use of services, and reducing social isolation (Target population is parents of children under five (5) years of age)</w:t>
      </w:r>
      <w:r w:rsidR="00CA0769" w:rsidRPr="008D7C8A">
        <w:rPr>
          <w:rFonts w:ascii="Arial" w:eastAsia="Calibri" w:hAnsi="Arial" w:cs="Arial"/>
          <w:bCs/>
        </w:rPr>
        <w:t xml:space="preserve">. </w:t>
      </w:r>
    </w:p>
    <w:p w14:paraId="746E20F2" w14:textId="77777777" w:rsidR="00744757" w:rsidRDefault="00744757" w:rsidP="00744757">
      <w:pPr>
        <w:spacing w:after="0" w:line="240" w:lineRule="auto"/>
        <w:rPr>
          <w:rFonts w:ascii="Arial" w:eastAsia="Calibri" w:hAnsi="Arial" w:cs="Arial"/>
          <w:b/>
        </w:rPr>
      </w:pPr>
    </w:p>
    <w:p w14:paraId="2C675C39" w14:textId="7801B448" w:rsidR="008D7C8A" w:rsidRPr="008D7C8A" w:rsidRDefault="008D7C8A" w:rsidP="00744757">
      <w:pPr>
        <w:numPr>
          <w:ilvl w:val="0"/>
          <w:numId w:val="85"/>
        </w:numPr>
        <w:spacing w:after="0" w:line="240" w:lineRule="auto"/>
        <w:ind w:left="1440" w:hanging="720"/>
        <w:contextualSpacing/>
        <w:jc w:val="both"/>
        <w:rPr>
          <w:rFonts w:ascii="Arial" w:eastAsia="Calibri" w:hAnsi="Arial" w:cs="Arial"/>
          <w:b/>
        </w:rPr>
      </w:pPr>
      <w:r w:rsidRPr="008D7C8A">
        <w:rPr>
          <w:rFonts w:ascii="Arial" w:eastAsia="Calibri" w:hAnsi="Arial" w:cs="Arial"/>
          <w:b/>
        </w:rPr>
        <w:t>Nurse Family Partnership</w:t>
      </w:r>
      <w:r w:rsidRPr="008D7C8A">
        <w:rPr>
          <w:rFonts w:ascii="Arial" w:eastAsia="Calibri" w:hAnsi="Arial" w:cs="Arial"/>
          <w:bCs/>
        </w:rPr>
        <w:t>: This program provides home visits by registered nurses to first-time, low -income mothers beginning. The program promotes women's health, pregnancy outcomes, early childhood development, and parenting capacity.  It also enhances relationships and economic well-being of mothers and their children.  Nurses provide support related to individualized goal setting, preventative health practices, parenting skills, and educational and career planning (Target population is first-time mothers who are pregnant or have a child under two (2) years of age).</w:t>
      </w:r>
    </w:p>
    <w:p w14:paraId="1449AED5" w14:textId="77777777" w:rsidR="008D7C8A" w:rsidRPr="008D7C8A" w:rsidRDefault="008D7C8A" w:rsidP="00744757">
      <w:pPr>
        <w:spacing w:after="0" w:line="240" w:lineRule="auto"/>
      </w:pPr>
    </w:p>
    <w:p w14:paraId="69C4D6BA" w14:textId="77777777" w:rsidR="008D7C8A" w:rsidRPr="008D7C8A" w:rsidRDefault="008D7C8A" w:rsidP="008D7C8A">
      <w:pPr>
        <w:spacing w:after="0" w:line="240" w:lineRule="auto"/>
        <w:jc w:val="both"/>
        <w:rPr>
          <w:rFonts w:ascii="Arial" w:eastAsia="Calibri" w:hAnsi="Arial" w:cs="Arial"/>
          <w:b/>
          <w:color w:val="000000"/>
        </w:rPr>
      </w:pPr>
      <w:r w:rsidRPr="008D7C8A">
        <w:rPr>
          <w:rFonts w:ascii="Arial" w:eastAsia="Calibri" w:hAnsi="Arial" w:cs="Arial"/>
          <w:b/>
          <w:color w:val="000000"/>
        </w:rPr>
        <w:t xml:space="preserve">Response:  </w:t>
      </w:r>
    </w:p>
    <w:p w14:paraId="3F6E83FF" w14:textId="77777777" w:rsidR="008D7C8A" w:rsidRPr="008D7C8A" w:rsidRDefault="008D7C8A" w:rsidP="008D7C8A">
      <w:pPr>
        <w:spacing w:after="0" w:line="240" w:lineRule="auto"/>
        <w:jc w:val="both"/>
        <w:rPr>
          <w:rFonts w:ascii="Arial" w:eastAsia="Calibri" w:hAnsi="Arial" w:cs="Arial"/>
          <w:b/>
          <w:color w:val="000000"/>
        </w:rPr>
      </w:pPr>
    </w:p>
    <w:p w14:paraId="0DCAB318" w14:textId="0E433B62" w:rsidR="008D7C8A" w:rsidRDefault="008D7C8A" w:rsidP="008D7C8A">
      <w:pPr>
        <w:spacing w:after="0" w:line="240" w:lineRule="auto"/>
        <w:jc w:val="both"/>
        <w:rPr>
          <w:rFonts w:ascii="Arial" w:eastAsia="Calibri" w:hAnsi="Arial" w:cs="Arial"/>
          <w:color w:val="000000"/>
        </w:rPr>
      </w:pPr>
      <w:r>
        <w:rPr>
          <w:rFonts w:ascii="Arial" w:eastAsia="Calibri" w:hAnsi="Arial" w:cs="Arial"/>
          <w:color w:val="000000"/>
        </w:rPr>
        <w:t>R</w:t>
      </w:r>
      <w:r w:rsidRPr="008D7C8A">
        <w:rPr>
          <w:rFonts w:ascii="Arial" w:eastAsia="Calibri" w:hAnsi="Arial" w:cs="Arial"/>
          <w:color w:val="000000"/>
        </w:rPr>
        <w:t xml:space="preserve">espondents shall use the Evidence-Based Programs tab in </w:t>
      </w:r>
      <w:r w:rsidR="004A52C7">
        <w:rPr>
          <w:rFonts w:ascii="Arial" w:eastAsia="Calibri" w:hAnsi="Arial" w:cs="Arial"/>
          <w:b/>
          <w:color w:val="000000"/>
        </w:rPr>
        <w:t xml:space="preserve">Exhibit A-5-a-V3, </w:t>
      </w:r>
      <w:r w:rsidR="008D3984" w:rsidRPr="008D3984">
        <w:rPr>
          <w:rFonts w:ascii="Arial" w:eastAsia="Calibri" w:hAnsi="Arial" w:cs="Arial"/>
          <w:bCs/>
          <w:color w:val="000000"/>
        </w:rPr>
        <w:t>Submission Requirements and Evaluation Response</w:t>
      </w:r>
      <w:r w:rsidRPr="008878B4">
        <w:rPr>
          <w:rFonts w:ascii="Arial" w:eastAsia="Calibri" w:hAnsi="Arial" w:cs="Arial"/>
          <w:bCs/>
          <w:color w:val="000000"/>
        </w:rPr>
        <w:t xml:space="preserve"> Template</w:t>
      </w:r>
      <w:r w:rsidRPr="008D7C8A">
        <w:rPr>
          <w:rFonts w:ascii="Arial" w:eastAsia="Calibri" w:hAnsi="Arial" w:cs="Arial"/>
          <w:bCs/>
          <w:color w:val="000000"/>
        </w:rPr>
        <w:t xml:space="preserve">, </w:t>
      </w:r>
      <w:r>
        <w:rPr>
          <w:rFonts w:ascii="Arial" w:eastAsia="Calibri" w:hAnsi="Arial" w:cs="Arial"/>
          <w:bCs/>
          <w:color w:val="000000"/>
        </w:rPr>
        <w:t>EBP</w:t>
      </w:r>
      <w:r w:rsidRPr="008D7C8A">
        <w:rPr>
          <w:rFonts w:ascii="Arial" w:eastAsia="Calibri" w:hAnsi="Arial" w:cs="Arial"/>
          <w:bCs/>
          <w:color w:val="000000"/>
        </w:rPr>
        <w:t xml:space="preserve"> tab</w:t>
      </w:r>
      <w:r w:rsidRPr="008D7C8A">
        <w:rPr>
          <w:rFonts w:ascii="Arial" w:eastAsia="Calibri" w:hAnsi="Arial" w:cs="Arial"/>
          <w:color w:val="000000"/>
        </w:rPr>
        <w:t xml:space="preserve">, located at </w:t>
      </w:r>
      <w:hyperlink r:id="rId22" w:history="1">
        <w:r w:rsidR="008878B4" w:rsidRPr="008878B4">
          <w:rPr>
            <w:rStyle w:val="Hyperlink"/>
            <w:rFonts w:ascii="Arial" w:hAnsi="Arial" w:cs="Arial"/>
          </w:rPr>
          <w:t>https://ahca.myflorida.com/procurements</w:t>
        </w:r>
      </w:hyperlink>
      <w:r w:rsidRPr="008D7C8A">
        <w:rPr>
          <w:rFonts w:ascii="Arial" w:eastAsia="Calibri" w:hAnsi="Arial" w:cs="Arial"/>
          <w:color w:val="000000"/>
        </w:rPr>
        <w:t xml:space="preserve">, to provide information on its proposed </w:t>
      </w:r>
      <w:r w:rsidRPr="008D7C8A">
        <w:rPr>
          <w:rFonts w:ascii="Arial" w:eastAsia="Calibri" w:hAnsi="Arial" w:cs="Arial"/>
          <w:bCs/>
          <w:color w:val="000000"/>
        </w:rPr>
        <w:t>Evidence-Based Programs for Children with Intense Behaviors</w:t>
      </w:r>
      <w:r w:rsidRPr="008D7C8A">
        <w:rPr>
          <w:rFonts w:ascii="Arial" w:eastAsia="Calibri" w:hAnsi="Arial" w:cs="Arial"/>
          <w:color w:val="000000"/>
        </w:rPr>
        <w:t xml:space="preserve">. </w:t>
      </w:r>
    </w:p>
    <w:p w14:paraId="46D8C2EE" w14:textId="77777777" w:rsidR="008D7C8A" w:rsidRPr="008D7C8A" w:rsidRDefault="008D7C8A" w:rsidP="008D7C8A">
      <w:pPr>
        <w:spacing w:after="0" w:line="240" w:lineRule="auto"/>
        <w:jc w:val="both"/>
        <w:rPr>
          <w:rFonts w:ascii="Arial" w:eastAsia="Calibri" w:hAnsi="Arial" w:cs="Arial"/>
          <w:color w:val="000000"/>
        </w:rPr>
      </w:pPr>
    </w:p>
    <w:p w14:paraId="04BAEF8B" w14:textId="77777777" w:rsidR="008D7C8A" w:rsidRPr="008D7C8A" w:rsidRDefault="008D7C8A" w:rsidP="008D7C8A">
      <w:pPr>
        <w:spacing w:after="0" w:line="240" w:lineRule="auto"/>
        <w:jc w:val="both"/>
        <w:rPr>
          <w:rFonts w:ascii="Arial" w:eastAsia="Calibri" w:hAnsi="Arial" w:cs="Arial"/>
          <w:color w:val="000000"/>
        </w:rPr>
      </w:pPr>
      <w:r w:rsidRPr="008D7C8A">
        <w:rPr>
          <w:rFonts w:ascii="Arial" w:eastAsia="Calibri" w:hAnsi="Arial" w:cs="Arial"/>
          <w:color w:val="000000"/>
        </w:rPr>
        <w:t>The respondent shall submit internal reports and documentation used to substantiate the data provided in response to this SRC.</w:t>
      </w:r>
    </w:p>
    <w:p w14:paraId="12845B20" w14:textId="77777777" w:rsidR="008D7C8A" w:rsidRPr="000C7782" w:rsidRDefault="008D7C8A" w:rsidP="008D7C8A">
      <w:pPr>
        <w:spacing w:after="0" w:line="240" w:lineRule="auto"/>
        <w:jc w:val="both"/>
        <w:rPr>
          <w:rFonts w:ascii="Arial" w:eastAsia="Calibri" w:hAnsi="Arial" w:cs="Arial"/>
          <w:color w:val="000000"/>
        </w:rPr>
      </w:pPr>
    </w:p>
    <w:p w14:paraId="02417C32" w14:textId="072A2050" w:rsidR="00025B77" w:rsidRPr="000C7782" w:rsidRDefault="00025B77" w:rsidP="00025B77">
      <w:pPr>
        <w:spacing w:after="0" w:line="240" w:lineRule="auto"/>
        <w:jc w:val="both"/>
        <w:rPr>
          <w:rFonts w:ascii="Arial" w:eastAsia="Calibri" w:hAnsi="Arial" w:cs="Arial"/>
          <w:color w:val="000000"/>
        </w:rPr>
      </w:pPr>
      <w:r w:rsidRPr="000C7782">
        <w:rPr>
          <w:rFonts w:ascii="Arial" w:eastAsia="Calibri" w:hAnsi="Arial" w:cs="Arial"/>
          <w:color w:val="000000"/>
        </w:rPr>
        <w:fldChar w:fldCharType="begin">
          <w:ffData>
            <w:name w:val="Text3"/>
            <w:enabled/>
            <w:calcOnExit w:val="0"/>
            <w:textInput/>
          </w:ffData>
        </w:fldChar>
      </w:r>
      <w:r w:rsidRPr="000C7782">
        <w:rPr>
          <w:rFonts w:ascii="Arial" w:eastAsia="Calibri" w:hAnsi="Arial" w:cs="Arial"/>
          <w:color w:val="000000"/>
        </w:rPr>
        <w:instrText xml:space="preserve"> FORMTEXT </w:instrText>
      </w:r>
      <w:r w:rsidRPr="000C7782">
        <w:rPr>
          <w:rFonts w:ascii="Arial" w:eastAsia="Calibri" w:hAnsi="Arial" w:cs="Arial"/>
          <w:color w:val="000000"/>
        </w:rPr>
      </w:r>
      <w:r w:rsidRPr="000C7782">
        <w:rPr>
          <w:rFonts w:ascii="Arial" w:eastAsia="Calibri" w:hAnsi="Arial" w:cs="Arial"/>
          <w:color w:val="000000"/>
        </w:rPr>
        <w:fldChar w:fldCharType="separate"/>
      </w:r>
      <w:r w:rsidR="000C7782">
        <w:rPr>
          <w:rFonts w:ascii="Arial" w:eastAsia="Calibri" w:hAnsi="Arial" w:cs="Arial"/>
          <w:color w:val="000000"/>
        </w:rPr>
        <w:t> </w:t>
      </w:r>
      <w:r w:rsidR="000C7782">
        <w:rPr>
          <w:rFonts w:ascii="Arial" w:eastAsia="Calibri" w:hAnsi="Arial" w:cs="Arial"/>
          <w:color w:val="000000"/>
        </w:rPr>
        <w:t> </w:t>
      </w:r>
      <w:r w:rsidR="000C7782">
        <w:rPr>
          <w:rFonts w:ascii="Arial" w:eastAsia="Calibri" w:hAnsi="Arial" w:cs="Arial"/>
          <w:color w:val="000000"/>
        </w:rPr>
        <w:t> </w:t>
      </w:r>
      <w:r w:rsidR="000C7782">
        <w:rPr>
          <w:rFonts w:ascii="Arial" w:eastAsia="Calibri" w:hAnsi="Arial" w:cs="Arial"/>
          <w:color w:val="000000"/>
        </w:rPr>
        <w:t> </w:t>
      </w:r>
      <w:r w:rsidR="000C7782">
        <w:rPr>
          <w:rFonts w:ascii="Arial" w:eastAsia="Calibri" w:hAnsi="Arial" w:cs="Arial"/>
          <w:color w:val="000000"/>
        </w:rPr>
        <w:t> </w:t>
      </w:r>
      <w:r w:rsidRPr="000C7782">
        <w:rPr>
          <w:rFonts w:ascii="Arial" w:eastAsia="Calibri" w:hAnsi="Arial" w:cs="Arial"/>
          <w:color w:val="000000"/>
        </w:rPr>
        <w:fldChar w:fldCharType="end"/>
      </w:r>
    </w:p>
    <w:p w14:paraId="344550F3" w14:textId="77777777" w:rsidR="008D7C8A" w:rsidRPr="000C7782" w:rsidRDefault="008D7C8A" w:rsidP="008D7C8A">
      <w:pPr>
        <w:spacing w:after="0" w:line="240" w:lineRule="auto"/>
        <w:jc w:val="both"/>
        <w:rPr>
          <w:rFonts w:ascii="Arial" w:eastAsia="Calibri" w:hAnsi="Arial" w:cs="Arial"/>
          <w:color w:val="000000"/>
        </w:rPr>
      </w:pPr>
    </w:p>
    <w:p w14:paraId="4B4486EF" w14:textId="77777777" w:rsidR="007057BF" w:rsidRPr="000C7782" w:rsidRDefault="007057BF" w:rsidP="008D7C8A">
      <w:pPr>
        <w:spacing w:after="0" w:line="240" w:lineRule="auto"/>
        <w:jc w:val="both"/>
        <w:rPr>
          <w:rFonts w:ascii="Arial" w:eastAsia="Calibri" w:hAnsi="Arial" w:cs="Arial"/>
          <w:color w:val="000000"/>
        </w:rPr>
      </w:pPr>
    </w:p>
    <w:p w14:paraId="623F3AB7" w14:textId="77777777" w:rsidR="008D7C8A" w:rsidRPr="008D7C8A" w:rsidRDefault="008D7C8A" w:rsidP="008D7C8A">
      <w:pPr>
        <w:spacing w:after="0" w:line="240" w:lineRule="auto"/>
        <w:ind w:left="720" w:hanging="720"/>
        <w:contextualSpacing/>
        <w:jc w:val="both"/>
        <w:rPr>
          <w:rFonts w:ascii="Arial" w:eastAsia="Times New Roman" w:hAnsi="Arial" w:cs="Arial"/>
          <w:b/>
          <w:sz w:val="24"/>
          <w:szCs w:val="24"/>
        </w:rPr>
      </w:pPr>
      <w:r w:rsidRPr="008D7C8A">
        <w:rPr>
          <w:rFonts w:ascii="Arial" w:eastAsia="Times New Roman" w:hAnsi="Arial" w:cs="Arial"/>
          <w:b/>
          <w:sz w:val="24"/>
          <w:szCs w:val="24"/>
        </w:rPr>
        <w:t>Evaluation Criteria:</w:t>
      </w:r>
    </w:p>
    <w:p w14:paraId="2EBC606A" w14:textId="1F289A57" w:rsidR="008D7C8A" w:rsidRDefault="008D7C8A" w:rsidP="008D7C8A">
      <w:pPr>
        <w:spacing w:after="0" w:line="240" w:lineRule="auto"/>
        <w:ind w:left="720" w:hanging="720"/>
        <w:contextualSpacing/>
        <w:jc w:val="both"/>
        <w:rPr>
          <w:rFonts w:ascii="Arial" w:eastAsia="MS Mincho" w:hAnsi="Arial" w:cs="Arial"/>
          <w:iCs/>
        </w:rPr>
      </w:pPr>
    </w:p>
    <w:p w14:paraId="361AF2E6" w14:textId="10E6B488" w:rsidR="008D7C8A" w:rsidRPr="008D7C8A" w:rsidRDefault="008D7C8A" w:rsidP="00744757">
      <w:pPr>
        <w:numPr>
          <w:ilvl w:val="0"/>
          <w:numId w:val="58"/>
        </w:numPr>
        <w:spacing w:after="0" w:line="240" w:lineRule="auto"/>
        <w:ind w:hanging="720"/>
        <w:contextualSpacing/>
        <w:jc w:val="both"/>
        <w:rPr>
          <w:rFonts w:ascii="Arial" w:eastAsia="MS Mincho" w:hAnsi="Arial" w:cs="Arial"/>
          <w:b/>
          <w:iCs/>
        </w:rPr>
      </w:pPr>
      <w:r w:rsidRPr="008D7C8A">
        <w:rPr>
          <w:rFonts w:ascii="Arial" w:eastAsia="MS Mincho" w:hAnsi="Arial" w:cs="Arial"/>
          <w:bCs/>
          <w:iCs/>
        </w:rPr>
        <w:t>The extent of the respondent’s commitment to offering Evidence-Based Programs for Children with Intense Behaviors</w:t>
      </w:r>
      <w:r w:rsidR="00B37AFD">
        <w:rPr>
          <w:rFonts w:ascii="Arial" w:eastAsia="MS Mincho" w:hAnsi="Arial" w:cs="Arial"/>
          <w:bCs/>
          <w:iCs/>
        </w:rPr>
        <w:t>.</w:t>
      </w:r>
    </w:p>
    <w:p w14:paraId="73B5C987" w14:textId="77777777" w:rsidR="008D7C8A" w:rsidRPr="008D7C8A" w:rsidRDefault="008D7C8A" w:rsidP="008D7C8A">
      <w:pPr>
        <w:spacing w:after="0" w:line="240" w:lineRule="auto"/>
        <w:ind w:left="720" w:hanging="720"/>
        <w:contextualSpacing/>
        <w:jc w:val="both"/>
        <w:rPr>
          <w:rFonts w:ascii="Arial" w:eastAsia="MS Mincho" w:hAnsi="Arial" w:cs="Arial"/>
          <w:iCs/>
        </w:rPr>
      </w:pPr>
    </w:p>
    <w:p w14:paraId="6E3BC7E9" w14:textId="4449C8C9" w:rsidR="008D7C8A" w:rsidRPr="008D7C8A" w:rsidRDefault="008D7C8A" w:rsidP="008D7C8A">
      <w:pPr>
        <w:spacing w:after="0" w:line="240" w:lineRule="auto"/>
        <w:jc w:val="both"/>
        <w:rPr>
          <w:rFonts w:ascii="Arial" w:eastAsia="Calibri" w:hAnsi="Arial" w:cs="Arial"/>
          <w:bCs/>
          <w:iCs/>
        </w:rPr>
      </w:pPr>
      <w:r w:rsidRPr="008D7C8A">
        <w:rPr>
          <w:rFonts w:ascii="Arial" w:eastAsia="Calibri" w:hAnsi="Arial" w:cs="Arial"/>
          <w:b/>
          <w:bCs/>
          <w:iCs/>
        </w:rPr>
        <w:t>Score:</w:t>
      </w:r>
      <w:r w:rsidRPr="008D7C8A">
        <w:rPr>
          <w:rFonts w:ascii="Arial" w:eastAsia="Calibri" w:hAnsi="Arial" w:cs="Arial"/>
          <w:iCs/>
        </w:rPr>
        <w:t xml:space="preserve">  </w:t>
      </w:r>
      <w:r w:rsidRPr="008D7C8A">
        <w:rPr>
          <w:rFonts w:ascii="Arial" w:eastAsia="Calibri" w:hAnsi="Arial" w:cs="Arial"/>
          <w:bCs/>
          <w:iCs/>
        </w:rPr>
        <w:t xml:space="preserve">See scoring methodology in </w:t>
      </w:r>
      <w:r w:rsidR="004A52C7">
        <w:rPr>
          <w:rFonts w:ascii="Arial" w:eastAsia="Calibri" w:hAnsi="Arial" w:cs="Arial"/>
          <w:b/>
          <w:bCs/>
          <w:iCs/>
        </w:rPr>
        <w:t xml:space="preserve">Exhibit A-5-a-V3, </w:t>
      </w:r>
      <w:r w:rsidR="008D3984" w:rsidRPr="008D3984">
        <w:rPr>
          <w:rFonts w:ascii="Arial" w:eastAsia="Calibri" w:hAnsi="Arial" w:cs="Arial"/>
          <w:iCs/>
        </w:rPr>
        <w:t>Submission Requirements and Evaluation Response</w:t>
      </w:r>
      <w:r w:rsidRPr="008878B4">
        <w:rPr>
          <w:rFonts w:ascii="Arial" w:eastAsia="Calibri" w:hAnsi="Arial" w:cs="Arial"/>
          <w:iCs/>
        </w:rPr>
        <w:t xml:space="preserve"> Template</w:t>
      </w:r>
      <w:r w:rsidRPr="008D7C8A">
        <w:rPr>
          <w:rFonts w:ascii="Arial" w:eastAsia="Calibri" w:hAnsi="Arial" w:cs="Arial"/>
          <w:bCs/>
          <w:iCs/>
        </w:rPr>
        <w:t>, Scoring-</w:t>
      </w:r>
      <w:r>
        <w:rPr>
          <w:rFonts w:ascii="Arial" w:eastAsia="Calibri" w:hAnsi="Arial" w:cs="Arial"/>
          <w:bCs/>
          <w:iCs/>
        </w:rPr>
        <w:t>EBP</w:t>
      </w:r>
      <w:r w:rsidRPr="008D7C8A">
        <w:rPr>
          <w:rFonts w:ascii="Arial" w:eastAsia="Calibri" w:hAnsi="Arial" w:cs="Arial"/>
          <w:bCs/>
          <w:iCs/>
        </w:rPr>
        <w:t xml:space="preserve"> tab. </w:t>
      </w:r>
    </w:p>
    <w:p w14:paraId="0BCB857F" w14:textId="067121B2" w:rsidR="008D7C8A" w:rsidRPr="008D7C8A" w:rsidRDefault="008D7C8A" w:rsidP="008D7C8A">
      <w:pPr>
        <w:spacing w:after="0" w:line="240" w:lineRule="auto"/>
        <w:jc w:val="both"/>
        <w:rPr>
          <w:rFonts w:ascii="Arial" w:eastAsia="Calibri" w:hAnsi="Arial" w:cs="Arial"/>
          <w:iCs/>
        </w:rPr>
      </w:pPr>
    </w:p>
    <w:p w14:paraId="2A7FAC9E" w14:textId="77777777" w:rsidR="008D7C8A" w:rsidRDefault="008D7C8A">
      <w:pPr>
        <w:rPr>
          <w:rFonts w:ascii="Arial" w:hAnsi="Arial" w:cs="Arial"/>
          <w:b/>
        </w:rPr>
      </w:pPr>
    </w:p>
    <w:p w14:paraId="61A2BE81" w14:textId="28C7AEDA" w:rsidR="008D3984" w:rsidRPr="000D3606" w:rsidRDefault="000D3606" w:rsidP="009C1D63">
      <w:pPr>
        <w:spacing w:after="0"/>
        <w:jc w:val="center"/>
        <w:rPr>
          <w:rFonts w:ascii="Arial" w:hAnsi="Arial" w:cs="Arial"/>
          <w:b/>
        </w:rPr>
      </w:pPr>
      <w:r>
        <w:rPr>
          <w:rFonts w:ascii="Arial" w:hAnsi="Arial" w:cs="Arial"/>
          <w:b/>
        </w:rPr>
        <w:t>REMAINDER OF PAGE INTENTIONALLY LEFT BLANK</w:t>
      </w:r>
    </w:p>
    <w:p w14:paraId="054466DB" w14:textId="77777777" w:rsidR="008D7C8A" w:rsidRDefault="008D7C8A">
      <w:pPr>
        <w:rPr>
          <w:rFonts w:ascii="Arial" w:hAnsi="Arial" w:cs="Arial"/>
          <w:b/>
        </w:rPr>
      </w:pPr>
      <w:r>
        <w:br w:type="page"/>
      </w:r>
    </w:p>
    <w:bookmarkStart w:id="367" w:name="_Toc127883344"/>
    <w:bookmarkStart w:id="368" w:name="_Toc127895055"/>
    <w:bookmarkStart w:id="369" w:name="_Toc130827889"/>
    <w:p w14:paraId="1A75F3D3" w14:textId="6A54871D" w:rsidR="00836EC3" w:rsidRPr="00FC6CD6" w:rsidRDefault="00C618E6" w:rsidP="003871BE">
      <w:pPr>
        <w:pStyle w:val="Heading2"/>
        <w:jc w:val="both"/>
        <w:rPr>
          <w:sz w:val="22"/>
          <w:szCs w:val="22"/>
        </w:rPr>
      </w:pPr>
      <w:r w:rsidRPr="009C27F0">
        <w:rPr>
          <w:noProof/>
        </w:rPr>
        <w:lastRenderedPageBreak/>
        <mc:AlternateContent>
          <mc:Choice Requires="wps">
            <w:drawing>
              <wp:anchor distT="45720" distB="45720" distL="114300" distR="114300" simplePos="0" relativeHeight="251658247" behindDoc="0" locked="0" layoutInCell="1" allowOverlap="1" wp14:anchorId="40333DA0" wp14:editId="78BF6C7E">
                <wp:simplePos x="0" y="0"/>
                <wp:positionH relativeFrom="column">
                  <wp:posOffset>391795</wp:posOffset>
                </wp:positionH>
                <wp:positionV relativeFrom="paragraph">
                  <wp:posOffset>362585</wp:posOffset>
                </wp:positionV>
                <wp:extent cx="5105400" cy="1816735"/>
                <wp:effectExtent l="0" t="0" r="19050" b="12065"/>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816735"/>
                        </a:xfrm>
                        <a:prstGeom prst="rect">
                          <a:avLst/>
                        </a:prstGeom>
                        <a:solidFill>
                          <a:srgbClr val="FFFFFF"/>
                        </a:solidFill>
                        <a:ln w="9525">
                          <a:solidFill>
                            <a:srgbClr val="000000"/>
                          </a:solidFill>
                          <a:miter lim="800000"/>
                          <a:headEnd/>
                          <a:tailEnd/>
                        </a:ln>
                      </wps:spPr>
                      <wps:txbx>
                        <w:txbxContent>
                          <w:p w14:paraId="6B5BC3D3" w14:textId="63DEE3C3" w:rsidR="00B84E11" w:rsidRPr="00B060B1" w:rsidRDefault="00B84E11" w:rsidP="00B84E11">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Section 409.9</w:t>
                            </w:r>
                            <w:r w:rsidR="00C618E6">
                              <w:rPr>
                                <w:rFonts w:ascii="Arial" w:hAnsi="Arial" w:cs="Arial"/>
                              </w:rPr>
                              <w:t>74</w:t>
                            </w:r>
                            <w:r w:rsidRPr="00B060B1">
                              <w:rPr>
                                <w:rFonts w:ascii="Arial" w:hAnsi="Arial" w:cs="Arial"/>
                              </w:rPr>
                              <w:t>(</w:t>
                            </w:r>
                            <w:r w:rsidR="00C618E6">
                              <w:rPr>
                                <w:rFonts w:ascii="Arial" w:hAnsi="Arial" w:cs="Arial"/>
                              </w:rPr>
                              <w:t>2</w:t>
                            </w:r>
                            <w:r w:rsidRPr="00B060B1">
                              <w:rPr>
                                <w:rFonts w:ascii="Arial" w:hAnsi="Arial" w:cs="Arial"/>
                              </w:rPr>
                              <w:t>), F.S.</w:t>
                            </w:r>
                          </w:p>
                          <w:p w14:paraId="25078679" w14:textId="61474873" w:rsidR="00B84E11" w:rsidRDefault="00C618E6" w:rsidP="003575F4">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rPr>
                            </w:pPr>
                            <w:r w:rsidRPr="00C618E6">
                              <w:rPr>
                                <w:rFonts w:ascii="Arial" w:hAnsi="Arial" w:cs="Arial"/>
                              </w:rPr>
                              <w:t xml:space="preserve">(2) QUALITY SELECTION </w:t>
                            </w:r>
                            <w:r w:rsidR="00CA0769" w:rsidRPr="00C618E6">
                              <w:rPr>
                                <w:rFonts w:ascii="Arial" w:hAnsi="Arial" w:cs="Arial"/>
                              </w:rPr>
                              <w:t>CRITERIA. —</w:t>
                            </w:r>
                            <w:r w:rsidRPr="00C618E6">
                              <w:rPr>
                                <w:rFonts w:ascii="Arial" w:hAnsi="Arial" w:cs="Arial"/>
                              </w:rPr>
                              <w:t xml:space="preserve">In addition to the criteria established in </w:t>
                            </w:r>
                            <w:r w:rsidR="008B0AE8">
                              <w:rPr>
                                <w:rFonts w:ascii="Arial" w:hAnsi="Arial" w:cs="Arial"/>
                              </w:rPr>
                              <w:t>Section</w:t>
                            </w:r>
                            <w:r w:rsidRPr="00C618E6">
                              <w:rPr>
                                <w:rFonts w:ascii="Arial" w:hAnsi="Arial" w:cs="Arial"/>
                              </w:rPr>
                              <w:t xml:space="preserve"> 409.966, the agency shall consider evidence that an eligible plan has obtained signed contracts or written agreements or has made substantial progress in establishing relationships with providers before the plan submits a response. The agency shall evaluate and give special weight to evidence of signed contracts with essential providers as defined by the agency pursuant to </w:t>
                            </w:r>
                            <w:r w:rsidR="008B0AE8">
                              <w:rPr>
                                <w:rFonts w:ascii="Arial" w:hAnsi="Arial" w:cs="Arial"/>
                              </w:rPr>
                              <w:t>Section</w:t>
                            </w:r>
                            <w:r w:rsidRPr="00C618E6">
                              <w:rPr>
                                <w:rFonts w:ascii="Arial" w:hAnsi="Arial" w:cs="Arial"/>
                              </w:rPr>
                              <w:t xml:space="preserve"> 409.975(1). When all other factors are equal, the agency shall consider whether the organization has a contract to provide managed long-term care services in the same region and shall exercise a preference for such plans.</w:t>
                            </w:r>
                          </w:p>
                          <w:p w14:paraId="27AFD458" w14:textId="77777777" w:rsidR="00C618E6" w:rsidRDefault="00C618E6" w:rsidP="00B84E11">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33DA0" id="Text Box 7" o:spid="_x0000_s1033" type="#_x0000_t202" style="position:absolute;left:0;text-align:left;margin-left:30.85pt;margin-top:28.55pt;width:402pt;height:143.0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s0KFQIAACcEAAAOAAAAZHJzL2Uyb0RvYy54bWysU9tu2zAMfR+wfxD0vtjO4iY14hRdugwD&#10;ugvQ7QNkWY6FyaImKbGzry8lu2l2exmmB4EUqUPykFzfDJ0iR2GdBF3SbJZSIjSHWup9Sb9+2b1a&#10;UeI80zVToEVJT8LRm83LF+veFGIOLahaWIIg2hW9KWnrvSmSxPFWdMzNwAiNxgZsxzyqdp/UlvWI&#10;3qlknqZXSQ+2Nha4cA5f70Yj3UT8phHcf2oaJzxRJcXcfLxtvKtwJ5s1K/aWmVbyKQ32D1l0TGoM&#10;eoa6Y56Rg5W/QXWSW3DQ+BmHLoGmkVzEGrCaLP2lmoeWGRFrQXKcOdPk/h8s/3h8MJ8t8cMbGLCB&#10;sQhn7oF/c0TDtmV6L26thb4VrMbAWaAs6Y0rpq+Bale4AFL1H6DGJrODhwg0NLYLrGCdBNGxAacz&#10;6WLwhONjnqX5IkUTR1u2yq6Wr/MYgxVP3411/p2AjgShpBa7GuHZ8d75kA4rnlxCNAdK1jupVFTs&#10;vtoqS44MJ2AXz4T+k5vSpC/pdT7PRwb+CpHG8yeITnocZSW7kq7OTqwIvL3VdRw0z6QaZUxZ6YnI&#10;wN3Ioh+qgci6pMsQIPBaQX1CZi2Mk4ubhkIL9gclPU5tSd33A7OCEvVeY3eus8UijHlUFvlyjoq9&#10;tFSXFqY5QpXUUzKKWx9XI/Cm4Ra72MjI73MmU8o4jZH2aXPCuF/q0et5vzePAAAA//8DAFBLAwQU&#10;AAYACAAAACEACcmHl+AAAAAJAQAADwAAAGRycy9kb3ducmV2LnhtbEyPwU7DMBBE70j8g7VIXBB1&#10;0rRJCHEqhASiNygIrm68TSLsdbDdNPw95gTH2RnNvK03s9FsQucHSwLSRQIMqbVqoE7A2+vDdQnM&#10;B0lKakso4Bs9bJrzs1pWyp7oBadd6FgsIV9JAX0IY8W5b3s00i/siBS9g3VGhihdx5WTp1huNF8m&#10;Sc6NHCgu9HLE+x7bz93RCChXT9OH32bP721+0Dfhqpgev5wQlxfz3S2wgHP4C8MvfkSHJjLt7ZGU&#10;Z1pAnhYxKWBdpMCiX+breNgLyFbZEnhT8/8fND8AAAD//wMAUEsBAi0AFAAGAAgAAAAhALaDOJL+&#10;AAAA4QEAABMAAAAAAAAAAAAAAAAAAAAAAFtDb250ZW50X1R5cGVzXS54bWxQSwECLQAUAAYACAAA&#10;ACEAOP0h/9YAAACUAQAACwAAAAAAAAAAAAAAAAAvAQAAX3JlbHMvLnJlbHNQSwECLQAUAAYACAAA&#10;ACEAASrNChUCAAAnBAAADgAAAAAAAAAAAAAAAAAuAgAAZHJzL2Uyb0RvYy54bWxQSwECLQAUAAYA&#10;CAAAACEACcmHl+AAAAAJAQAADwAAAAAAAAAAAAAAAABvBAAAZHJzL2Rvd25yZXYueG1sUEsFBgAA&#10;AAAEAAQA8wAAAHwFAAAAAA==&#10;">
                <v:textbox>
                  <w:txbxContent>
                    <w:p w14:paraId="6B5BC3D3" w14:textId="63DEE3C3" w:rsidR="00B84E11" w:rsidRPr="00B060B1" w:rsidRDefault="00B84E11" w:rsidP="00B84E11">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Section 409.9</w:t>
                      </w:r>
                      <w:r w:rsidR="00C618E6">
                        <w:rPr>
                          <w:rFonts w:ascii="Arial" w:hAnsi="Arial" w:cs="Arial"/>
                        </w:rPr>
                        <w:t>74</w:t>
                      </w:r>
                      <w:r w:rsidRPr="00B060B1">
                        <w:rPr>
                          <w:rFonts w:ascii="Arial" w:hAnsi="Arial" w:cs="Arial"/>
                        </w:rPr>
                        <w:t>(</w:t>
                      </w:r>
                      <w:r w:rsidR="00C618E6">
                        <w:rPr>
                          <w:rFonts w:ascii="Arial" w:hAnsi="Arial" w:cs="Arial"/>
                        </w:rPr>
                        <w:t>2</w:t>
                      </w:r>
                      <w:r w:rsidRPr="00B060B1">
                        <w:rPr>
                          <w:rFonts w:ascii="Arial" w:hAnsi="Arial" w:cs="Arial"/>
                        </w:rPr>
                        <w:t>), F.S.</w:t>
                      </w:r>
                    </w:p>
                    <w:p w14:paraId="25078679" w14:textId="61474873" w:rsidR="00B84E11" w:rsidRDefault="00C618E6" w:rsidP="003575F4">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rPr>
                      </w:pPr>
                      <w:r w:rsidRPr="00C618E6">
                        <w:rPr>
                          <w:rFonts w:ascii="Arial" w:hAnsi="Arial" w:cs="Arial"/>
                        </w:rPr>
                        <w:t xml:space="preserve">(2) QUALITY SELECTION </w:t>
                      </w:r>
                      <w:r w:rsidR="00CA0769" w:rsidRPr="00C618E6">
                        <w:rPr>
                          <w:rFonts w:ascii="Arial" w:hAnsi="Arial" w:cs="Arial"/>
                        </w:rPr>
                        <w:t>CRITERIA. —</w:t>
                      </w:r>
                      <w:r w:rsidRPr="00C618E6">
                        <w:rPr>
                          <w:rFonts w:ascii="Arial" w:hAnsi="Arial" w:cs="Arial"/>
                        </w:rPr>
                        <w:t xml:space="preserve">In addition to the criteria established in </w:t>
                      </w:r>
                      <w:r w:rsidR="008B0AE8">
                        <w:rPr>
                          <w:rFonts w:ascii="Arial" w:hAnsi="Arial" w:cs="Arial"/>
                        </w:rPr>
                        <w:t>Section</w:t>
                      </w:r>
                      <w:r w:rsidRPr="00C618E6">
                        <w:rPr>
                          <w:rFonts w:ascii="Arial" w:hAnsi="Arial" w:cs="Arial"/>
                        </w:rPr>
                        <w:t xml:space="preserve"> 409.966, the agency shall consider evidence that an eligible plan has obtained signed contracts or written agreements or has made substantial progress in establishing relationships with providers before the plan submits a response. The agency shall evaluate and give special weight to evidence of signed contracts with essential providers as defined by the agency pursuant to </w:t>
                      </w:r>
                      <w:r w:rsidR="008B0AE8">
                        <w:rPr>
                          <w:rFonts w:ascii="Arial" w:hAnsi="Arial" w:cs="Arial"/>
                        </w:rPr>
                        <w:t>Section</w:t>
                      </w:r>
                      <w:r w:rsidRPr="00C618E6">
                        <w:rPr>
                          <w:rFonts w:ascii="Arial" w:hAnsi="Arial" w:cs="Arial"/>
                        </w:rPr>
                        <w:t xml:space="preserve"> 409.975(1). When all other factors are equal, the agency shall consider whether the organization has a contract to provide managed long-term care services in the same region and shall exercise a preference for such plans.</w:t>
                      </w:r>
                    </w:p>
                    <w:p w14:paraId="27AFD458" w14:textId="77777777" w:rsidR="00C618E6" w:rsidRDefault="00C618E6" w:rsidP="00B84E11">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p>
                  </w:txbxContent>
                </v:textbox>
                <w10:wrap type="topAndBottom"/>
              </v:shape>
            </w:pict>
          </mc:Fallback>
        </mc:AlternateContent>
      </w:r>
      <w:r w:rsidR="00836EC3" w:rsidRPr="00FC6CD6">
        <w:rPr>
          <w:sz w:val="22"/>
          <w:szCs w:val="22"/>
        </w:rPr>
        <w:t>SRC</w:t>
      </w:r>
      <w:r w:rsidR="00836EC3" w:rsidRPr="00FC6CD6">
        <w:rPr>
          <w:bCs/>
          <w:sz w:val="22"/>
          <w:szCs w:val="22"/>
        </w:rPr>
        <w:t xml:space="preserve"># </w:t>
      </w:r>
      <w:r w:rsidR="00A37D19">
        <w:rPr>
          <w:bCs/>
          <w:sz w:val="22"/>
          <w:szCs w:val="22"/>
        </w:rPr>
        <w:t>2</w:t>
      </w:r>
      <w:r w:rsidR="00AE372E">
        <w:rPr>
          <w:bCs/>
          <w:sz w:val="22"/>
          <w:szCs w:val="22"/>
        </w:rPr>
        <w:t>5</w:t>
      </w:r>
      <w:r w:rsidR="00836EC3" w:rsidRPr="00FC6CD6">
        <w:rPr>
          <w:bCs/>
          <w:sz w:val="22"/>
          <w:szCs w:val="22"/>
        </w:rPr>
        <w:t xml:space="preserve"> –</w:t>
      </w:r>
      <w:r w:rsidR="00AE372E">
        <w:rPr>
          <w:bCs/>
          <w:sz w:val="22"/>
          <w:szCs w:val="22"/>
        </w:rPr>
        <w:t xml:space="preserve"> </w:t>
      </w:r>
      <w:r w:rsidR="00836EC3" w:rsidRPr="00FC6CD6">
        <w:rPr>
          <w:bCs/>
          <w:sz w:val="22"/>
          <w:szCs w:val="22"/>
        </w:rPr>
        <w:t xml:space="preserve">Essential </w:t>
      </w:r>
      <w:r w:rsidR="00A06C15">
        <w:rPr>
          <w:bCs/>
          <w:sz w:val="22"/>
          <w:szCs w:val="22"/>
        </w:rPr>
        <w:t xml:space="preserve">Provider </w:t>
      </w:r>
      <w:r w:rsidR="00181018" w:rsidRPr="00FC6CD6">
        <w:rPr>
          <w:bCs/>
          <w:sz w:val="22"/>
          <w:szCs w:val="22"/>
        </w:rPr>
        <w:t>Networks</w:t>
      </w:r>
      <w:r w:rsidR="00654A46">
        <w:rPr>
          <w:bCs/>
          <w:sz w:val="22"/>
          <w:szCs w:val="22"/>
        </w:rPr>
        <w:t>: AUTOSCORED</w:t>
      </w:r>
      <w:bookmarkEnd w:id="367"/>
      <w:bookmarkEnd w:id="368"/>
      <w:bookmarkEnd w:id="369"/>
    </w:p>
    <w:p w14:paraId="3A17942F" w14:textId="77777777" w:rsidR="00836EC3" w:rsidRPr="00FC6CD6" w:rsidRDefault="00836EC3" w:rsidP="003871BE">
      <w:pPr>
        <w:spacing w:after="0" w:line="240" w:lineRule="auto"/>
        <w:contextualSpacing/>
        <w:jc w:val="both"/>
        <w:rPr>
          <w:rFonts w:ascii="Arial" w:hAnsi="Arial" w:cs="Arial"/>
        </w:rPr>
      </w:pPr>
      <w:r w:rsidRPr="00FC6CD6">
        <w:rPr>
          <w:rFonts w:ascii="Arial" w:hAnsi="Arial" w:cs="Arial"/>
          <w:b/>
          <w:bCs/>
        </w:rPr>
        <w:t> </w:t>
      </w:r>
    </w:p>
    <w:p w14:paraId="0A33C891" w14:textId="55431CD9" w:rsidR="00CC759B" w:rsidRPr="00FC6CD6" w:rsidRDefault="00CC759B" w:rsidP="003871BE">
      <w:pPr>
        <w:spacing w:after="0" w:line="240" w:lineRule="auto"/>
        <w:contextualSpacing/>
        <w:jc w:val="both"/>
        <w:rPr>
          <w:rFonts w:ascii="Arial" w:hAnsi="Arial" w:cs="Arial"/>
        </w:rPr>
      </w:pPr>
      <w:r w:rsidRPr="00FC6CD6">
        <w:rPr>
          <w:rFonts w:ascii="Arial" w:hAnsi="Arial" w:cs="Arial"/>
        </w:rPr>
        <w:t xml:space="preserve">The respondent shall demonstrate its progress with executing agreements or contracts with Statewide Essential Providers by providing a response on </w:t>
      </w:r>
      <w:r w:rsidR="004A52C7">
        <w:rPr>
          <w:rFonts w:ascii="Arial" w:hAnsi="Arial" w:cs="Arial"/>
          <w:b/>
        </w:rPr>
        <w:t xml:space="preserve">Exhibit A-5-a-V3, </w:t>
      </w:r>
      <w:r w:rsidR="000D3606" w:rsidRPr="000D3606">
        <w:rPr>
          <w:rFonts w:ascii="Arial" w:hAnsi="Arial" w:cs="Arial"/>
          <w:bCs/>
        </w:rPr>
        <w:t>Submission Requirements and Evaluation Response</w:t>
      </w:r>
      <w:r w:rsidRPr="008878B4">
        <w:rPr>
          <w:rFonts w:ascii="Arial" w:hAnsi="Arial" w:cs="Arial"/>
          <w:bCs/>
        </w:rPr>
        <w:t xml:space="preserve"> Template</w:t>
      </w:r>
      <w:r w:rsidRPr="00FC6CD6">
        <w:rPr>
          <w:rFonts w:ascii="Arial" w:hAnsi="Arial" w:cs="Arial"/>
          <w:bCs/>
        </w:rPr>
        <w:t>, Statewide Essential Providers tab</w:t>
      </w:r>
      <w:r w:rsidRPr="00FC6CD6">
        <w:rPr>
          <w:rFonts w:ascii="Arial" w:hAnsi="Arial" w:cs="Arial"/>
        </w:rPr>
        <w:t>:</w:t>
      </w:r>
    </w:p>
    <w:p w14:paraId="54E0D800" w14:textId="77777777" w:rsidR="00836EC3" w:rsidRPr="00FC6CD6" w:rsidRDefault="00836EC3" w:rsidP="003871BE">
      <w:pPr>
        <w:spacing w:after="0" w:line="240" w:lineRule="auto"/>
        <w:jc w:val="both"/>
        <w:rPr>
          <w:rFonts w:ascii="Arial" w:hAnsi="Arial" w:cs="Arial"/>
        </w:rPr>
      </w:pPr>
      <w:r w:rsidRPr="00FC6CD6">
        <w:rPr>
          <w:rFonts w:ascii="Arial" w:hAnsi="Arial" w:cs="Arial"/>
          <w:b/>
          <w:bCs/>
          <w:color w:val="000000"/>
        </w:rPr>
        <w:t> </w:t>
      </w:r>
    </w:p>
    <w:p w14:paraId="50CB53DD" w14:textId="77777777" w:rsidR="00836EC3" w:rsidRPr="00FC6CD6" w:rsidRDefault="00836EC3" w:rsidP="003871BE">
      <w:pPr>
        <w:spacing w:after="0" w:line="240" w:lineRule="auto"/>
        <w:jc w:val="both"/>
        <w:rPr>
          <w:rFonts w:ascii="Arial" w:hAnsi="Arial" w:cs="Arial"/>
        </w:rPr>
      </w:pPr>
      <w:r w:rsidRPr="00FC6CD6">
        <w:rPr>
          <w:rFonts w:ascii="Arial" w:hAnsi="Arial" w:cs="Arial"/>
          <w:b/>
          <w:bCs/>
          <w:color w:val="000000"/>
        </w:rPr>
        <w:t>Response:</w:t>
      </w:r>
    </w:p>
    <w:p w14:paraId="235D134A" w14:textId="77777777" w:rsidR="00836EC3" w:rsidRPr="00FC6CD6" w:rsidRDefault="00836EC3" w:rsidP="003871BE">
      <w:pPr>
        <w:spacing w:after="0" w:line="240" w:lineRule="auto"/>
        <w:jc w:val="both"/>
        <w:rPr>
          <w:rFonts w:ascii="Arial" w:hAnsi="Arial" w:cs="Arial"/>
        </w:rPr>
      </w:pPr>
      <w:r w:rsidRPr="00FC6CD6">
        <w:rPr>
          <w:rFonts w:ascii="Arial" w:hAnsi="Arial" w:cs="Arial"/>
          <w:b/>
          <w:bCs/>
          <w:color w:val="000000"/>
        </w:rPr>
        <w:t> </w:t>
      </w:r>
    </w:p>
    <w:p w14:paraId="44B9B4BB" w14:textId="480FB90C" w:rsidR="00836EC3" w:rsidRPr="00FC6CD6" w:rsidRDefault="00836EC3" w:rsidP="003871BE">
      <w:pPr>
        <w:spacing w:after="0" w:line="240" w:lineRule="auto"/>
        <w:jc w:val="both"/>
        <w:rPr>
          <w:rFonts w:ascii="Arial" w:hAnsi="Arial" w:cs="Arial"/>
          <w:bCs/>
          <w:color w:val="000000"/>
        </w:rPr>
      </w:pPr>
      <w:r w:rsidRPr="00FC6CD6">
        <w:rPr>
          <w:rFonts w:ascii="Arial" w:hAnsi="Arial" w:cs="Arial"/>
          <w:bCs/>
          <w:color w:val="000000"/>
        </w:rPr>
        <w:t xml:space="preserve">Respondents shall use </w:t>
      </w:r>
      <w:r w:rsidR="004A52C7">
        <w:rPr>
          <w:rFonts w:ascii="Arial" w:hAnsi="Arial" w:cs="Arial"/>
          <w:b/>
          <w:color w:val="000000"/>
        </w:rPr>
        <w:t xml:space="preserve">Exhibit A-5-a-V3, </w:t>
      </w:r>
      <w:r w:rsidR="000D3606" w:rsidRPr="000D3606">
        <w:rPr>
          <w:rFonts w:ascii="Arial" w:hAnsi="Arial" w:cs="Arial"/>
          <w:bCs/>
          <w:color w:val="000000"/>
        </w:rPr>
        <w:t>Submission Requirements and Evaluation Response</w:t>
      </w:r>
      <w:r w:rsidRPr="008878B4">
        <w:rPr>
          <w:rFonts w:ascii="Arial" w:hAnsi="Arial" w:cs="Arial"/>
          <w:bCs/>
          <w:color w:val="000000"/>
        </w:rPr>
        <w:t xml:space="preserve"> Template</w:t>
      </w:r>
      <w:r w:rsidRPr="00FC6CD6">
        <w:rPr>
          <w:rFonts w:ascii="Arial" w:hAnsi="Arial" w:cs="Arial"/>
          <w:bCs/>
          <w:color w:val="000000"/>
        </w:rPr>
        <w:t xml:space="preserve">, Statewide Essential Providers tab, located at </w:t>
      </w:r>
      <w:hyperlink r:id="rId23" w:history="1">
        <w:r w:rsidR="008878B4" w:rsidRPr="008878B4">
          <w:rPr>
            <w:rStyle w:val="Hyperlink"/>
            <w:rFonts w:ascii="Arial" w:hAnsi="Arial" w:cs="Arial"/>
          </w:rPr>
          <w:t>https://ahca.myflorida.com/procurements</w:t>
        </w:r>
      </w:hyperlink>
      <w:r w:rsidRPr="00FC6CD6">
        <w:rPr>
          <w:rFonts w:ascii="Arial" w:hAnsi="Arial" w:cs="Arial"/>
          <w:bCs/>
          <w:color w:val="000000"/>
        </w:rPr>
        <w:t>,</w:t>
      </w:r>
      <w:r w:rsidR="008878B4">
        <w:rPr>
          <w:rFonts w:ascii="Arial" w:hAnsi="Arial" w:cs="Arial"/>
          <w:bCs/>
          <w:color w:val="000000"/>
        </w:rPr>
        <w:t xml:space="preserve"> </w:t>
      </w:r>
      <w:r w:rsidRPr="00FC6CD6">
        <w:rPr>
          <w:rFonts w:ascii="Arial" w:hAnsi="Arial" w:cs="Arial"/>
          <w:bCs/>
          <w:color w:val="000000"/>
        </w:rPr>
        <w:t xml:space="preserve">to provide its Statewide Essential Providers. </w:t>
      </w:r>
      <w:r w:rsidR="00CC759B" w:rsidRPr="00FC6CD6">
        <w:rPr>
          <w:rFonts w:ascii="Arial" w:hAnsi="Arial" w:cs="Arial"/>
          <w:bCs/>
          <w:color w:val="000000"/>
        </w:rPr>
        <w:t>Respondents shall only include those Statewide Essential Providers with which it has a fully executed agreement/contract.</w:t>
      </w:r>
    </w:p>
    <w:p w14:paraId="23574247" w14:textId="5C0C2052" w:rsidR="00836EC3" w:rsidRDefault="00836EC3" w:rsidP="003871BE">
      <w:pPr>
        <w:pStyle w:val="ListParagraph"/>
        <w:spacing w:after="0" w:line="240" w:lineRule="auto"/>
        <w:ind w:left="0"/>
        <w:jc w:val="both"/>
        <w:rPr>
          <w:rFonts w:ascii="Arial" w:hAnsi="Arial" w:cs="Arial"/>
        </w:rPr>
      </w:pPr>
    </w:p>
    <w:p w14:paraId="65965730" w14:textId="77777777" w:rsidR="00836EC3" w:rsidRPr="00FC6CD6" w:rsidRDefault="00836EC3" w:rsidP="003871BE">
      <w:pPr>
        <w:pStyle w:val="ListParagraph"/>
        <w:spacing w:after="0" w:line="240" w:lineRule="auto"/>
        <w:ind w:left="0"/>
        <w:jc w:val="both"/>
        <w:rPr>
          <w:rFonts w:ascii="Arial" w:hAnsi="Arial" w:cs="Arial"/>
          <w:b/>
        </w:rPr>
      </w:pPr>
      <w:r w:rsidRPr="00FC6CD6">
        <w:rPr>
          <w:rFonts w:ascii="Arial" w:hAnsi="Arial" w:cs="Arial"/>
          <w:b/>
        </w:rPr>
        <w:t>Evaluation Criteria:</w:t>
      </w:r>
    </w:p>
    <w:p w14:paraId="539BAB85" w14:textId="2FA5AA33" w:rsidR="00836EC3" w:rsidRPr="00FC6CD6" w:rsidRDefault="00836EC3" w:rsidP="003871BE">
      <w:pPr>
        <w:spacing w:after="0" w:line="240" w:lineRule="auto"/>
        <w:jc w:val="both"/>
        <w:rPr>
          <w:rFonts w:ascii="Arial" w:hAnsi="Arial" w:cs="Arial"/>
          <w:b/>
          <w:bCs/>
        </w:rPr>
      </w:pPr>
    </w:p>
    <w:p w14:paraId="42E78697" w14:textId="38AE7D5C" w:rsidR="00E536BB" w:rsidRPr="00115080" w:rsidRDefault="00E536BB" w:rsidP="00744757">
      <w:pPr>
        <w:pStyle w:val="ListParagraph"/>
        <w:numPr>
          <w:ilvl w:val="4"/>
          <w:numId w:val="45"/>
        </w:numPr>
        <w:spacing w:after="0" w:line="240" w:lineRule="auto"/>
        <w:ind w:left="720" w:hanging="720"/>
        <w:jc w:val="both"/>
        <w:rPr>
          <w:rFonts w:ascii="Arial" w:hAnsi="Arial" w:cs="Arial"/>
        </w:rPr>
      </w:pPr>
      <w:r w:rsidRPr="00115080">
        <w:rPr>
          <w:rFonts w:ascii="Arial" w:hAnsi="Arial" w:cs="Arial"/>
        </w:rPr>
        <w:t>The extent to which the respondent has executed agreements or contracts with Statewide Essential Providers</w:t>
      </w:r>
    </w:p>
    <w:p w14:paraId="017F3ECC" w14:textId="77777777" w:rsidR="002D7394" w:rsidRPr="00FC6CD6" w:rsidRDefault="002D7394" w:rsidP="003871BE">
      <w:pPr>
        <w:spacing w:after="0" w:line="240" w:lineRule="auto"/>
        <w:jc w:val="both"/>
        <w:rPr>
          <w:rFonts w:ascii="Arial" w:hAnsi="Arial" w:cs="Arial"/>
        </w:rPr>
      </w:pPr>
    </w:p>
    <w:p w14:paraId="109A1DCB" w14:textId="064ABD7F" w:rsidR="002D7394" w:rsidRPr="00FC6CD6" w:rsidRDefault="00836EC3" w:rsidP="003871BE">
      <w:pPr>
        <w:spacing w:after="0" w:line="240" w:lineRule="auto"/>
        <w:jc w:val="both"/>
        <w:rPr>
          <w:rFonts w:ascii="Arial" w:hAnsi="Arial" w:cs="Arial"/>
          <w:bCs/>
        </w:rPr>
      </w:pPr>
      <w:r w:rsidRPr="00FC6CD6">
        <w:rPr>
          <w:rFonts w:ascii="Arial" w:hAnsi="Arial" w:cs="Arial"/>
          <w:b/>
          <w:bCs/>
        </w:rPr>
        <w:t>Score:</w:t>
      </w:r>
      <w:r w:rsidRPr="00FC6CD6">
        <w:rPr>
          <w:rFonts w:ascii="Arial" w:hAnsi="Arial" w:cs="Arial"/>
        </w:rPr>
        <w:t xml:space="preserve">  </w:t>
      </w:r>
      <w:bookmarkStart w:id="370" w:name="_Hlk127878022"/>
      <w:bookmarkEnd w:id="366"/>
      <w:r w:rsidR="002D7394" w:rsidRPr="00FC6CD6">
        <w:rPr>
          <w:rFonts w:ascii="Arial" w:hAnsi="Arial" w:cs="Arial"/>
          <w:bCs/>
        </w:rPr>
        <w:t xml:space="preserve">See scoring methodology in </w:t>
      </w:r>
      <w:r w:rsidR="004A52C7">
        <w:rPr>
          <w:rFonts w:ascii="Arial" w:hAnsi="Arial" w:cs="Arial"/>
          <w:b/>
          <w:bCs/>
        </w:rPr>
        <w:t xml:space="preserve">Exhibit A-5-a-V3, </w:t>
      </w:r>
      <w:r w:rsidR="000D3606" w:rsidRPr="000D3606">
        <w:rPr>
          <w:rFonts w:ascii="Arial" w:hAnsi="Arial" w:cs="Arial"/>
        </w:rPr>
        <w:t>Submission Requirements and Evaluation Response</w:t>
      </w:r>
      <w:r w:rsidR="002D7394" w:rsidRPr="008878B4">
        <w:rPr>
          <w:rFonts w:ascii="Arial" w:hAnsi="Arial" w:cs="Arial"/>
        </w:rPr>
        <w:t xml:space="preserve"> Template</w:t>
      </w:r>
      <w:r w:rsidR="002D7394" w:rsidRPr="00FC6CD6">
        <w:rPr>
          <w:rFonts w:ascii="Arial" w:hAnsi="Arial" w:cs="Arial"/>
          <w:bCs/>
        </w:rPr>
        <w:t xml:space="preserve">, </w:t>
      </w:r>
      <w:r w:rsidR="00487FA7">
        <w:rPr>
          <w:rFonts w:ascii="Arial" w:hAnsi="Arial" w:cs="Arial"/>
          <w:bCs/>
        </w:rPr>
        <w:t>Scoring-</w:t>
      </w:r>
      <w:r w:rsidR="0077167C" w:rsidRPr="00FC6CD6">
        <w:rPr>
          <w:rFonts w:ascii="Arial" w:hAnsi="Arial" w:cs="Arial"/>
          <w:bCs/>
        </w:rPr>
        <w:t xml:space="preserve">SW </w:t>
      </w:r>
      <w:r w:rsidR="002D7394" w:rsidRPr="00FC6CD6">
        <w:rPr>
          <w:rFonts w:ascii="Arial" w:hAnsi="Arial" w:cs="Arial"/>
          <w:bCs/>
        </w:rPr>
        <w:t xml:space="preserve">Essential </w:t>
      </w:r>
      <w:r w:rsidR="0077167C" w:rsidRPr="00FC6CD6">
        <w:rPr>
          <w:rFonts w:ascii="Arial" w:hAnsi="Arial" w:cs="Arial"/>
          <w:bCs/>
        </w:rPr>
        <w:t xml:space="preserve">Providers </w:t>
      </w:r>
      <w:r w:rsidR="002D7394" w:rsidRPr="00FC6CD6">
        <w:rPr>
          <w:rFonts w:ascii="Arial" w:hAnsi="Arial" w:cs="Arial"/>
          <w:bCs/>
        </w:rPr>
        <w:t>tab</w:t>
      </w:r>
      <w:r w:rsidR="00D01299" w:rsidRPr="00FC6CD6">
        <w:rPr>
          <w:rFonts w:ascii="Arial" w:hAnsi="Arial" w:cs="Arial"/>
          <w:bCs/>
        </w:rPr>
        <w:t>.</w:t>
      </w:r>
      <w:r w:rsidR="002D7394" w:rsidRPr="00FC6CD6">
        <w:rPr>
          <w:rFonts w:ascii="Arial" w:hAnsi="Arial" w:cs="Arial"/>
          <w:bCs/>
        </w:rPr>
        <w:t xml:space="preserve"> </w:t>
      </w:r>
    </w:p>
    <w:bookmarkEnd w:id="370"/>
    <w:p w14:paraId="7E809C38" w14:textId="77777777" w:rsidR="002D7394" w:rsidRPr="00FC6CD6" w:rsidRDefault="002D7394" w:rsidP="003871BE">
      <w:pPr>
        <w:spacing w:after="0" w:line="240" w:lineRule="auto"/>
        <w:jc w:val="both"/>
        <w:rPr>
          <w:rFonts w:ascii="Arial" w:hAnsi="Arial" w:cs="Arial"/>
        </w:rPr>
      </w:pPr>
    </w:p>
    <w:p w14:paraId="5981E12E" w14:textId="77777777" w:rsidR="00836EC3" w:rsidRPr="00FC6CD6" w:rsidRDefault="00836EC3" w:rsidP="003871BE">
      <w:pPr>
        <w:spacing w:after="0" w:line="240" w:lineRule="auto"/>
        <w:jc w:val="both"/>
        <w:rPr>
          <w:rFonts w:ascii="Arial" w:hAnsi="Arial" w:cs="Arial"/>
        </w:rPr>
      </w:pPr>
    </w:p>
    <w:p w14:paraId="66A883A4" w14:textId="77777777" w:rsidR="00836EC3" w:rsidRPr="00FC6CD6" w:rsidRDefault="00836EC3" w:rsidP="003871BE">
      <w:pPr>
        <w:spacing w:after="0" w:line="240" w:lineRule="auto"/>
        <w:jc w:val="both"/>
        <w:rPr>
          <w:rFonts w:ascii="Arial" w:hAnsi="Arial" w:cs="Arial"/>
        </w:rPr>
      </w:pPr>
    </w:p>
    <w:p w14:paraId="69CF13ED" w14:textId="77777777" w:rsidR="00836EC3" w:rsidRPr="00FC6CD6" w:rsidRDefault="00836EC3" w:rsidP="003871BE">
      <w:pPr>
        <w:spacing w:after="0" w:line="240" w:lineRule="auto"/>
        <w:contextualSpacing/>
        <w:jc w:val="center"/>
        <w:rPr>
          <w:rFonts w:ascii="Arial" w:eastAsia="MS Mincho" w:hAnsi="Arial" w:cs="Arial"/>
          <w:b/>
        </w:rPr>
      </w:pPr>
      <w:r w:rsidRPr="00FC6CD6">
        <w:rPr>
          <w:rFonts w:ascii="Arial" w:eastAsia="MS Mincho" w:hAnsi="Arial" w:cs="Arial"/>
          <w:b/>
        </w:rPr>
        <w:t>REMAINDER OF PAGE INTENTIONALLY LEFT BLANK</w:t>
      </w:r>
    </w:p>
    <w:p w14:paraId="483C53C6" w14:textId="77777777" w:rsidR="00836EC3" w:rsidRPr="00FC6CD6" w:rsidRDefault="00836EC3" w:rsidP="003871BE">
      <w:pPr>
        <w:spacing w:line="240" w:lineRule="auto"/>
        <w:jc w:val="both"/>
        <w:rPr>
          <w:rFonts w:ascii="Arial" w:hAnsi="Arial" w:cs="Arial"/>
        </w:rPr>
      </w:pPr>
      <w:r w:rsidRPr="00FC6CD6">
        <w:rPr>
          <w:rFonts w:ascii="Arial" w:hAnsi="Arial" w:cs="Arial"/>
        </w:rPr>
        <w:br w:type="page"/>
      </w:r>
    </w:p>
    <w:p w14:paraId="28F49282" w14:textId="011C8C0A" w:rsidR="00285206" w:rsidRPr="00FC6CD6" w:rsidRDefault="00285206" w:rsidP="003871BE">
      <w:pPr>
        <w:pStyle w:val="Heading1"/>
        <w:jc w:val="both"/>
        <w:rPr>
          <w:sz w:val="22"/>
          <w:szCs w:val="22"/>
        </w:rPr>
      </w:pPr>
      <w:bookmarkStart w:id="371" w:name="_Toc127883345"/>
      <w:bookmarkStart w:id="372" w:name="_Toc127895056"/>
      <w:bookmarkStart w:id="373" w:name="_Toc130827890"/>
      <w:r w:rsidRPr="00FC6CD6">
        <w:rPr>
          <w:sz w:val="22"/>
          <w:szCs w:val="22"/>
        </w:rPr>
        <w:lastRenderedPageBreak/>
        <w:t>PATHWAYS TO PROSPERITY</w:t>
      </w:r>
      <w:bookmarkEnd w:id="371"/>
      <w:bookmarkEnd w:id="372"/>
      <w:bookmarkEnd w:id="373"/>
    </w:p>
    <w:p w14:paraId="4F8D60F6" w14:textId="32053780" w:rsidR="00285206" w:rsidRPr="00FC6CD6" w:rsidRDefault="00285206" w:rsidP="003871BE">
      <w:pPr>
        <w:spacing w:line="240" w:lineRule="auto"/>
        <w:jc w:val="both"/>
        <w:rPr>
          <w:rFonts w:ascii="Arial" w:hAnsi="Arial" w:cs="Arial"/>
        </w:rPr>
      </w:pPr>
    </w:p>
    <w:bookmarkStart w:id="374" w:name="_Toc127883346"/>
    <w:bookmarkStart w:id="375" w:name="_Toc127895057"/>
    <w:bookmarkStart w:id="376" w:name="_Toc130827891"/>
    <w:bookmarkStart w:id="377" w:name="_Toc121400557"/>
    <w:p w14:paraId="616DBE22" w14:textId="1A137CA2" w:rsidR="00836EC3" w:rsidRPr="00FC6CD6" w:rsidRDefault="00C618E6" w:rsidP="003871BE">
      <w:pPr>
        <w:pStyle w:val="Heading2"/>
        <w:jc w:val="both"/>
        <w:rPr>
          <w:sz w:val="22"/>
          <w:szCs w:val="22"/>
        </w:rPr>
      </w:pPr>
      <w:r w:rsidRPr="009C27F0">
        <w:rPr>
          <w:noProof/>
        </w:rPr>
        <mc:AlternateContent>
          <mc:Choice Requires="wps">
            <w:drawing>
              <wp:anchor distT="45720" distB="45720" distL="114300" distR="114300" simplePos="0" relativeHeight="251658248" behindDoc="0" locked="0" layoutInCell="1" allowOverlap="1" wp14:anchorId="455A5CFA" wp14:editId="7D79D0DA">
                <wp:simplePos x="0" y="0"/>
                <wp:positionH relativeFrom="column">
                  <wp:posOffset>433070</wp:posOffset>
                </wp:positionH>
                <wp:positionV relativeFrom="paragraph">
                  <wp:posOffset>353695</wp:posOffset>
                </wp:positionV>
                <wp:extent cx="5105400" cy="1513840"/>
                <wp:effectExtent l="0" t="0" r="19050" b="1016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513840"/>
                        </a:xfrm>
                        <a:prstGeom prst="rect">
                          <a:avLst/>
                        </a:prstGeom>
                        <a:solidFill>
                          <a:srgbClr val="FFFFFF"/>
                        </a:solidFill>
                        <a:ln w="9525">
                          <a:solidFill>
                            <a:srgbClr val="000000"/>
                          </a:solidFill>
                          <a:miter lim="800000"/>
                          <a:headEnd/>
                          <a:tailEnd/>
                        </a:ln>
                      </wps:spPr>
                      <wps:txbx>
                        <w:txbxContent>
                          <w:p w14:paraId="71F35CBA" w14:textId="5E1CD32F" w:rsidR="00C618E6" w:rsidRPr="00B060B1" w:rsidRDefault="00C618E6" w:rsidP="00C618E6">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Section 409.9</w:t>
                            </w:r>
                            <w:r>
                              <w:rPr>
                                <w:rFonts w:ascii="Arial" w:hAnsi="Arial" w:cs="Arial"/>
                              </w:rPr>
                              <w:t>66</w:t>
                            </w:r>
                            <w:r w:rsidRPr="00B060B1">
                              <w:rPr>
                                <w:rFonts w:ascii="Arial" w:hAnsi="Arial" w:cs="Arial"/>
                              </w:rPr>
                              <w:t>(</w:t>
                            </w:r>
                            <w:r>
                              <w:rPr>
                                <w:rFonts w:ascii="Arial" w:hAnsi="Arial" w:cs="Arial"/>
                              </w:rPr>
                              <w:t>3</w:t>
                            </w:r>
                            <w:r w:rsidRPr="00B060B1">
                              <w:rPr>
                                <w:rFonts w:ascii="Arial" w:hAnsi="Arial" w:cs="Arial"/>
                              </w:rPr>
                              <w:t>)</w:t>
                            </w:r>
                            <w:r>
                              <w:rPr>
                                <w:rFonts w:ascii="Arial" w:hAnsi="Arial" w:cs="Arial"/>
                              </w:rPr>
                              <w:t>(a)4.</w:t>
                            </w:r>
                            <w:r w:rsidRPr="00B060B1">
                              <w:rPr>
                                <w:rFonts w:ascii="Arial" w:hAnsi="Arial" w:cs="Arial"/>
                              </w:rPr>
                              <w:t>, F.S.</w:t>
                            </w:r>
                          </w:p>
                          <w:p w14:paraId="6AEB3ECC" w14:textId="77777777" w:rsidR="006813B6" w:rsidRPr="006813B6" w:rsidRDefault="006813B6" w:rsidP="006813B6">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6813B6">
                              <w:rPr>
                                <w:rFonts w:ascii="Arial" w:hAnsi="Arial" w:cs="Arial"/>
                              </w:rPr>
                              <w:t>(a) The invitation to negotiate must specify the criteria and the relative weight of the criteria that will be used for determining the acceptability of the reply and guiding the selection of the organizations with which the agency negotiates. In addition to criteria established by the agency, the agency shall consider the following factors in the selection of eligible plans:</w:t>
                            </w:r>
                          </w:p>
                          <w:p w14:paraId="4CB5EF5F" w14:textId="5DD51696" w:rsidR="00C618E6" w:rsidRDefault="006813B6" w:rsidP="006813B6">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6813B6">
                              <w:rPr>
                                <w:rFonts w:ascii="Arial" w:hAnsi="Arial" w:cs="Arial"/>
                              </w:rPr>
                              <w:t>4.  Establishment of community partnerships with providers that create opportunities for reinvestment in community-based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5A5CFA" id="Text Box 8" o:spid="_x0000_s1034" type="#_x0000_t202" style="position:absolute;left:0;text-align:left;margin-left:34.1pt;margin-top:27.85pt;width:402pt;height:119.2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grFAIAACcEAAAOAAAAZHJzL2Uyb0RvYy54bWysk82O2yAQx++V+g6Ie2M7jdusFWe1zTZV&#10;pe2HtO0DYMAxKmYokNjp0++As9lo216qckAMA39mfjOsrsdek4N0XoGpaTHLKZGGg1BmV9Pv37av&#10;lpT4wIxgGoys6VF6er1++WI12ErOoQMtpCMoYnw12Jp2IdgqyzzvZM/8DKw06GzB9Syg6XaZcGxA&#10;9V5n8zx/kw3ghHXApfe4ezs56Trpt63k4UvbehmIrinGFtLs0tzEOVuvWLVzzHaKn8Jg/xBFz5TB&#10;R89StywwsnfqN6lecQce2jDj0GfQtorLlANmU+TPsrnvmJUpF4Tj7RmT/3+y/PPh3n51JIzvYMQC&#10;piS8vQP+wxMDm46ZnbxxDoZOMoEPFxFZNlhfna5G1L7yUaQZPoHAIrN9gCQ0tq6PVDBPgupYgOMZ&#10;uhwD4bhZFnm5yNHF0VeUxevlIpUlY9Xjdet8+CChJ3FRU4dVTfLscOdDDIdVj0fiax60EluldTLc&#10;rtloRw4MO2CbRsrg2TFtyFDTq3JeTgT+KpGn8SeJXgVsZa36mi7Ph1gVub03IjVaYEpPawxZmxPI&#10;yG6iGMZmJEqgQHwgcm1AHJGsg6lz8afhogP3i5IBu7am/ueeOUmJ/miwOlfFAumRkIxF+XaOhrv0&#10;NJceZjhK1TRQMi03IX2NyM3ADVaxVYnvUySnkLEbE/bTz4ntfmmnU0//e/0AAAD//wMAUEsDBBQA&#10;BgAIAAAAIQAPq5Cg4AAAAAkBAAAPAAAAZHJzL2Rvd25yZXYueG1sTI/BTsMwEETvSPyDtUhcUOs0&#10;tEka4lQICURv0CK4uvE2ibDXwXbT8PeYExxnZzTzttpMRrMRne8tCVjME2BIjVU9tQLe9o+zApgP&#10;kpTUllDAN3rY1JcXlSyVPdMrjrvQslhCvpQCuhCGknPfdGikn9sBKXpH64wMUbqWKyfPsdxoniZJ&#10;xo3sKS50csCHDpvP3ckIKJbP44ff3r68N9lRr8NNPj59OSGur6b7O2ABp/AXhl/8iA51ZDrYEynP&#10;tICsSGNSwGqVA4t+kafxcBCQrpcL4HXF/39Q/wAAAP//AwBQSwECLQAUAAYACAAAACEAtoM4kv4A&#10;AADhAQAAEwAAAAAAAAAAAAAAAAAAAAAAW0NvbnRlbnRfVHlwZXNdLnhtbFBLAQItABQABgAIAAAA&#10;IQA4/SH/1gAAAJQBAAALAAAAAAAAAAAAAAAAAC8BAABfcmVscy8ucmVsc1BLAQItABQABgAIAAAA&#10;IQD+XzgrFAIAACcEAAAOAAAAAAAAAAAAAAAAAC4CAABkcnMvZTJvRG9jLnhtbFBLAQItABQABgAI&#10;AAAAIQAPq5Cg4AAAAAkBAAAPAAAAAAAAAAAAAAAAAG4EAABkcnMvZG93bnJldi54bWxQSwUGAAAA&#10;AAQABADzAAAAewUAAAAA&#10;">
                <v:textbox>
                  <w:txbxContent>
                    <w:p w14:paraId="71F35CBA" w14:textId="5E1CD32F" w:rsidR="00C618E6" w:rsidRPr="00B060B1" w:rsidRDefault="00C618E6" w:rsidP="00C618E6">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Section 409.9</w:t>
                      </w:r>
                      <w:r>
                        <w:rPr>
                          <w:rFonts w:ascii="Arial" w:hAnsi="Arial" w:cs="Arial"/>
                        </w:rPr>
                        <w:t>66</w:t>
                      </w:r>
                      <w:r w:rsidRPr="00B060B1">
                        <w:rPr>
                          <w:rFonts w:ascii="Arial" w:hAnsi="Arial" w:cs="Arial"/>
                        </w:rPr>
                        <w:t>(</w:t>
                      </w:r>
                      <w:r>
                        <w:rPr>
                          <w:rFonts w:ascii="Arial" w:hAnsi="Arial" w:cs="Arial"/>
                        </w:rPr>
                        <w:t>3</w:t>
                      </w:r>
                      <w:r w:rsidRPr="00B060B1">
                        <w:rPr>
                          <w:rFonts w:ascii="Arial" w:hAnsi="Arial" w:cs="Arial"/>
                        </w:rPr>
                        <w:t>)</w:t>
                      </w:r>
                      <w:r>
                        <w:rPr>
                          <w:rFonts w:ascii="Arial" w:hAnsi="Arial" w:cs="Arial"/>
                        </w:rPr>
                        <w:t>(a)4.</w:t>
                      </w:r>
                      <w:r w:rsidRPr="00B060B1">
                        <w:rPr>
                          <w:rFonts w:ascii="Arial" w:hAnsi="Arial" w:cs="Arial"/>
                        </w:rPr>
                        <w:t>, F.S.</w:t>
                      </w:r>
                    </w:p>
                    <w:p w14:paraId="6AEB3ECC" w14:textId="77777777" w:rsidR="006813B6" w:rsidRPr="006813B6" w:rsidRDefault="006813B6" w:rsidP="006813B6">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6813B6">
                        <w:rPr>
                          <w:rFonts w:ascii="Arial" w:hAnsi="Arial" w:cs="Arial"/>
                        </w:rPr>
                        <w:t>(a) The invitation to negotiate must specify the criteria and the relative weight of the criteria that will be used for determining the acceptability of the reply and guiding the selection of the organizations with which the agency negotiates. In addition to criteria established by the agency, the agency shall consider the following factors in the selection of eligible plans:</w:t>
                      </w:r>
                    </w:p>
                    <w:p w14:paraId="4CB5EF5F" w14:textId="5DD51696" w:rsidR="00C618E6" w:rsidRDefault="006813B6" w:rsidP="006813B6">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6813B6">
                        <w:rPr>
                          <w:rFonts w:ascii="Arial" w:hAnsi="Arial" w:cs="Arial"/>
                        </w:rPr>
                        <w:t>4.  Establishment of community partnerships with providers that create opportunities for reinvestment in community-based services.</w:t>
                      </w:r>
                    </w:p>
                  </w:txbxContent>
                </v:textbox>
                <w10:wrap type="topAndBottom"/>
              </v:shape>
            </w:pict>
          </mc:Fallback>
        </mc:AlternateContent>
      </w:r>
      <w:r w:rsidR="00836EC3" w:rsidRPr="00FC6CD6">
        <w:rPr>
          <w:sz w:val="22"/>
          <w:szCs w:val="22"/>
        </w:rPr>
        <w:t xml:space="preserve">SRC# </w:t>
      </w:r>
      <w:r w:rsidR="00A37D19">
        <w:rPr>
          <w:sz w:val="22"/>
          <w:szCs w:val="22"/>
        </w:rPr>
        <w:t>2</w:t>
      </w:r>
      <w:r w:rsidR="00AE372E">
        <w:rPr>
          <w:sz w:val="22"/>
          <w:szCs w:val="22"/>
        </w:rPr>
        <w:t>6</w:t>
      </w:r>
      <w:r w:rsidR="00836EC3" w:rsidRPr="00FC6CD6">
        <w:rPr>
          <w:sz w:val="22"/>
          <w:szCs w:val="22"/>
        </w:rPr>
        <w:t xml:space="preserve"> –</w:t>
      </w:r>
      <w:r w:rsidR="00AE372E">
        <w:rPr>
          <w:sz w:val="22"/>
          <w:szCs w:val="22"/>
        </w:rPr>
        <w:t xml:space="preserve"> </w:t>
      </w:r>
      <w:r w:rsidR="00836EC3" w:rsidRPr="00FC6CD6">
        <w:rPr>
          <w:sz w:val="22"/>
          <w:szCs w:val="22"/>
        </w:rPr>
        <w:t>Community Partnerships</w:t>
      </w:r>
      <w:r w:rsidR="00654A46">
        <w:rPr>
          <w:sz w:val="22"/>
          <w:szCs w:val="22"/>
        </w:rPr>
        <w:t>: AUTOSCORED</w:t>
      </w:r>
      <w:bookmarkEnd w:id="374"/>
      <w:bookmarkEnd w:id="375"/>
      <w:bookmarkEnd w:id="376"/>
    </w:p>
    <w:p w14:paraId="4A23FBB6" w14:textId="77777777" w:rsidR="00836EC3" w:rsidRPr="00FC6CD6" w:rsidRDefault="00836EC3" w:rsidP="003871BE">
      <w:pPr>
        <w:spacing w:after="0" w:line="240" w:lineRule="auto"/>
        <w:jc w:val="both"/>
        <w:rPr>
          <w:rFonts w:ascii="Arial" w:eastAsia="Times New Roman" w:hAnsi="Arial" w:cs="Arial"/>
          <w:b/>
        </w:rPr>
      </w:pPr>
    </w:p>
    <w:p w14:paraId="617C5B65" w14:textId="10F163F8" w:rsidR="00836EC3" w:rsidRPr="00FC6CD6" w:rsidRDefault="00836EC3" w:rsidP="003871BE">
      <w:pPr>
        <w:spacing w:after="0" w:line="240" w:lineRule="auto"/>
        <w:jc w:val="both"/>
        <w:rPr>
          <w:rFonts w:ascii="Arial" w:eastAsia="MS Mincho" w:hAnsi="Arial" w:cs="Arial"/>
        </w:rPr>
      </w:pPr>
      <w:r w:rsidRPr="00FC6CD6">
        <w:rPr>
          <w:rFonts w:ascii="Arial" w:eastAsia="MS Mincho" w:hAnsi="Arial" w:cs="Arial"/>
        </w:rPr>
        <w:t xml:space="preserve">The </w:t>
      </w:r>
      <w:r w:rsidR="00BA088F">
        <w:rPr>
          <w:rFonts w:ascii="Arial" w:eastAsia="MS Mincho" w:hAnsi="Arial" w:cs="Arial"/>
        </w:rPr>
        <w:t>respondent</w:t>
      </w:r>
      <w:r w:rsidRPr="00FC6CD6">
        <w:rPr>
          <w:rFonts w:ascii="Arial" w:eastAsia="MS Mincho" w:hAnsi="Arial" w:cs="Arial"/>
        </w:rPr>
        <w:t xml:space="preserve"> shall describe the extent to which it has established community partnerships with providers that create opportunities for reinvestment in community-based services. In this SRC, providers are public or private, nonprofit community-based organizations (CBOs) of demonstrated effectiveness that have principal address of operations in Florida, are representative of a Florida community or significant segments of a Florida community and provide services to individuals in the community. </w:t>
      </w:r>
    </w:p>
    <w:p w14:paraId="7ACB0934" w14:textId="77777777" w:rsidR="00836EC3" w:rsidRPr="00FC6CD6" w:rsidRDefault="00836EC3" w:rsidP="003871BE">
      <w:pPr>
        <w:spacing w:after="0" w:line="240" w:lineRule="auto"/>
        <w:jc w:val="both"/>
        <w:rPr>
          <w:rFonts w:ascii="Arial" w:eastAsia="MS Mincho" w:hAnsi="Arial" w:cs="Arial"/>
        </w:rPr>
      </w:pPr>
    </w:p>
    <w:p w14:paraId="5A2D1616" w14:textId="0A072C7E" w:rsidR="00836EC3" w:rsidRPr="00FC6CD6" w:rsidRDefault="00836EC3" w:rsidP="003871BE">
      <w:pPr>
        <w:spacing w:after="0" w:line="240" w:lineRule="auto"/>
        <w:jc w:val="both"/>
        <w:rPr>
          <w:rFonts w:ascii="Arial" w:eastAsia="MS Mincho" w:hAnsi="Arial" w:cs="Arial"/>
        </w:rPr>
      </w:pPr>
      <w:r w:rsidRPr="00FC6CD6">
        <w:rPr>
          <w:rFonts w:ascii="Arial" w:eastAsia="MS Mincho" w:hAnsi="Arial" w:cs="Arial"/>
        </w:rPr>
        <w:t xml:space="preserve">The </w:t>
      </w:r>
      <w:r w:rsidR="00BA088F">
        <w:rPr>
          <w:rFonts w:ascii="Arial" w:eastAsia="MS Mincho" w:hAnsi="Arial" w:cs="Arial"/>
        </w:rPr>
        <w:t>respondent</w:t>
      </w:r>
      <w:r w:rsidRPr="00FC6CD6">
        <w:rPr>
          <w:rFonts w:ascii="Arial" w:eastAsia="MS Mincho" w:hAnsi="Arial" w:cs="Arial"/>
        </w:rPr>
        <w:t xml:space="preserve"> shall provide a list of CBOs with which the </w:t>
      </w:r>
      <w:r w:rsidR="00BA088F">
        <w:rPr>
          <w:rFonts w:ascii="Arial" w:eastAsia="MS Mincho" w:hAnsi="Arial" w:cs="Arial"/>
        </w:rPr>
        <w:t>respondent</w:t>
      </w:r>
      <w:r w:rsidRPr="00FC6CD6">
        <w:rPr>
          <w:rFonts w:ascii="Arial" w:eastAsia="MS Mincho" w:hAnsi="Arial" w:cs="Arial"/>
        </w:rPr>
        <w:t xml:space="preserve"> has executed a formal contract for health-related services and supports in the upcoming contract period. In </w:t>
      </w:r>
      <w:r w:rsidR="004A52C7">
        <w:rPr>
          <w:rFonts w:ascii="Arial" w:eastAsia="MS Mincho" w:hAnsi="Arial" w:cs="Arial"/>
          <w:b/>
          <w:bCs/>
        </w:rPr>
        <w:t xml:space="preserve">Exhibit A-5-a-V3, </w:t>
      </w:r>
      <w:r w:rsidRPr="00FC6CD6">
        <w:rPr>
          <w:rFonts w:ascii="Arial" w:eastAsia="MS Mincho" w:hAnsi="Arial" w:cs="Arial"/>
        </w:rPr>
        <w:t xml:space="preserve">the </w:t>
      </w:r>
      <w:r w:rsidR="00BA088F">
        <w:rPr>
          <w:rFonts w:ascii="Arial" w:eastAsia="MS Mincho" w:hAnsi="Arial" w:cs="Arial"/>
        </w:rPr>
        <w:t>respondent</w:t>
      </w:r>
      <w:r w:rsidRPr="00FC6CD6">
        <w:rPr>
          <w:rFonts w:ascii="Arial" w:eastAsia="MS Mincho" w:hAnsi="Arial" w:cs="Arial"/>
        </w:rPr>
        <w:t xml:space="preserve"> shall list the CBO name, the CBO’s federal employer identification number (FEIN), the CBO’s Florida Division of Corporations (FDOC) document number, the CBO principal address, the CBO mailing address, the </w:t>
      </w:r>
      <w:r w:rsidR="00BA088F">
        <w:rPr>
          <w:rFonts w:ascii="Arial" w:eastAsia="MS Mincho" w:hAnsi="Arial" w:cs="Arial"/>
        </w:rPr>
        <w:t>respondent</w:t>
      </w:r>
      <w:r w:rsidRPr="00FC6CD6">
        <w:rPr>
          <w:rFonts w:ascii="Arial" w:eastAsia="MS Mincho" w:hAnsi="Arial" w:cs="Arial"/>
        </w:rPr>
        <w:t xml:space="preserve">’s contract identification number with the CBO, the contract execution date, a description of the enrollee population(s) being served, a description of the health-related services and supports for said enrollees, whether the CBO contract was designed to directly improve birth outcomes of enrollees, whether the CBO contract was designed to directly improve mental health of child or adolescent enrollees, whether the CBO contract was designed to directly increase home and community based services for senior enrollees, regions where the CBO will provide services and supports, counties where the CBO will provide services and supports, whether there will be a closed-loop software system of referrals and service verification between the </w:t>
      </w:r>
      <w:r w:rsidR="00BA088F">
        <w:rPr>
          <w:rFonts w:ascii="Arial" w:eastAsia="MS Mincho" w:hAnsi="Arial" w:cs="Arial"/>
        </w:rPr>
        <w:t>respondent</w:t>
      </w:r>
      <w:r w:rsidRPr="00FC6CD6">
        <w:rPr>
          <w:rFonts w:ascii="Arial" w:eastAsia="MS Mincho" w:hAnsi="Arial" w:cs="Arial"/>
        </w:rPr>
        <w:t xml:space="preserve"> and CBO, annualized financial investment into the CBO, annualized in-kind investment into the CBO, and whether the CBO has a representative on the </w:t>
      </w:r>
      <w:r w:rsidR="00BA088F">
        <w:rPr>
          <w:rFonts w:ascii="Arial" w:eastAsia="MS Mincho" w:hAnsi="Arial" w:cs="Arial"/>
        </w:rPr>
        <w:t>respondent</w:t>
      </w:r>
      <w:r w:rsidRPr="00FC6CD6">
        <w:rPr>
          <w:rFonts w:ascii="Arial" w:eastAsia="MS Mincho" w:hAnsi="Arial" w:cs="Arial"/>
        </w:rPr>
        <w:t>’s committees or advisory boards.</w:t>
      </w:r>
    </w:p>
    <w:p w14:paraId="04BECD0B" w14:textId="77777777" w:rsidR="00836EC3" w:rsidRDefault="00836EC3" w:rsidP="003871BE">
      <w:pPr>
        <w:spacing w:after="0" w:line="240" w:lineRule="auto"/>
        <w:jc w:val="both"/>
        <w:rPr>
          <w:rFonts w:ascii="Arial" w:hAnsi="Arial" w:cs="Arial"/>
          <w:b/>
          <w:color w:val="000000"/>
        </w:rPr>
      </w:pPr>
    </w:p>
    <w:p w14:paraId="4527B804" w14:textId="7E14F318" w:rsidR="00836EC3" w:rsidRPr="00FC6CD6" w:rsidRDefault="00836EC3" w:rsidP="003871BE">
      <w:pPr>
        <w:spacing w:after="0" w:line="240" w:lineRule="auto"/>
        <w:jc w:val="both"/>
        <w:rPr>
          <w:rFonts w:ascii="Arial" w:hAnsi="Arial" w:cs="Arial"/>
          <w:b/>
          <w:color w:val="000000"/>
        </w:rPr>
      </w:pPr>
      <w:r w:rsidRPr="00FC6CD6">
        <w:rPr>
          <w:rFonts w:ascii="Arial" w:hAnsi="Arial" w:cs="Arial"/>
          <w:b/>
          <w:color w:val="000000"/>
        </w:rPr>
        <w:t>Response:</w:t>
      </w:r>
    </w:p>
    <w:p w14:paraId="1FCB3B1C" w14:textId="77777777" w:rsidR="00836EC3" w:rsidRPr="00FC6CD6" w:rsidRDefault="00836EC3" w:rsidP="003871BE">
      <w:pPr>
        <w:spacing w:after="0" w:line="240" w:lineRule="auto"/>
        <w:jc w:val="both"/>
        <w:rPr>
          <w:rFonts w:ascii="Arial" w:hAnsi="Arial" w:cs="Arial"/>
          <w:b/>
          <w:color w:val="000000"/>
        </w:rPr>
      </w:pPr>
    </w:p>
    <w:p w14:paraId="52A769DA" w14:textId="1FBD81FA" w:rsidR="00836EC3" w:rsidRPr="00FC6CD6" w:rsidRDefault="00836EC3" w:rsidP="003871BE">
      <w:pPr>
        <w:spacing w:after="0" w:line="240" w:lineRule="auto"/>
        <w:jc w:val="both"/>
        <w:rPr>
          <w:rFonts w:ascii="Arial" w:hAnsi="Arial" w:cs="Arial"/>
          <w:bCs/>
          <w:color w:val="000000"/>
        </w:rPr>
      </w:pPr>
      <w:r w:rsidRPr="00FC6CD6">
        <w:rPr>
          <w:rFonts w:ascii="Arial" w:hAnsi="Arial" w:cs="Arial"/>
          <w:bCs/>
          <w:color w:val="000000"/>
        </w:rPr>
        <w:t xml:space="preserve">Respondents shall use </w:t>
      </w:r>
      <w:r w:rsidR="004A52C7">
        <w:rPr>
          <w:rFonts w:ascii="Arial" w:hAnsi="Arial" w:cs="Arial"/>
          <w:b/>
          <w:color w:val="000000"/>
        </w:rPr>
        <w:t xml:space="preserve">Exhibit A-5-a-V3, </w:t>
      </w:r>
      <w:r w:rsidR="000D3606" w:rsidRPr="000D3606">
        <w:rPr>
          <w:rFonts w:ascii="Arial" w:hAnsi="Arial" w:cs="Arial"/>
          <w:bCs/>
          <w:color w:val="000000"/>
        </w:rPr>
        <w:t>Submission Requirements and Evaluation Response</w:t>
      </w:r>
      <w:r w:rsidRPr="008878B4">
        <w:rPr>
          <w:rFonts w:ascii="Arial" w:hAnsi="Arial" w:cs="Arial"/>
          <w:bCs/>
          <w:color w:val="000000"/>
        </w:rPr>
        <w:t xml:space="preserve"> Template</w:t>
      </w:r>
      <w:r w:rsidRPr="00FC6CD6">
        <w:rPr>
          <w:rFonts w:ascii="Arial" w:hAnsi="Arial" w:cs="Arial"/>
          <w:bCs/>
          <w:color w:val="000000"/>
        </w:rPr>
        <w:t xml:space="preserve">, Statutory Community Partnerships tab, located at </w:t>
      </w:r>
      <w:hyperlink r:id="rId24" w:history="1">
        <w:r w:rsidR="008878B4" w:rsidRPr="008878B4">
          <w:rPr>
            <w:rStyle w:val="Hyperlink"/>
            <w:rFonts w:ascii="Arial" w:hAnsi="Arial" w:cs="Arial"/>
          </w:rPr>
          <w:t>https://ahca.myflorida.com/procurements</w:t>
        </w:r>
      </w:hyperlink>
      <w:r w:rsidRPr="00FC6CD6">
        <w:rPr>
          <w:rFonts w:ascii="Arial" w:hAnsi="Arial" w:cs="Arial"/>
          <w:bCs/>
          <w:color w:val="000000"/>
        </w:rPr>
        <w:t>,</w:t>
      </w:r>
      <w:r w:rsidR="008878B4">
        <w:rPr>
          <w:rFonts w:ascii="Arial" w:hAnsi="Arial" w:cs="Arial"/>
          <w:bCs/>
          <w:color w:val="000000"/>
        </w:rPr>
        <w:t xml:space="preserve"> </w:t>
      </w:r>
      <w:r w:rsidRPr="00FC6CD6">
        <w:rPr>
          <w:rFonts w:ascii="Arial" w:hAnsi="Arial" w:cs="Arial"/>
          <w:bCs/>
          <w:color w:val="000000"/>
        </w:rPr>
        <w:t xml:space="preserve">to provide information on Statutory Community Partnerships. </w:t>
      </w:r>
    </w:p>
    <w:p w14:paraId="43E9DA5A" w14:textId="77777777" w:rsidR="00E66AC3" w:rsidRPr="00FC6CD6" w:rsidRDefault="00E66AC3" w:rsidP="003871BE">
      <w:pPr>
        <w:spacing w:after="0" w:line="240" w:lineRule="auto"/>
        <w:jc w:val="both"/>
        <w:rPr>
          <w:rFonts w:ascii="Arial" w:eastAsia="MS Mincho" w:hAnsi="Arial" w:cs="Arial"/>
          <w:b/>
        </w:rPr>
      </w:pPr>
    </w:p>
    <w:p w14:paraId="5FC23C39" w14:textId="77777777" w:rsidR="00836EC3" w:rsidRPr="00FC6CD6" w:rsidRDefault="00836EC3" w:rsidP="003871BE">
      <w:pPr>
        <w:spacing w:after="0" w:line="240" w:lineRule="auto"/>
        <w:jc w:val="both"/>
        <w:rPr>
          <w:rFonts w:ascii="Arial" w:eastAsia="Times New Roman" w:hAnsi="Arial" w:cs="Arial"/>
          <w:b/>
        </w:rPr>
      </w:pPr>
      <w:r w:rsidRPr="00FC6CD6">
        <w:rPr>
          <w:rFonts w:ascii="Arial" w:eastAsia="Times New Roman" w:hAnsi="Arial" w:cs="Arial"/>
          <w:b/>
        </w:rPr>
        <w:t>Evaluation Criteria:</w:t>
      </w:r>
    </w:p>
    <w:p w14:paraId="398D49A6" w14:textId="634716E8" w:rsidR="00836EC3" w:rsidRPr="00FC6CD6" w:rsidRDefault="00836EC3" w:rsidP="003871BE">
      <w:pPr>
        <w:spacing w:after="0" w:line="240" w:lineRule="auto"/>
        <w:jc w:val="both"/>
        <w:rPr>
          <w:rFonts w:ascii="Arial" w:hAnsi="Arial" w:cs="Arial"/>
          <w:bCs/>
        </w:rPr>
      </w:pPr>
    </w:p>
    <w:p w14:paraId="7D1978D5" w14:textId="15A33FD6" w:rsidR="00AC2AC2" w:rsidRPr="00FC6CD6" w:rsidRDefault="00AC2AC2" w:rsidP="00744757">
      <w:pPr>
        <w:pStyle w:val="ListParagraph"/>
        <w:numPr>
          <w:ilvl w:val="3"/>
          <w:numId w:val="72"/>
        </w:numPr>
        <w:spacing w:after="0" w:line="240" w:lineRule="auto"/>
        <w:ind w:left="720" w:hanging="720"/>
        <w:jc w:val="both"/>
        <w:rPr>
          <w:rFonts w:ascii="Arial" w:hAnsi="Arial" w:cs="Arial"/>
          <w:bCs/>
        </w:rPr>
      </w:pPr>
      <w:r w:rsidRPr="00FC6CD6">
        <w:rPr>
          <w:rFonts w:ascii="Arial" w:hAnsi="Arial" w:cs="Arial"/>
          <w:bCs/>
        </w:rPr>
        <w:lastRenderedPageBreak/>
        <w:t>The extent of unique, contracted CBOs with principal address in Florida for the upcoming contract period.</w:t>
      </w:r>
    </w:p>
    <w:p w14:paraId="6B66BC8A" w14:textId="77777777" w:rsidR="00E66AC3" w:rsidRDefault="00E66AC3" w:rsidP="003871BE">
      <w:pPr>
        <w:pStyle w:val="ListParagraph"/>
        <w:spacing w:after="0" w:line="240" w:lineRule="auto"/>
        <w:jc w:val="both"/>
        <w:rPr>
          <w:rFonts w:ascii="Arial" w:hAnsi="Arial" w:cs="Arial"/>
          <w:bCs/>
        </w:rPr>
      </w:pPr>
    </w:p>
    <w:p w14:paraId="31227654" w14:textId="65C90236" w:rsidR="00AC2AC2" w:rsidRPr="00FC6CD6" w:rsidRDefault="00AC2AC2" w:rsidP="00744757">
      <w:pPr>
        <w:pStyle w:val="ListParagraph"/>
        <w:numPr>
          <w:ilvl w:val="3"/>
          <w:numId w:val="72"/>
        </w:numPr>
        <w:spacing w:after="0" w:line="240" w:lineRule="auto"/>
        <w:ind w:left="720" w:hanging="720"/>
        <w:jc w:val="both"/>
        <w:rPr>
          <w:rFonts w:ascii="Arial" w:hAnsi="Arial" w:cs="Arial"/>
          <w:bCs/>
        </w:rPr>
      </w:pPr>
      <w:r w:rsidRPr="00FC6CD6">
        <w:rPr>
          <w:rFonts w:ascii="Arial" w:hAnsi="Arial" w:cs="Arial"/>
          <w:bCs/>
        </w:rPr>
        <w:t xml:space="preserve">The extent to which each CBO provides services or supports in at least one of the following areas: improving birth outcomes, improving mental health of children or adolescents, or increasing home and </w:t>
      </w:r>
      <w:r w:rsidR="00FC6CD6" w:rsidRPr="00FC6CD6">
        <w:rPr>
          <w:rFonts w:ascii="Arial" w:hAnsi="Arial" w:cs="Arial"/>
          <w:bCs/>
        </w:rPr>
        <w:t>community-based</w:t>
      </w:r>
      <w:r w:rsidRPr="00FC6CD6">
        <w:rPr>
          <w:rFonts w:ascii="Arial" w:hAnsi="Arial" w:cs="Arial"/>
          <w:bCs/>
        </w:rPr>
        <w:t xml:space="preserve"> services and supports. </w:t>
      </w:r>
    </w:p>
    <w:p w14:paraId="728CC74E" w14:textId="77777777" w:rsidR="00E66AC3" w:rsidRDefault="00E66AC3" w:rsidP="003871BE">
      <w:pPr>
        <w:pStyle w:val="ListParagraph"/>
        <w:spacing w:after="0" w:line="240" w:lineRule="auto"/>
        <w:jc w:val="both"/>
        <w:rPr>
          <w:rFonts w:ascii="Arial" w:hAnsi="Arial" w:cs="Arial"/>
          <w:bCs/>
        </w:rPr>
      </w:pPr>
    </w:p>
    <w:p w14:paraId="553D877A" w14:textId="7E9D45D4" w:rsidR="00AC2AC2" w:rsidRPr="00FC6CD6" w:rsidRDefault="00AC2AC2" w:rsidP="00744757">
      <w:pPr>
        <w:pStyle w:val="ListParagraph"/>
        <w:numPr>
          <w:ilvl w:val="3"/>
          <w:numId w:val="72"/>
        </w:numPr>
        <w:spacing w:after="0" w:line="240" w:lineRule="auto"/>
        <w:ind w:left="720" w:hanging="720"/>
        <w:jc w:val="both"/>
        <w:rPr>
          <w:rFonts w:ascii="Arial" w:hAnsi="Arial" w:cs="Arial"/>
          <w:bCs/>
        </w:rPr>
      </w:pPr>
      <w:r w:rsidRPr="00FC6CD6">
        <w:rPr>
          <w:rFonts w:ascii="Arial" w:hAnsi="Arial" w:cs="Arial"/>
          <w:bCs/>
        </w:rPr>
        <w:t>The extent to which at least one CBO provides services or supports</w:t>
      </w:r>
      <w:r w:rsidR="00BD5005" w:rsidRPr="00FC6CD6">
        <w:rPr>
          <w:rFonts w:ascii="Arial" w:hAnsi="Arial" w:cs="Arial"/>
          <w:bCs/>
        </w:rPr>
        <w:t xml:space="preserve"> in each AHCA region</w:t>
      </w:r>
      <w:r w:rsidRPr="00FC6CD6">
        <w:rPr>
          <w:rFonts w:ascii="Arial" w:hAnsi="Arial" w:cs="Arial"/>
          <w:bCs/>
        </w:rPr>
        <w:t>.</w:t>
      </w:r>
    </w:p>
    <w:p w14:paraId="5DF0EC12" w14:textId="77777777" w:rsidR="00E66AC3" w:rsidRDefault="00E66AC3" w:rsidP="003871BE">
      <w:pPr>
        <w:pStyle w:val="ListParagraph"/>
        <w:spacing w:after="0" w:line="240" w:lineRule="auto"/>
        <w:jc w:val="both"/>
        <w:rPr>
          <w:rFonts w:ascii="Arial" w:hAnsi="Arial" w:cs="Arial"/>
          <w:bCs/>
        </w:rPr>
      </w:pPr>
    </w:p>
    <w:p w14:paraId="2D5BA621" w14:textId="32D4ADEA" w:rsidR="00BD5005" w:rsidRPr="00FC6CD6" w:rsidRDefault="00BD5005" w:rsidP="00744757">
      <w:pPr>
        <w:pStyle w:val="ListParagraph"/>
        <w:numPr>
          <w:ilvl w:val="3"/>
          <w:numId w:val="72"/>
        </w:numPr>
        <w:spacing w:after="0" w:line="240" w:lineRule="auto"/>
        <w:ind w:left="720" w:hanging="720"/>
        <w:jc w:val="both"/>
        <w:rPr>
          <w:rFonts w:ascii="Arial" w:hAnsi="Arial" w:cs="Arial"/>
          <w:bCs/>
        </w:rPr>
      </w:pPr>
      <w:r w:rsidRPr="00FC6CD6">
        <w:rPr>
          <w:rFonts w:ascii="Arial" w:hAnsi="Arial" w:cs="Arial"/>
          <w:bCs/>
        </w:rPr>
        <w:t>The extent of Florida counties with at least one CBO providing services and supports to enrollees.</w:t>
      </w:r>
    </w:p>
    <w:p w14:paraId="739BC6AC" w14:textId="77777777" w:rsidR="00E66AC3" w:rsidRDefault="00E66AC3" w:rsidP="003871BE">
      <w:pPr>
        <w:pStyle w:val="ListParagraph"/>
        <w:spacing w:after="0" w:line="240" w:lineRule="auto"/>
        <w:jc w:val="both"/>
        <w:rPr>
          <w:rFonts w:ascii="Arial" w:hAnsi="Arial" w:cs="Arial"/>
          <w:bCs/>
        </w:rPr>
      </w:pPr>
    </w:p>
    <w:p w14:paraId="4F677B2C" w14:textId="3F0757F2" w:rsidR="00BD5005" w:rsidRPr="00FC6CD6" w:rsidRDefault="00BD5005" w:rsidP="00744757">
      <w:pPr>
        <w:pStyle w:val="ListParagraph"/>
        <w:numPr>
          <w:ilvl w:val="3"/>
          <w:numId w:val="72"/>
        </w:numPr>
        <w:spacing w:after="0" w:line="240" w:lineRule="auto"/>
        <w:ind w:left="720" w:hanging="720"/>
        <w:jc w:val="both"/>
        <w:rPr>
          <w:rFonts w:ascii="Arial" w:hAnsi="Arial" w:cs="Arial"/>
          <w:bCs/>
        </w:rPr>
      </w:pPr>
      <w:r w:rsidRPr="00FC6CD6">
        <w:rPr>
          <w:rFonts w:ascii="Arial" w:hAnsi="Arial" w:cs="Arial"/>
          <w:bCs/>
        </w:rPr>
        <w:t xml:space="preserve">The extent to which each CBO uses a closed-loop software system to receive enrollee referrals from health care providers and verify with the </w:t>
      </w:r>
      <w:r w:rsidR="00BA088F">
        <w:rPr>
          <w:rFonts w:ascii="Arial" w:hAnsi="Arial" w:cs="Arial"/>
          <w:bCs/>
        </w:rPr>
        <w:t>respondent</w:t>
      </w:r>
      <w:r w:rsidRPr="00FC6CD6">
        <w:rPr>
          <w:rFonts w:ascii="Arial" w:hAnsi="Arial" w:cs="Arial"/>
          <w:bCs/>
        </w:rPr>
        <w:t xml:space="preserve"> that services or supports were provided to enrollees.</w:t>
      </w:r>
    </w:p>
    <w:p w14:paraId="39BEBA07" w14:textId="77777777" w:rsidR="00E66AC3" w:rsidRDefault="00E66AC3" w:rsidP="003871BE">
      <w:pPr>
        <w:pStyle w:val="ListParagraph"/>
        <w:spacing w:after="0" w:line="240" w:lineRule="auto"/>
        <w:jc w:val="both"/>
        <w:rPr>
          <w:rFonts w:ascii="Arial" w:hAnsi="Arial" w:cs="Arial"/>
          <w:bCs/>
        </w:rPr>
      </w:pPr>
    </w:p>
    <w:p w14:paraId="4FED247F" w14:textId="18F702A6" w:rsidR="00BD5005" w:rsidRPr="00FC6CD6" w:rsidRDefault="00BD5005" w:rsidP="00744757">
      <w:pPr>
        <w:pStyle w:val="ListParagraph"/>
        <w:numPr>
          <w:ilvl w:val="3"/>
          <w:numId w:val="72"/>
        </w:numPr>
        <w:spacing w:after="0" w:line="240" w:lineRule="auto"/>
        <w:ind w:left="720" w:hanging="720"/>
        <w:jc w:val="both"/>
        <w:rPr>
          <w:rFonts w:ascii="Arial" w:hAnsi="Arial" w:cs="Arial"/>
          <w:bCs/>
        </w:rPr>
      </w:pPr>
      <w:r w:rsidRPr="00FC6CD6">
        <w:rPr>
          <w:rFonts w:ascii="Arial" w:hAnsi="Arial" w:cs="Arial"/>
          <w:bCs/>
        </w:rPr>
        <w:t xml:space="preserve">The extent to which each CBO receives a financial investment from the </w:t>
      </w:r>
      <w:r w:rsidR="00BA088F">
        <w:rPr>
          <w:rFonts w:ascii="Arial" w:hAnsi="Arial" w:cs="Arial"/>
          <w:bCs/>
        </w:rPr>
        <w:t>respondent</w:t>
      </w:r>
      <w:r w:rsidRPr="00FC6CD6">
        <w:rPr>
          <w:rFonts w:ascii="Arial" w:hAnsi="Arial" w:cs="Arial"/>
          <w:bCs/>
        </w:rPr>
        <w:t>.</w:t>
      </w:r>
    </w:p>
    <w:p w14:paraId="6AC5C020" w14:textId="77777777" w:rsidR="00E66AC3" w:rsidRDefault="00E66AC3" w:rsidP="003871BE">
      <w:pPr>
        <w:pStyle w:val="ListParagraph"/>
        <w:spacing w:after="0" w:line="240" w:lineRule="auto"/>
        <w:jc w:val="both"/>
        <w:rPr>
          <w:rFonts w:ascii="Arial" w:hAnsi="Arial" w:cs="Arial"/>
          <w:bCs/>
        </w:rPr>
      </w:pPr>
    </w:p>
    <w:p w14:paraId="579DE9FC" w14:textId="0091FD62" w:rsidR="00BD5005" w:rsidRPr="00FC6CD6" w:rsidRDefault="00BD5005" w:rsidP="00744757">
      <w:pPr>
        <w:pStyle w:val="ListParagraph"/>
        <w:numPr>
          <w:ilvl w:val="3"/>
          <w:numId w:val="72"/>
        </w:numPr>
        <w:spacing w:after="0" w:line="240" w:lineRule="auto"/>
        <w:ind w:left="720" w:hanging="720"/>
        <w:jc w:val="both"/>
        <w:rPr>
          <w:rFonts w:ascii="Arial" w:hAnsi="Arial" w:cs="Arial"/>
          <w:bCs/>
        </w:rPr>
      </w:pPr>
      <w:r w:rsidRPr="00FC6CD6">
        <w:rPr>
          <w:rFonts w:ascii="Arial" w:hAnsi="Arial" w:cs="Arial"/>
          <w:bCs/>
        </w:rPr>
        <w:t xml:space="preserve">The extent to which each CBO receives in-kind support from the </w:t>
      </w:r>
      <w:r w:rsidR="00BA088F">
        <w:rPr>
          <w:rFonts w:ascii="Arial" w:hAnsi="Arial" w:cs="Arial"/>
          <w:bCs/>
        </w:rPr>
        <w:t>respondent</w:t>
      </w:r>
      <w:r w:rsidRPr="00FC6CD6">
        <w:rPr>
          <w:rFonts w:ascii="Arial" w:hAnsi="Arial" w:cs="Arial"/>
          <w:bCs/>
        </w:rPr>
        <w:t xml:space="preserve">. </w:t>
      </w:r>
    </w:p>
    <w:p w14:paraId="26F48AC5" w14:textId="77777777" w:rsidR="00E66AC3" w:rsidRDefault="00E66AC3" w:rsidP="003871BE">
      <w:pPr>
        <w:pStyle w:val="ListParagraph"/>
        <w:spacing w:after="0" w:line="240" w:lineRule="auto"/>
        <w:jc w:val="both"/>
        <w:rPr>
          <w:rFonts w:ascii="Arial" w:hAnsi="Arial" w:cs="Arial"/>
          <w:bCs/>
        </w:rPr>
      </w:pPr>
    </w:p>
    <w:p w14:paraId="30010154" w14:textId="026269D7" w:rsidR="00BD5005" w:rsidRPr="00FC6CD6" w:rsidRDefault="00BD5005" w:rsidP="00744757">
      <w:pPr>
        <w:pStyle w:val="ListParagraph"/>
        <w:numPr>
          <w:ilvl w:val="3"/>
          <w:numId w:val="72"/>
        </w:numPr>
        <w:spacing w:after="0" w:line="240" w:lineRule="auto"/>
        <w:ind w:left="720" w:hanging="720"/>
        <w:jc w:val="both"/>
        <w:rPr>
          <w:rFonts w:ascii="Arial" w:hAnsi="Arial" w:cs="Arial"/>
          <w:bCs/>
        </w:rPr>
      </w:pPr>
      <w:r w:rsidRPr="00FC6CD6">
        <w:rPr>
          <w:rFonts w:ascii="Arial" w:hAnsi="Arial" w:cs="Arial"/>
          <w:bCs/>
        </w:rPr>
        <w:t xml:space="preserve">The extent to which each CBO has a representative who serves on a </w:t>
      </w:r>
      <w:r w:rsidR="00BA088F">
        <w:rPr>
          <w:rFonts w:ascii="Arial" w:hAnsi="Arial" w:cs="Arial"/>
          <w:bCs/>
        </w:rPr>
        <w:t>respondent</w:t>
      </w:r>
      <w:r w:rsidRPr="00FC6CD6">
        <w:rPr>
          <w:rFonts w:ascii="Arial" w:hAnsi="Arial" w:cs="Arial"/>
          <w:bCs/>
        </w:rPr>
        <w:t xml:space="preserve"> committee or advisory board. </w:t>
      </w:r>
    </w:p>
    <w:p w14:paraId="770922BE" w14:textId="77777777" w:rsidR="00836EC3" w:rsidRPr="00FC6CD6" w:rsidRDefault="00836EC3" w:rsidP="003871BE">
      <w:pPr>
        <w:spacing w:after="0" w:line="240" w:lineRule="auto"/>
        <w:jc w:val="both"/>
        <w:rPr>
          <w:rFonts w:ascii="Arial" w:eastAsia="Times New Roman" w:hAnsi="Arial" w:cs="Arial"/>
          <w:b/>
        </w:rPr>
      </w:pPr>
    </w:p>
    <w:p w14:paraId="62DD838D" w14:textId="5E0BD122" w:rsidR="002D7394" w:rsidRPr="00FC6CD6" w:rsidRDefault="00836EC3" w:rsidP="003871BE">
      <w:pPr>
        <w:spacing w:after="0" w:line="240" w:lineRule="auto"/>
        <w:jc w:val="both"/>
        <w:rPr>
          <w:rFonts w:ascii="Arial" w:eastAsia="Times New Roman" w:hAnsi="Arial" w:cs="Arial"/>
          <w:bCs/>
        </w:rPr>
      </w:pPr>
      <w:r w:rsidRPr="00FC6CD6">
        <w:rPr>
          <w:rFonts w:ascii="Arial" w:eastAsia="Times New Roman" w:hAnsi="Arial" w:cs="Arial"/>
          <w:b/>
        </w:rPr>
        <w:t>Score:</w:t>
      </w:r>
      <w:r w:rsidRPr="00FC6CD6">
        <w:rPr>
          <w:rFonts w:ascii="Arial" w:eastAsia="Times New Roman" w:hAnsi="Arial" w:cs="Arial"/>
        </w:rPr>
        <w:t xml:space="preserve">  </w:t>
      </w:r>
      <w:r w:rsidR="002D7394" w:rsidRPr="00FC6CD6">
        <w:rPr>
          <w:rFonts w:ascii="Arial" w:eastAsia="Times New Roman" w:hAnsi="Arial" w:cs="Arial"/>
          <w:bCs/>
        </w:rPr>
        <w:t xml:space="preserve">See scoring methodology in </w:t>
      </w:r>
      <w:r w:rsidR="004A52C7">
        <w:rPr>
          <w:rFonts w:ascii="Arial" w:eastAsia="Times New Roman" w:hAnsi="Arial" w:cs="Arial"/>
          <w:b/>
          <w:bCs/>
        </w:rPr>
        <w:t xml:space="preserve">Exhibit A-5-a-V3, </w:t>
      </w:r>
      <w:r w:rsidR="000D3606" w:rsidRPr="000D3606">
        <w:rPr>
          <w:rFonts w:ascii="Arial" w:eastAsia="Times New Roman" w:hAnsi="Arial" w:cs="Arial"/>
        </w:rPr>
        <w:t>Submission Requirements and Evaluation Response</w:t>
      </w:r>
      <w:r w:rsidR="002D7394" w:rsidRPr="008878B4">
        <w:rPr>
          <w:rFonts w:ascii="Arial" w:eastAsia="Times New Roman" w:hAnsi="Arial" w:cs="Arial"/>
        </w:rPr>
        <w:t xml:space="preserve"> Template</w:t>
      </w:r>
      <w:r w:rsidR="002D7394" w:rsidRPr="00FC6CD6">
        <w:rPr>
          <w:rFonts w:ascii="Arial" w:eastAsia="Times New Roman" w:hAnsi="Arial" w:cs="Arial"/>
          <w:bCs/>
        </w:rPr>
        <w:t xml:space="preserve">, </w:t>
      </w:r>
      <w:r w:rsidR="00487FA7">
        <w:rPr>
          <w:rFonts w:ascii="Arial" w:eastAsia="Times New Roman" w:hAnsi="Arial" w:cs="Arial"/>
          <w:bCs/>
        </w:rPr>
        <w:t>Scoring-</w:t>
      </w:r>
      <w:r w:rsidR="002D7394" w:rsidRPr="00FC6CD6">
        <w:rPr>
          <w:rFonts w:ascii="Arial" w:eastAsia="Times New Roman" w:hAnsi="Arial" w:cs="Arial"/>
          <w:bCs/>
        </w:rPr>
        <w:t>Community Partnerships tab.</w:t>
      </w:r>
    </w:p>
    <w:p w14:paraId="2A4D3510" w14:textId="77777777" w:rsidR="002D7394" w:rsidRPr="00FC6CD6" w:rsidRDefault="002D7394" w:rsidP="003871BE">
      <w:pPr>
        <w:spacing w:after="0" w:line="240" w:lineRule="auto"/>
        <w:jc w:val="both"/>
        <w:rPr>
          <w:rFonts w:ascii="Arial" w:eastAsia="Times New Roman" w:hAnsi="Arial" w:cs="Arial"/>
        </w:rPr>
      </w:pPr>
    </w:p>
    <w:p w14:paraId="7206249B" w14:textId="77777777" w:rsidR="00836EC3" w:rsidRPr="00FC6CD6" w:rsidRDefault="00836EC3" w:rsidP="003871BE">
      <w:pPr>
        <w:spacing w:after="0" w:line="240" w:lineRule="auto"/>
        <w:jc w:val="both"/>
        <w:rPr>
          <w:rFonts w:ascii="Arial" w:hAnsi="Arial" w:cs="Arial"/>
        </w:rPr>
      </w:pPr>
    </w:p>
    <w:p w14:paraId="70B7461E" w14:textId="77777777" w:rsidR="00836EC3" w:rsidRPr="00FC6CD6" w:rsidRDefault="00836EC3" w:rsidP="003871BE">
      <w:pPr>
        <w:spacing w:after="0" w:line="240" w:lineRule="auto"/>
        <w:jc w:val="both"/>
        <w:rPr>
          <w:rFonts w:ascii="Arial" w:hAnsi="Arial" w:cs="Arial"/>
        </w:rPr>
      </w:pPr>
    </w:p>
    <w:p w14:paraId="4209D7D2" w14:textId="77777777" w:rsidR="00836EC3" w:rsidRPr="00FC6CD6" w:rsidRDefault="00836EC3" w:rsidP="003871BE">
      <w:pPr>
        <w:spacing w:after="0" w:line="240" w:lineRule="auto"/>
        <w:jc w:val="center"/>
        <w:rPr>
          <w:rFonts w:ascii="Arial" w:hAnsi="Arial" w:cs="Arial"/>
          <w:b/>
          <w:bCs/>
        </w:rPr>
      </w:pPr>
      <w:r w:rsidRPr="00FC6CD6">
        <w:rPr>
          <w:rFonts w:ascii="Arial" w:hAnsi="Arial" w:cs="Arial"/>
          <w:b/>
          <w:bCs/>
        </w:rPr>
        <w:t>REMAINDER OF PAGE INTENTIONALLY LEFT BLANK</w:t>
      </w:r>
    </w:p>
    <w:p w14:paraId="0EA974ED" w14:textId="77777777" w:rsidR="00836EC3" w:rsidRPr="00FC6CD6" w:rsidRDefault="00836EC3" w:rsidP="003871BE">
      <w:pPr>
        <w:spacing w:line="240" w:lineRule="auto"/>
        <w:jc w:val="both"/>
        <w:rPr>
          <w:rFonts w:ascii="Arial" w:hAnsi="Arial" w:cs="Arial"/>
        </w:rPr>
      </w:pPr>
      <w:r w:rsidRPr="00FC6CD6">
        <w:rPr>
          <w:rFonts w:ascii="Arial" w:hAnsi="Arial" w:cs="Arial"/>
        </w:rPr>
        <w:br w:type="page"/>
      </w:r>
    </w:p>
    <w:p w14:paraId="353D4B6A" w14:textId="5587EA29" w:rsidR="00836EC3" w:rsidRPr="00FC6CD6" w:rsidRDefault="00836EC3" w:rsidP="003871BE">
      <w:pPr>
        <w:pStyle w:val="Heading2"/>
        <w:jc w:val="both"/>
        <w:rPr>
          <w:sz w:val="22"/>
          <w:szCs w:val="22"/>
        </w:rPr>
      </w:pPr>
      <w:bookmarkStart w:id="378" w:name="_Toc127883347"/>
      <w:bookmarkStart w:id="379" w:name="_Toc127895058"/>
      <w:bookmarkStart w:id="380" w:name="_Toc130827892"/>
      <w:r w:rsidRPr="00FC6CD6">
        <w:rPr>
          <w:sz w:val="22"/>
          <w:szCs w:val="22"/>
        </w:rPr>
        <w:lastRenderedPageBreak/>
        <w:t xml:space="preserve">SRC# </w:t>
      </w:r>
      <w:r w:rsidR="00A37D19">
        <w:rPr>
          <w:sz w:val="22"/>
          <w:szCs w:val="22"/>
        </w:rPr>
        <w:t>2</w:t>
      </w:r>
      <w:r w:rsidR="00AE372E">
        <w:rPr>
          <w:sz w:val="22"/>
          <w:szCs w:val="22"/>
        </w:rPr>
        <w:t>7</w:t>
      </w:r>
      <w:r w:rsidRPr="00FC6CD6">
        <w:rPr>
          <w:sz w:val="22"/>
          <w:szCs w:val="22"/>
        </w:rPr>
        <w:t xml:space="preserve"> – Expanded Benefits – Pathways to Prosperity</w:t>
      </w:r>
      <w:r w:rsidR="00654A46">
        <w:rPr>
          <w:sz w:val="22"/>
          <w:szCs w:val="22"/>
        </w:rPr>
        <w:t>: AUTOSCORED</w:t>
      </w:r>
      <w:bookmarkEnd w:id="378"/>
      <w:bookmarkEnd w:id="379"/>
      <w:bookmarkEnd w:id="380"/>
    </w:p>
    <w:p w14:paraId="0B82E3F9" w14:textId="336DA184" w:rsidR="00836EC3" w:rsidRPr="00FC6CD6" w:rsidRDefault="006813B6" w:rsidP="003871BE">
      <w:pPr>
        <w:pStyle w:val="ListParagraph"/>
        <w:tabs>
          <w:tab w:val="left" w:pos="0"/>
        </w:tabs>
        <w:spacing w:after="0" w:line="240" w:lineRule="auto"/>
        <w:ind w:left="0"/>
        <w:jc w:val="both"/>
        <w:rPr>
          <w:rFonts w:ascii="Arial" w:hAnsi="Arial" w:cs="Arial"/>
          <w:u w:val="single"/>
        </w:rPr>
      </w:pPr>
      <w:r w:rsidRPr="009C27F0">
        <w:rPr>
          <w:noProof/>
        </w:rPr>
        <mc:AlternateContent>
          <mc:Choice Requires="wps">
            <w:drawing>
              <wp:anchor distT="45720" distB="45720" distL="114300" distR="114300" simplePos="0" relativeHeight="251658249" behindDoc="0" locked="0" layoutInCell="1" allowOverlap="1" wp14:anchorId="577746AB" wp14:editId="4D81194E">
                <wp:simplePos x="0" y="0"/>
                <wp:positionH relativeFrom="column">
                  <wp:posOffset>375285</wp:posOffset>
                </wp:positionH>
                <wp:positionV relativeFrom="paragraph">
                  <wp:posOffset>201072</wp:posOffset>
                </wp:positionV>
                <wp:extent cx="5105400" cy="1552575"/>
                <wp:effectExtent l="0" t="0" r="19050" b="28575"/>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552575"/>
                        </a:xfrm>
                        <a:prstGeom prst="rect">
                          <a:avLst/>
                        </a:prstGeom>
                        <a:solidFill>
                          <a:srgbClr val="FFFFFF"/>
                        </a:solidFill>
                        <a:ln w="9525">
                          <a:solidFill>
                            <a:srgbClr val="000000"/>
                          </a:solidFill>
                          <a:miter lim="800000"/>
                          <a:headEnd/>
                          <a:tailEnd/>
                        </a:ln>
                      </wps:spPr>
                      <wps:txbx>
                        <w:txbxContent>
                          <w:p w14:paraId="39F40FFE" w14:textId="3F708571" w:rsidR="006813B6" w:rsidRPr="00B060B1" w:rsidRDefault="006813B6" w:rsidP="006813B6">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Section 409.966(3)(a)</w:t>
                            </w:r>
                            <w:r>
                              <w:rPr>
                                <w:rFonts w:ascii="Arial" w:hAnsi="Arial" w:cs="Arial"/>
                              </w:rPr>
                              <w:t>6</w:t>
                            </w:r>
                            <w:r w:rsidRPr="00B060B1">
                              <w:rPr>
                                <w:rFonts w:ascii="Arial" w:hAnsi="Arial" w:cs="Arial"/>
                              </w:rPr>
                              <w:t>., F.S.</w:t>
                            </w:r>
                          </w:p>
                          <w:p w14:paraId="63164CED" w14:textId="77777777" w:rsidR="006813B6" w:rsidRPr="00B060B1" w:rsidRDefault="006813B6" w:rsidP="006813B6">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(a) The invitation to negotiate must specify the criteria and the relative weight of the criteria that will be used for determining the acceptability of the reply and guiding the selection of the organizations with which the agency negotiates. In addition to criteria established by the agency, the agency shall consider the following factors in the selection of eligible plans:</w:t>
                            </w:r>
                          </w:p>
                          <w:p w14:paraId="69920F24" w14:textId="77777777" w:rsidR="006813B6" w:rsidRPr="00B060B1" w:rsidRDefault="006813B6" w:rsidP="006813B6">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6.  Provision of additional benefits, particularly dental care and disease management, and other initiatives that improve health outcomes.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746AB" id="Text Box 9" o:spid="_x0000_s1035" type="#_x0000_t202" style="position:absolute;left:0;text-align:left;margin-left:29.55pt;margin-top:15.85pt;width:402pt;height:122.2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DZEwIAACcEAAAOAAAAZHJzL2Uyb0RvYy54bWysU81u2zAMvg/YOwi6L7aDeG2NOEWXLsOA&#10;rhvQ7QFkSY6FyaImKbG7px8lu2n2dxmmg0CK1EfyI7m+HntNjtJ5BaamxSKnRBoOQpl9Tb983r26&#10;pMQHZgTTYGRNH6Wn15uXL9aDreQSOtBCOoIgxleDrWkXgq2yzPNO9swvwEqDxhZczwKqbp8JxwZE&#10;73W2zPPX2QBOWAdceo+vt5ORbhJ+20oePratl4HommJuId0u3U28s82aVXvHbKf4nAb7hyx6pgwG&#10;PUHdssDIwanfoHrFHXhow4JDn0HbKi5TDVhNkf9SzUPHrEy1IDnenmjy/w+W3x8f7CdHwvgGRmxg&#10;KsLbO+BfPTGw7ZjZyxvnYOgkExi4iJRlg/XV/DVS7SsfQZrhAwhsMjsESEBj6/rICtZJEB0b8Hgi&#10;XY6BcHwsi7xc5WjiaCvKcllelCkGq56+W+fDOwk9iUJNHXY1wbPjnQ8xHVY9ucRoHrQSO6V1Uty+&#10;2WpHjgwnYJfOjP6TmzZkqOkVRp8Y+CtEns6fIHoVcJS16mt6eXJiVeTtrRFp0AJTepIxZW1mIiN3&#10;E4thbEaiBCYSA0ReGxCPyKyDaXJx01DowH2nZMCpran/dmBOUqLfG+zOVbFaxTFPyqq8WKLizi3N&#10;uYUZjlA1DZRM4jak1Yi8GbjBLrYq8fucyZwyTmOifd6cOO7nevJ63u/NDwAAAP//AwBQSwMEFAAG&#10;AAgAAAAhAMRQAJvfAAAACQEAAA8AAABkcnMvZG93bnJldi54bWxMj0tPwzAQhO9I/Adrkbgg6jwg&#10;SUOcCiGB4AYFwdWNt0mEH8F20/DvWU5wnJ3RzLfNZjGazejD6KyAdJUAQ9s5NdpewNvr/WUFLERp&#10;ldTOooBvDLBpT08aWSt3tC84b2PPqMSGWgoYYpxqzkM3oJFh5Sa05O2dNzKS9D1XXh6p3GieJUnB&#10;jRwtLQxywrsBu8/twQiorh7nj/CUP793xV6v40U5P3x5Ic7PltsbYBGX+BeGX3xCh5aYdu5gVWBa&#10;wPU6paSAPC2BkV8VOR12ArKyyIC3Df//QfsDAAD//wMAUEsBAi0AFAAGAAgAAAAhALaDOJL+AAAA&#10;4QEAABMAAAAAAAAAAAAAAAAAAAAAAFtDb250ZW50X1R5cGVzXS54bWxQSwECLQAUAAYACAAAACEA&#10;OP0h/9YAAACUAQAACwAAAAAAAAAAAAAAAAAvAQAAX3JlbHMvLnJlbHNQSwECLQAUAAYACAAAACEA&#10;qAWw2RMCAAAnBAAADgAAAAAAAAAAAAAAAAAuAgAAZHJzL2Uyb0RvYy54bWxQSwECLQAUAAYACAAA&#10;ACEAxFAAm98AAAAJAQAADwAAAAAAAAAAAAAAAABtBAAAZHJzL2Rvd25yZXYueG1sUEsFBgAAAAAE&#10;AAQA8wAAAHkFAAAAAA==&#10;">
                <v:textbox>
                  <w:txbxContent>
                    <w:p w14:paraId="39F40FFE" w14:textId="3F708571" w:rsidR="006813B6" w:rsidRPr="00B060B1" w:rsidRDefault="006813B6" w:rsidP="006813B6">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Section 409.966(3)(a)</w:t>
                      </w:r>
                      <w:r>
                        <w:rPr>
                          <w:rFonts w:ascii="Arial" w:hAnsi="Arial" w:cs="Arial"/>
                        </w:rPr>
                        <w:t>6</w:t>
                      </w:r>
                      <w:r w:rsidRPr="00B060B1">
                        <w:rPr>
                          <w:rFonts w:ascii="Arial" w:hAnsi="Arial" w:cs="Arial"/>
                        </w:rPr>
                        <w:t>., F.S.</w:t>
                      </w:r>
                    </w:p>
                    <w:p w14:paraId="63164CED" w14:textId="77777777" w:rsidR="006813B6" w:rsidRPr="00B060B1" w:rsidRDefault="006813B6" w:rsidP="006813B6">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(a) The invitation to negotiate must specify the criteria and the relative weight of the criteria that will be used for determining the acceptability of the reply and guiding the selection of the organizations with which the agency negotiates. In addition to criteria established by the agency, the agency shall consider the following factors in the selection of eligible plans:</w:t>
                      </w:r>
                    </w:p>
                    <w:p w14:paraId="69920F24" w14:textId="77777777" w:rsidR="006813B6" w:rsidRPr="00B060B1" w:rsidRDefault="006813B6" w:rsidP="006813B6">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6.  Provision of additional benefits, particularly dental care and disease management, and other initiatives that improve health outcomes.</w:t>
                      </w:r>
                    </w:p>
                  </w:txbxContent>
                </v:textbox>
                <w10:wrap type="topAndBottom"/>
              </v:shape>
            </w:pict>
          </mc:Fallback>
        </mc:AlternateContent>
      </w:r>
    </w:p>
    <w:p w14:paraId="37707F5B" w14:textId="77777777" w:rsidR="00836EC3" w:rsidRPr="00FC6CD6" w:rsidRDefault="00836EC3" w:rsidP="003871BE">
      <w:pPr>
        <w:spacing w:after="0" w:line="240" w:lineRule="auto"/>
        <w:contextualSpacing/>
        <w:jc w:val="both"/>
        <w:rPr>
          <w:rFonts w:ascii="Arial" w:eastAsia="MS Mincho" w:hAnsi="Arial" w:cs="Arial"/>
        </w:rPr>
      </w:pPr>
      <w:r w:rsidRPr="00FC6CD6">
        <w:rPr>
          <w:rFonts w:ascii="Arial" w:eastAsia="MS Mincho" w:hAnsi="Arial" w:cs="Arial"/>
        </w:rPr>
        <w:t xml:space="preserve">Expanded benefits are benefits covered by the Managed Care Plan for which the Managed Care Plan receives no direct payment from the Agency. </w:t>
      </w:r>
    </w:p>
    <w:p w14:paraId="71D28CDD" w14:textId="77777777" w:rsidR="00836EC3" w:rsidRPr="00FC6CD6" w:rsidRDefault="00836EC3" w:rsidP="003871BE">
      <w:pPr>
        <w:spacing w:after="0" w:line="240" w:lineRule="auto"/>
        <w:contextualSpacing/>
        <w:jc w:val="both"/>
        <w:rPr>
          <w:rFonts w:ascii="Arial" w:eastAsia="MS Mincho" w:hAnsi="Arial" w:cs="Arial"/>
        </w:rPr>
      </w:pPr>
    </w:p>
    <w:p w14:paraId="3572ED14" w14:textId="460D72A8" w:rsidR="00836EC3" w:rsidRPr="00FC6CD6" w:rsidRDefault="00836EC3" w:rsidP="00744757">
      <w:pPr>
        <w:pStyle w:val="ListParagraph"/>
        <w:numPr>
          <w:ilvl w:val="0"/>
          <w:numId w:val="54"/>
        </w:numPr>
        <w:spacing w:after="0" w:line="240" w:lineRule="auto"/>
        <w:ind w:hanging="720"/>
        <w:jc w:val="both"/>
        <w:rPr>
          <w:rFonts w:ascii="Arial" w:eastAsia="MS Mincho" w:hAnsi="Arial" w:cs="Arial"/>
        </w:rPr>
      </w:pPr>
      <w:r w:rsidRPr="00FC6CD6">
        <w:rPr>
          <w:rFonts w:ascii="Arial" w:eastAsia="MS Mincho" w:hAnsi="Arial" w:cs="Arial"/>
        </w:rPr>
        <w:t xml:space="preserve">The respondent shall identify </w:t>
      </w:r>
      <w:r w:rsidR="009B4C5F">
        <w:rPr>
          <w:rFonts w:ascii="Arial" w:eastAsia="MS Mincho" w:hAnsi="Arial" w:cs="Arial"/>
        </w:rPr>
        <w:t xml:space="preserve">and describe the Pathway to Prosperity </w:t>
      </w:r>
      <w:r w:rsidRPr="00FC6CD6">
        <w:rPr>
          <w:rFonts w:ascii="Arial" w:eastAsia="MS Mincho" w:hAnsi="Arial" w:cs="Arial"/>
        </w:rPr>
        <w:t>expanded benefits it proposes to offer its enrollees</w:t>
      </w:r>
      <w:r w:rsidR="00D321BB" w:rsidRPr="00D321BB">
        <w:rPr>
          <w:rFonts w:ascii="Arial" w:eastAsia="MS Mincho" w:hAnsi="Arial" w:cs="Arial"/>
        </w:rPr>
        <w:t xml:space="preserve"> </w:t>
      </w:r>
      <w:r w:rsidR="009B4C5F">
        <w:rPr>
          <w:rFonts w:ascii="Arial" w:eastAsia="MS Mincho" w:hAnsi="Arial" w:cs="Arial"/>
        </w:rPr>
        <w:t xml:space="preserve">from </w:t>
      </w:r>
      <w:r w:rsidRPr="00FC6CD6">
        <w:rPr>
          <w:rFonts w:ascii="Arial" w:eastAsia="MS Mincho" w:hAnsi="Arial" w:cs="Arial"/>
        </w:rPr>
        <w:t>the following</w:t>
      </w:r>
      <w:r w:rsidR="00050775">
        <w:rPr>
          <w:rFonts w:ascii="Arial" w:eastAsia="MS Mincho" w:hAnsi="Arial" w:cs="Arial"/>
        </w:rPr>
        <w:t xml:space="preserve"> categories</w:t>
      </w:r>
      <w:r w:rsidRPr="00FC6CD6">
        <w:rPr>
          <w:rFonts w:ascii="Arial" w:eastAsia="MS Mincho" w:hAnsi="Arial" w:cs="Arial"/>
        </w:rPr>
        <w:t>:</w:t>
      </w:r>
    </w:p>
    <w:p w14:paraId="14FDD63C" w14:textId="77777777" w:rsidR="00836EC3" w:rsidRPr="00FC6CD6" w:rsidRDefault="00836EC3" w:rsidP="003871BE">
      <w:pPr>
        <w:spacing w:after="0" w:line="240" w:lineRule="auto"/>
        <w:contextualSpacing/>
        <w:jc w:val="both"/>
        <w:rPr>
          <w:rFonts w:ascii="Arial" w:eastAsia="MS Mincho" w:hAnsi="Arial" w:cs="Arial"/>
        </w:rPr>
      </w:pPr>
    </w:p>
    <w:p w14:paraId="69107796" w14:textId="77777777" w:rsidR="00836EC3" w:rsidRPr="00FC6CD6" w:rsidRDefault="00836EC3" w:rsidP="00744757">
      <w:pPr>
        <w:pStyle w:val="BodyText"/>
        <w:numPr>
          <w:ilvl w:val="0"/>
          <w:numId w:val="75"/>
        </w:numPr>
        <w:ind w:hanging="720"/>
        <w:jc w:val="both"/>
        <w:rPr>
          <w:sz w:val="22"/>
          <w:szCs w:val="22"/>
        </w:rPr>
      </w:pPr>
      <w:r w:rsidRPr="00FC6CD6">
        <w:rPr>
          <w:sz w:val="22"/>
          <w:szCs w:val="22"/>
        </w:rPr>
        <w:t>Pathway to Prosperity: Housing assistance</w:t>
      </w:r>
    </w:p>
    <w:p w14:paraId="37C8B3BF" w14:textId="77777777" w:rsidR="00836EC3" w:rsidRPr="00FC6CD6" w:rsidRDefault="00836EC3" w:rsidP="00744757">
      <w:pPr>
        <w:pStyle w:val="BodyText"/>
        <w:numPr>
          <w:ilvl w:val="0"/>
          <w:numId w:val="75"/>
        </w:numPr>
        <w:ind w:hanging="720"/>
        <w:jc w:val="both"/>
        <w:rPr>
          <w:sz w:val="22"/>
          <w:szCs w:val="22"/>
        </w:rPr>
      </w:pPr>
      <w:r w:rsidRPr="00FC6CD6">
        <w:rPr>
          <w:sz w:val="22"/>
          <w:szCs w:val="22"/>
        </w:rPr>
        <w:t>Pathway to Prosperity: Food assistance</w:t>
      </w:r>
    </w:p>
    <w:p w14:paraId="29A482B3" w14:textId="77777777" w:rsidR="00836EC3" w:rsidRPr="00FC6CD6" w:rsidRDefault="00836EC3" w:rsidP="00744757">
      <w:pPr>
        <w:pStyle w:val="BodyText"/>
        <w:numPr>
          <w:ilvl w:val="0"/>
          <w:numId w:val="75"/>
        </w:numPr>
        <w:ind w:hanging="720"/>
        <w:jc w:val="both"/>
        <w:rPr>
          <w:sz w:val="22"/>
          <w:szCs w:val="22"/>
        </w:rPr>
      </w:pPr>
      <w:r w:rsidRPr="00FC6CD6">
        <w:rPr>
          <w:sz w:val="22"/>
          <w:szCs w:val="22"/>
        </w:rPr>
        <w:t>Pathway to Prosperity: Non-medical transportation</w:t>
      </w:r>
    </w:p>
    <w:p w14:paraId="2736DE7A" w14:textId="77777777" w:rsidR="00836EC3" w:rsidRPr="00FC6CD6" w:rsidRDefault="00836EC3" w:rsidP="00744757">
      <w:pPr>
        <w:pStyle w:val="BodyText"/>
        <w:numPr>
          <w:ilvl w:val="0"/>
          <w:numId w:val="75"/>
        </w:numPr>
        <w:ind w:hanging="720"/>
        <w:jc w:val="both"/>
        <w:rPr>
          <w:sz w:val="22"/>
          <w:szCs w:val="22"/>
        </w:rPr>
      </w:pPr>
      <w:r w:rsidRPr="00FC6CD6">
        <w:rPr>
          <w:sz w:val="22"/>
          <w:szCs w:val="22"/>
        </w:rPr>
        <w:t>Pathway to Prosperity: Tutoring, vocational training, and job readiness</w:t>
      </w:r>
    </w:p>
    <w:p w14:paraId="7F01B2CD" w14:textId="77777777" w:rsidR="00836EC3" w:rsidRPr="00FC6CD6" w:rsidRDefault="00836EC3" w:rsidP="003871BE">
      <w:pPr>
        <w:spacing w:after="0" w:line="240" w:lineRule="auto"/>
        <w:contextualSpacing/>
        <w:jc w:val="both"/>
        <w:rPr>
          <w:rFonts w:ascii="Arial" w:eastAsia="MS Mincho" w:hAnsi="Arial" w:cs="Arial"/>
        </w:rPr>
      </w:pPr>
    </w:p>
    <w:p w14:paraId="01E7ED97" w14:textId="77777777" w:rsidR="00050775" w:rsidRDefault="00050775" w:rsidP="001F14C9">
      <w:pPr>
        <w:pStyle w:val="BodyText"/>
        <w:numPr>
          <w:ilvl w:val="0"/>
          <w:numId w:val="54"/>
        </w:numPr>
        <w:ind w:hanging="720"/>
        <w:jc w:val="both"/>
        <w:rPr>
          <w:sz w:val="22"/>
          <w:szCs w:val="22"/>
        </w:rPr>
      </w:pPr>
      <w:r>
        <w:rPr>
          <w:sz w:val="22"/>
          <w:szCs w:val="22"/>
        </w:rPr>
        <w:t xml:space="preserve">The respondent shall provide </w:t>
      </w:r>
      <w:proofErr w:type="gramStart"/>
      <w:r>
        <w:rPr>
          <w:sz w:val="22"/>
          <w:szCs w:val="22"/>
        </w:rPr>
        <w:t>all of</w:t>
      </w:r>
      <w:proofErr w:type="gramEnd"/>
      <w:r>
        <w:rPr>
          <w:sz w:val="22"/>
          <w:szCs w:val="22"/>
        </w:rPr>
        <w:t xml:space="preserve"> the following information for each of the Pathway to Prosperity expanded benefit it proposes to offer its enrollees:</w:t>
      </w:r>
    </w:p>
    <w:p w14:paraId="39925E7F" w14:textId="77777777" w:rsidR="00050775" w:rsidRDefault="00050775" w:rsidP="00050775">
      <w:pPr>
        <w:pStyle w:val="BodyText"/>
        <w:ind w:left="360"/>
        <w:jc w:val="both"/>
        <w:rPr>
          <w:sz w:val="22"/>
          <w:szCs w:val="22"/>
        </w:rPr>
      </w:pPr>
    </w:p>
    <w:p w14:paraId="3F400129" w14:textId="77777777" w:rsidR="00050775" w:rsidRDefault="00050775" w:rsidP="00050775">
      <w:pPr>
        <w:pStyle w:val="BodyText"/>
        <w:numPr>
          <w:ilvl w:val="4"/>
          <w:numId w:val="2"/>
        </w:numPr>
        <w:ind w:left="1440" w:hanging="748"/>
        <w:jc w:val="both"/>
        <w:rPr>
          <w:sz w:val="22"/>
          <w:szCs w:val="22"/>
        </w:rPr>
      </w:pPr>
      <w:r>
        <w:rPr>
          <w:sz w:val="22"/>
          <w:szCs w:val="22"/>
        </w:rPr>
        <w:t>Pathway to Prosperity Category (pre-populated)</w:t>
      </w:r>
    </w:p>
    <w:p w14:paraId="15795644" w14:textId="77777777" w:rsidR="00050775" w:rsidRDefault="00050775" w:rsidP="00050775">
      <w:pPr>
        <w:pStyle w:val="BodyText"/>
        <w:numPr>
          <w:ilvl w:val="4"/>
          <w:numId w:val="2"/>
        </w:numPr>
        <w:ind w:left="1440" w:hanging="748"/>
        <w:jc w:val="both"/>
        <w:rPr>
          <w:sz w:val="22"/>
          <w:szCs w:val="22"/>
        </w:rPr>
      </w:pPr>
      <w:r>
        <w:rPr>
          <w:sz w:val="22"/>
          <w:szCs w:val="22"/>
        </w:rPr>
        <w:t>Procedure Code Description</w:t>
      </w:r>
    </w:p>
    <w:p w14:paraId="6AEF3668" w14:textId="77777777" w:rsidR="00050775" w:rsidRDefault="00050775" w:rsidP="00050775">
      <w:pPr>
        <w:pStyle w:val="BodyText"/>
        <w:numPr>
          <w:ilvl w:val="4"/>
          <w:numId w:val="2"/>
        </w:numPr>
        <w:ind w:left="1440" w:hanging="748"/>
        <w:jc w:val="both"/>
        <w:rPr>
          <w:sz w:val="22"/>
          <w:szCs w:val="22"/>
        </w:rPr>
      </w:pPr>
      <w:r>
        <w:rPr>
          <w:sz w:val="22"/>
          <w:szCs w:val="22"/>
        </w:rPr>
        <w:t>Procedure Code (Current Procedural Technology (CPT) or Healthcare Common Procedure Coding System (HCPCS))</w:t>
      </w:r>
    </w:p>
    <w:p w14:paraId="76072D76" w14:textId="0CF477FE" w:rsidR="00050775" w:rsidRDefault="00050775" w:rsidP="00050775">
      <w:pPr>
        <w:pStyle w:val="BodyText"/>
        <w:numPr>
          <w:ilvl w:val="4"/>
          <w:numId w:val="2"/>
        </w:numPr>
        <w:ind w:left="1440" w:hanging="748"/>
        <w:jc w:val="both"/>
        <w:rPr>
          <w:sz w:val="22"/>
          <w:szCs w:val="22"/>
        </w:rPr>
      </w:pPr>
      <w:r>
        <w:rPr>
          <w:sz w:val="22"/>
          <w:szCs w:val="22"/>
        </w:rPr>
        <w:t>Minimum Age of Enrollee (</w:t>
      </w:r>
      <w:r w:rsidR="00D32CBC">
        <w:rPr>
          <w:sz w:val="22"/>
          <w:szCs w:val="22"/>
        </w:rPr>
        <w:t>include whether days (D), months (M), or years (Y)</w:t>
      </w:r>
      <w:r>
        <w:rPr>
          <w:sz w:val="22"/>
          <w:szCs w:val="22"/>
        </w:rPr>
        <w:t>)</w:t>
      </w:r>
    </w:p>
    <w:p w14:paraId="0C680779" w14:textId="79297BB9" w:rsidR="00050775" w:rsidRDefault="00050775" w:rsidP="00050775">
      <w:pPr>
        <w:pStyle w:val="BodyText"/>
        <w:numPr>
          <w:ilvl w:val="4"/>
          <w:numId w:val="2"/>
        </w:numPr>
        <w:ind w:left="1440" w:hanging="748"/>
        <w:jc w:val="both"/>
        <w:rPr>
          <w:sz w:val="22"/>
          <w:szCs w:val="22"/>
        </w:rPr>
      </w:pPr>
      <w:r>
        <w:rPr>
          <w:sz w:val="22"/>
          <w:szCs w:val="22"/>
        </w:rPr>
        <w:t>Maximum Age of Enrollee (</w:t>
      </w:r>
      <w:r w:rsidR="00D32CBC">
        <w:rPr>
          <w:sz w:val="22"/>
          <w:szCs w:val="22"/>
        </w:rPr>
        <w:t xml:space="preserve">include whether </w:t>
      </w:r>
      <w:r>
        <w:rPr>
          <w:sz w:val="22"/>
          <w:szCs w:val="22"/>
        </w:rPr>
        <w:t>days</w:t>
      </w:r>
      <w:r w:rsidR="00D32CBC">
        <w:rPr>
          <w:sz w:val="22"/>
          <w:szCs w:val="22"/>
        </w:rPr>
        <w:t xml:space="preserve"> (D)</w:t>
      </w:r>
      <w:r>
        <w:rPr>
          <w:sz w:val="22"/>
          <w:szCs w:val="22"/>
        </w:rPr>
        <w:t>, months</w:t>
      </w:r>
      <w:r w:rsidR="00D32CBC">
        <w:rPr>
          <w:sz w:val="22"/>
          <w:szCs w:val="22"/>
        </w:rPr>
        <w:t xml:space="preserve"> (M)</w:t>
      </w:r>
      <w:r>
        <w:rPr>
          <w:sz w:val="22"/>
          <w:szCs w:val="22"/>
        </w:rPr>
        <w:t>, or years</w:t>
      </w:r>
      <w:r w:rsidR="00D32CBC">
        <w:rPr>
          <w:sz w:val="22"/>
          <w:szCs w:val="22"/>
        </w:rPr>
        <w:t xml:space="preserve"> (Y)</w:t>
      </w:r>
      <w:r>
        <w:rPr>
          <w:sz w:val="22"/>
          <w:szCs w:val="22"/>
        </w:rPr>
        <w:t>)</w:t>
      </w:r>
    </w:p>
    <w:p w14:paraId="0DF36D53" w14:textId="77777777" w:rsidR="00050775" w:rsidRDefault="00050775" w:rsidP="00050775">
      <w:pPr>
        <w:pStyle w:val="BodyText"/>
        <w:numPr>
          <w:ilvl w:val="4"/>
          <w:numId w:val="2"/>
        </w:numPr>
        <w:ind w:left="1440" w:hanging="748"/>
        <w:jc w:val="both"/>
        <w:rPr>
          <w:sz w:val="22"/>
          <w:szCs w:val="22"/>
        </w:rPr>
      </w:pPr>
      <w:r>
        <w:rPr>
          <w:sz w:val="22"/>
          <w:szCs w:val="22"/>
        </w:rPr>
        <w:t>Current Florida Medicaid Coverage (enter n/a if not applicable)</w:t>
      </w:r>
    </w:p>
    <w:p w14:paraId="4EB5BDC0" w14:textId="77777777" w:rsidR="00050775" w:rsidRDefault="00050775" w:rsidP="00050775">
      <w:pPr>
        <w:pStyle w:val="BodyText"/>
        <w:numPr>
          <w:ilvl w:val="4"/>
          <w:numId w:val="2"/>
        </w:numPr>
        <w:ind w:left="1440" w:hanging="748"/>
        <w:jc w:val="both"/>
        <w:rPr>
          <w:sz w:val="22"/>
          <w:szCs w:val="22"/>
        </w:rPr>
      </w:pPr>
      <w:r>
        <w:rPr>
          <w:sz w:val="22"/>
          <w:szCs w:val="22"/>
        </w:rPr>
        <w:t>Proposed Expanded Benefit Coverage (Units, amount, and frequency)</w:t>
      </w:r>
    </w:p>
    <w:p w14:paraId="2D3D5C39" w14:textId="77777777" w:rsidR="00050775" w:rsidRDefault="00050775" w:rsidP="00050775">
      <w:pPr>
        <w:pStyle w:val="BodyText"/>
        <w:numPr>
          <w:ilvl w:val="4"/>
          <w:numId w:val="2"/>
        </w:numPr>
        <w:ind w:left="1440" w:hanging="748"/>
        <w:jc w:val="both"/>
        <w:rPr>
          <w:sz w:val="22"/>
          <w:szCs w:val="22"/>
        </w:rPr>
      </w:pPr>
      <w:r>
        <w:rPr>
          <w:sz w:val="22"/>
          <w:szCs w:val="22"/>
        </w:rPr>
        <w:t>Per member per month (PMPM)</w:t>
      </w:r>
    </w:p>
    <w:p w14:paraId="2607B8A5" w14:textId="77777777" w:rsidR="00050775" w:rsidRDefault="00050775" w:rsidP="00050775">
      <w:pPr>
        <w:pStyle w:val="BodyText"/>
        <w:jc w:val="both"/>
        <w:rPr>
          <w:sz w:val="22"/>
          <w:szCs w:val="22"/>
        </w:rPr>
      </w:pPr>
    </w:p>
    <w:p w14:paraId="0D989CB9" w14:textId="7199BFCA" w:rsidR="00836EC3" w:rsidRPr="00FC6CD6" w:rsidRDefault="00836EC3" w:rsidP="003871BE">
      <w:pPr>
        <w:spacing w:after="0" w:line="240" w:lineRule="auto"/>
        <w:jc w:val="both"/>
        <w:rPr>
          <w:rFonts w:ascii="Arial" w:hAnsi="Arial" w:cs="Arial"/>
          <w:b/>
          <w:color w:val="000000"/>
        </w:rPr>
      </w:pPr>
      <w:r w:rsidRPr="00FC6CD6">
        <w:rPr>
          <w:rFonts w:ascii="Arial" w:hAnsi="Arial" w:cs="Arial"/>
          <w:b/>
          <w:color w:val="000000"/>
        </w:rPr>
        <w:t xml:space="preserve">Response:  </w:t>
      </w:r>
    </w:p>
    <w:p w14:paraId="32C11FCD" w14:textId="77777777" w:rsidR="00836EC3" w:rsidRPr="00FC6CD6" w:rsidRDefault="00836EC3" w:rsidP="003871BE">
      <w:pPr>
        <w:spacing w:after="0" w:line="240" w:lineRule="auto"/>
        <w:jc w:val="both"/>
        <w:rPr>
          <w:rFonts w:ascii="Arial" w:hAnsi="Arial" w:cs="Arial"/>
          <w:b/>
          <w:color w:val="000000"/>
        </w:rPr>
      </w:pPr>
    </w:p>
    <w:p w14:paraId="35EDD6F6" w14:textId="016A41BD" w:rsidR="00836EC3" w:rsidRPr="00FC6CD6" w:rsidRDefault="009263AE" w:rsidP="003871BE">
      <w:pPr>
        <w:spacing w:after="0" w:line="240" w:lineRule="auto"/>
        <w:jc w:val="both"/>
        <w:rPr>
          <w:rFonts w:ascii="Arial" w:hAnsi="Arial" w:cs="Arial"/>
          <w:color w:val="000000"/>
        </w:rPr>
      </w:pPr>
      <w:r>
        <w:rPr>
          <w:rFonts w:ascii="Arial" w:hAnsi="Arial" w:cs="Arial"/>
          <w:color w:val="000000"/>
        </w:rPr>
        <w:t xml:space="preserve">The respondent </w:t>
      </w:r>
      <w:r w:rsidR="00836EC3" w:rsidRPr="00FC6CD6">
        <w:rPr>
          <w:rFonts w:ascii="Arial" w:hAnsi="Arial" w:cs="Arial"/>
          <w:color w:val="000000"/>
        </w:rPr>
        <w:t xml:space="preserve">shall use </w:t>
      </w:r>
      <w:r w:rsidR="004A52C7">
        <w:rPr>
          <w:rFonts w:ascii="Arial" w:hAnsi="Arial" w:cs="Arial"/>
          <w:b/>
          <w:color w:val="000000"/>
        </w:rPr>
        <w:t xml:space="preserve">Exhibit A-5-a-V3, </w:t>
      </w:r>
      <w:r w:rsidR="000D3606" w:rsidRPr="000D3606">
        <w:rPr>
          <w:rFonts w:ascii="Arial" w:hAnsi="Arial" w:cs="Arial"/>
          <w:bCs/>
          <w:color w:val="000000"/>
        </w:rPr>
        <w:t>Submission Requirements and Evaluation Response</w:t>
      </w:r>
      <w:r w:rsidR="00836EC3" w:rsidRPr="008878B4">
        <w:rPr>
          <w:rFonts w:ascii="Arial" w:hAnsi="Arial" w:cs="Arial"/>
          <w:bCs/>
          <w:color w:val="000000"/>
        </w:rPr>
        <w:t xml:space="preserve"> Template</w:t>
      </w:r>
      <w:r w:rsidR="00836EC3" w:rsidRPr="00FC6CD6">
        <w:rPr>
          <w:rFonts w:ascii="Arial" w:hAnsi="Arial" w:cs="Arial"/>
          <w:bCs/>
          <w:color w:val="000000"/>
        </w:rPr>
        <w:t>, Expanded Benefits</w:t>
      </w:r>
      <w:r w:rsidR="00050775">
        <w:rPr>
          <w:rFonts w:ascii="Arial" w:hAnsi="Arial" w:cs="Arial"/>
          <w:bCs/>
          <w:color w:val="000000"/>
        </w:rPr>
        <w:t>-Pathways</w:t>
      </w:r>
      <w:r w:rsidR="00836EC3" w:rsidRPr="00FC6CD6">
        <w:rPr>
          <w:rFonts w:ascii="Arial" w:hAnsi="Arial" w:cs="Arial"/>
          <w:bCs/>
          <w:color w:val="000000"/>
        </w:rPr>
        <w:t xml:space="preserve"> tab</w:t>
      </w:r>
      <w:r w:rsidR="00836EC3" w:rsidRPr="00FC6CD6">
        <w:rPr>
          <w:rFonts w:ascii="Arial" w:hAnsi="Arial" w:cs="Arial"/>
          <w:color w:val="000000"/>
        </w:rPr>
        <w:t>,</w:t>
      </w:r>
      <w:r w:rsidR="00607385" w:rsidRPr="00FC6CD6">
        <w:rPr>
          <w:rFonts w:ascii="Arial" w:hAnsi="Arial" w:cs="Arial"/>
          <w:color w:val="000000"/>
        </w:rPr>
        <w:t xml:space="preserve"> </w:t>
      </w:r>
      <w:r w:rsidR="00836EC3" w:rsidRPr="00FC6CD6">
        <w:rPr>
          <w:rFonts w:ascii="Arial" w:hAnsi="Arial" w:cs="Arial"/>
          <w:color w:val="000000"/>
        </w:rPr>
        <w:t xml:space="preserve">located at </w:t>
      </w:r>
      <w:hyperlink r:id="rId25" w:history="1">
        <w:r w:rsidR="008878B4" w:rsidRPr="008878B4">
          <w:rPr>
            <w:rStyle w:val="Hyperlink"/>
            <w:rFonts w:ascii="Arial" w:hAnsi="Arial" w:cs="Arial"/>
          </w:rPr>
          <w:t>https://ahca.myflorida.com/procurements</w:t>
        </w:r>
      </w:hyperlink>
      <w:r w:rsidR="00332001">
        <w:rPr>
          <w:rFonts w:ascii="Arial" w:hAnsi="Arial" w:cs="Arial"/>
          <w:color w:val="000000"/>
        </w:rPr>
        <w:t>,</w:t>
      </w:r>
      <w:r w:rsidR="008878B4">
        <w:rPr>
          <w:rFonts w:ascii="Arial" w:hAnsi="Arial" w:cs="Arial"/>
          <w:color w:val="000000"/>
        </w:rPr>
        <w:t xml:space="preserve"> </w:t>
      </w:r>
      <w:r w:rsidR="00836EC3" w:rsidRPr="00FC6CD6">
        <w:rPr>
          <w:rFonts w:ascii="Arial" w:hAnsi="Arial" w:cs="Arial"/>
          <w:color w:val="000000"/>
        </w:rPr>
        <w:t>to provide information on its proposed Expanded Benefits</w:t>
      </w:r>
      <w:r w:rsidR="00050775">
        <w:rPr>
          <w:rFonts w:ascii="Arial" w:hAnsi="Arial" w:cs="Arial"/>
          <w:color w:val="000000"/>
        </w:rPr>
        <w:t xml:space="preserve"> for Pathways to Prosperity</w:t>
      </w:r>
      <w:r w:rsidR="00836EC3" w:rsidRPr="00FC6CD6">
        <w:rPr>
          <w:rFonts w:ascii="Arial" w:hAnsi="Arial" w:cs="Arial"/>
          <w:color w:val="000000"/>
        </w:rPr>
        <w:t xml:space="preserve">. </w:t>
      </w:r>
    </w:p>
    <w:p w14:paraId="005C6CE5" w14:textId="77777777" w:rsidR="00836EC3" w:rsidRPr="00FC6CD6" w:rsidRDefault="00836EC3" w:rsidP="003871BE">
      <w:pPr>
        <w:spacing w:after="0" w:line="240" w:lineRule="auto"/>
        <w:jc w:val="both"/>
        <w:rPr>
          <w:rFonts w:ascii="Arial" w:eastAsia="MS Mincho" w:hAnsi="Arial" w:cs="Arial"/>
        </w:rPr>
      </w:pPr>
    </w:p>
    <w:p w14:paraId="0885CB78" w14:textId="4B9B3262" w:rsidR="00836EC3" w:rsidRPr="00FC6CD6" w:rsidRDefault="00836EC3" w:rsidP="003871BE">
      <w:pPr>
        <w:spacing w:after="0" w:line="240" w:lineRule="auto"/>
        <w:ind w:left="720" w:hanging="720"/>
        <w:contextualSpacing/>
        <w:jc w:val="both"/>
        <w:rPr>
          <w:rFonts w:ascii="Arial" w:eastAsia="Times New Roman" w:hAnsi="Arial" w:cs="Arial"/>
          <w:b/>
        </w:rPr>
      </w:pPr>
      <w:r w:rsidRPr="00FC6CD6">
        <w:rPr>
          <w:rFonts w:ascii="Arial" w:eastAsia="Times New Roman" w:hAnsi="Arial" w:cs="Arial"/>
          <w:b/>
        </w:rPr>
        <w:t>Evaluation Criteria:</w:t>
      </w:r>
    </w:p>
    <w:p w14:paraId="1BE8B338" w14:textId="4930281C" w:rsidR="00E536BB" w:rsidRPr="00FC6CD6" w:rsidRDefault="00E536BB" w:rsidP="003871BE">
      <w:pPr>
        <w:spacing w:after="0" w:line="240" w:lineRule="auto"/>
        <w:ind w:left="720" w:hanging="720"/>
        <w:contextualSpacing/>
        <w:jc w:val="both"/>
        <w:rPr>
          <w:rFonts w:ascii="Arial" w:eastAsia="Times New Roman" w:hAnsi="Arial" w:cs="Arial"/>
          <w:b/>
        </w:rPr>
      </w:pPr>
    </w:p>
    <w:p w14:paraId="577F9FEC" w14:textId="204B7AED" w:rsidR="00E536BB" w:rsidRPr="00FC6CD6" w:rsidRDefault="00420F62" w:rsidP="00133C1A">
      <w:pPr>
        <w:pStyle w:val="ListParagraph"/>
        <w:numPr>
          <w:ilvl w:val="0"/>
          <w:numId w:val="87"/>
        </w:numPr>
        <w:spacing w:after="0" w:line="240" w:lineRule="auto"/>
        <w:jc w:val="both"/>
        <w:rPr>
          <w:rFonts w:ascii="Arial" w:eastAsia="Times New Roman" w:hAnsi="Arial" w:cs="Arial"/>
          <w:b/>
        </w:rPr>
      </w:pPr>
      <w:r w:rsidRPr="00FC6CD6">
        <w:rPr>
          <w:rFonts w:ascii="Arial" w:eastAsia="Times New Roman" w:hAnsi="Arial" w:cs="Arial"/>
          <w:bCs/>
        </w:rPr>
        <w:t>The extent of the respondent’s commitment to offering expanded benefits that advance the Agency’s goals for Pathways to Prosperity</w:t>
      </w:r>
    </w:p>
    <w:p w14:paraId="0FDB6049" w14:textId="77777777" w:rsidR="00836EC3" w:rsidRPr="00FC6CD6" w:rsidRDefault="00836EC3" w:rsidP="003871BE">
      <w:pPr>
        <w:spacing w:after="0" w:line="240" w:lineRule="auto"/>
        <w:ind w:left="720" w:hanging="720"/>
        <w:contextualSpacing/>
        <w:jc w:val="both"/>
        <w:rPr>
          <w:rFonts w:ascii="Arial" w:eastAsia="MS Mincho" w:hAnsi="Arial" w:cs="Arial"/>
          <w:i/>
        </w:rPr>
      </w:pPr>
    </w:p>
    <w:p w14:paraId="6E099201" w14:textId="04A2F87D" w:rsidR="00836EC3" w:rsidRPr="00FC6CD6" w:rsidRDefault="00836EC3" w:rsidP="003871BE">
      <w:pPr>
        <w:spacing w:after="0" w:line="240" w:lineRule="auto"/>
        <w:jc w:val="both"/>
        <w:rPr>
          <w:rFonts w:ascii="Arial" w:hAnsi="Arial" w:cs="Arial"/>
          <w:iCs/>
        </w:rPr>
      </w:pPr>
      <w:r w:rsidRPr="008C6467">
        <w:rPr>
          <w:rFonts w:ascii="Arial" w:hAnsi="Arial" w:cs="Arial"/>
          <w:b/>
        </w:rPr>
        <w:t>Score:</w:t>
      </w:r>
      <w:r w:rsidRPr="008C6467">
        <w:rPr>
          <w:rFonts w:ascii="Arial" w:hAnsi="Arial" w:cs="Arial"/>
        </w:rPr>
        <w:t xml:space="preserve">  </w:t>
      </w:r>
    </w:p>
    <w:p w14:paraId="136A7D60" w14:textId="476EE925" w:rsidR="00836EC3" w:rsidRPr="00FC6CD6" w:rsidRDefault="00836EC3" w:rsidP="003871BE">
      <w:pPr>
        <w:spacing w:after="0" w:line="240" w:lineRule="auto"/>
        <w:jc w:val="both"/>
        <w:rPr>
          <w:rFonts w:ascii="Arial" w:hAnsi="Arial" w:cs="Arial"/>
        </w:rPr>
      </w:pPr>
      <w:r w:rsidRPr="00FC6CD6">
        <w:rPr>
          <w:rFonts w:ascii="Arial" w:hAnsi="Arial" w:cs="Arial"/>
        </w:rPr>
        <w:tab/>
      </w:r>
    </w:p>
    <w:p w14:paraId="00B82DE9" w14:textId="508484A6" w:rsidR="002D7394" w:rsidRPr="00FC6CD6" w:rsidRDefault="002D7394" w:rsidP="008878B4">
      <w:pPr>
        <w:spacing w:after="0" w:line="240" w:lineRule="auto"/>
        <w:jc w:val="both"/>
        <w:rPr>
          <w:rFonts w:ascii="Arial" w:hAnsi="Arial" w:cs="Arial"/>
          <w:bCs/>
        </w:rPr>
      </w:pPr>
      <w:r w:rsidRPr="00FC6CD6">
        <w:rPr>
          <w:rFonts w:ascii="Arial" w:hAnsi="Arial" w:cs="Arial"/>
          <w:bCs/>
        </w:rPr>
        <w:t xml:space="preserve">See scoring methodology in </w:t>
      </w:r>
      <w:r w:rsidR="004A52C7">
        <w:rPr>
          <w:rFonts w:ascii="Arial" w:hAnsi="Arial" w:cs="Arial"/>
          <w:b/>
          <w:bCs/>
        </w:rPr>
        <w:t xml:space="preserve">Exhibit A-5-a-V3, </w:t>
      </w:r>
      <w:r w:rsidR="000D3606" w:rsidRPr="000D3606">
        <w:rPr>
          <w:rFonts w:ascii="Arial" w:hAnsi="Arial" w:cs="Arial"/>
        </w:rPr>
        <w:t>Submission Requirements and Evaluation Response</w:t>
      </w:r>
      <w:r w:rsidRPr="008878B4">
        <w:rPr>
          <w:rFonts w:ascii="Arial" w:hAnsi="Arial" w:cs="Arial"/>
        </w:rPr>
        <w:t xml:space="preserve"> Template</w:t>
      </w:r>
      <w:r w:rsidRPr="00FC6CD6">
        <w:rPr>
          <w:rFonts w:ascii="Arial" w:hAnsi="Arial" w:cs="Arial"/>
          <w:bCs/>
        </w:rPr>
        <w:t xml:space="preserve">, </w:t>
      </w:r>
      <w:r w:rsidR="00487FA7">
        <w:rPr>
          <w:rFonts w:ascii="Arial" w:hAnsi="Arial" w:cs="Arial"/>
          <w:bCs/>
        </w:rPr>
        <w:t>Scoring-</w:t>
      </w:r>
      <w:r w:rsidRPr="00FC6CD6">
        <w:rPr>
          <w:rFonts w:ascii="Arial" w:hAnsi="Arial" w:cs="Arial"/>
          <w:bCs/>
        </w:rPr>
        <w:t>Exp</w:t>
      </w:r>
      <w:r w:rsidR="0077167C" w:rsidRPr="00FC6CD6">
        <w:rPr>
          <w:rFonts w:ascii="Arial" w:hAnsi="Arial" w:cs="Arial"/>
          <w:bCs/>
        </w:rPr>
        <w:t>.</w:t>
      </w:r>
      <w:r w:rsidRPr="00FC6CD6">
        <w:rPr>
          <w:rFonts w:ascii="Arial" w:hAnsi="Arial" w:cs="Arial"/>
          <w:bCs/>
        </w:rPr>
        <w:t xml:space="preserve"> Benefits</w:t>
      </w:r>
      <w:r w:rsidR="0077167C" w:rsidRPr="00FC6CD6">
        <w:rPr>
          <w:rFonts w:ascii="Arial" w:hAnsi="Arial" w:cs="Arial"/>
          <w:bCs/>
        </w:rPr>
        <w:t>-Pathways</w:t>
      </w:r>
      <w:r w:rsidRPr="00FC6CD6">
        <w:rPr>
          <w:rFonts w:ascii="Arial" w:hAnsi="Arial" w:cs="Arial"/>
          <w:bCs/>
        </w:rPr>
        <w:t xml:space="preserve"> tab.</w:t>
      </w:r>
      <w:r w:rsidR="00AB3900" w:rsidRPr="00FC6CD6">
        <w:rPr>
          <w:rFonts w:ascii="Arial" w:hAnsi="Arial" w:cs="Arial"/>
          <w:bCs/>
        </w:rPr>
        <w:t xml:space="preserve"> </w:t>
      </w:r>
    </w:p>
    <w:p w14:paraId="46EE31C4" w14:textId="77777777" w:rsidR="00836EC3" w:rsidRPr="00FC6CD6" w:rsidRDefault="00836EC3" w:rsidP="000D3606">
      <w:pPr>
        <w:spacing w:after="0" w:line="240" w:lineRule="auto"/>
        <w:jc w:val="both"/>
        <w:rPr>
          <w:rFonts w:ascii="Arial" w:hAnsi="Arial" w:cs="Arial"/>
        </w:rPr>
      </w:pPr>
    </w:p>
    <w:p w14:paraId="27AC6662" w14:textId="77777777" w:rsidR="00D321BB" w:rsidRPr="00243A4B" w:rsidRDefault="00D321BB" w:rsidP="008878B4">
      <w:pPr>
        <w:spacing w:line="240" w:lineRule="auto"/>
        <w:jc w:val="both"/>
        <w:rPr>
          <w:bCs/>
        </w:rPr>
      </w:pPr>
      <w:r w:rsidRPr="00243A4B">
        <w:rPr>
          <w:rFonts w:ascii="Arial" w:eastAsia="MS Mincho" w:hAnsi="Arial" w:cs="Arial"/>
          <w:bCs/>
        </w:rPr>
        <w:t xml:space="preserve">The respondent shall submit supporting documentation that includes the calculations used to determine each PMPM cost, and the data source(s) used for the calculations (e.g., previous SMMC experience, commercial experience).  </w:t>
      </w:r>
    </w:p>
    <w:p w14:paraId="53A790E3" w14:textId="77777777" w:rsidR="00836EC3" w:rsidRDefault="00836EC3" w:rsidP="003871BE">
      <w:pPr>
        <w:pStyle w:val="BodyText"/>
        <w:jc w:val="both"/>
        <w:rPr>
          <w:sz w:val="22"/>
          <w:szCs w:val="22"/>
        </w:rPr>
      </w:pPr>
    </w:p>
    <w:p w14:paraId="5D28C228" w14:textId="77777777" w:rsidR="009C1D63" w:rsidRPr="00FC6CD6" w:rsidRDefault="009C1D63" w:rsidP="003871BE">
      <w:pPr>
        <w:pStyle w:val="BodyText"/>
        <w:jc w:val="both"/>
        <w:rPr>
          <w:sz w:val="22"/>
          <w:szCs w:val="22"/>
        </w:rPr>
      </w:pPr>
    </w:p>
    <w:p w14:paraId="251D6B7A" w14:textId="5CE89F12" w:rsidR="00836EC3" w:rsidRPr="00FC6CD6" w:rsidRDefault="00836EC3" w:rsidP="003871BE">
      <w:pPr>
        <w:pStyle w:val="BodyText"/>
        <w:jc w:val="center"/>
        <w:rPr>
          <w:b/>
        </w:rPr>
      </w:pPr>
      <w:r w:rsidRPr="00FC6CD6">
        <w:rPr>
          <w:b/>
          <w:bCs/>
          <w:sz w:val="22"/>
          <w:szCs w:val="22"/>
        </w:rPr>
        <w:t>REMAINDER OF PAGE INTENTIONALLY LEFT BLANK</w:t>
      </w:r>
      <w:r w:rsidRPr="00FC6CD6">
        <w:br w:type="page"/>
      </w:r>
    </w:p>
    <w:p w14:paraId="61FF6534" w14:textId="583BFDF8" w:rsidR="00836EC3" w:rsidRPr="00FC6CD6" w:rsidRDefault="00836EC3" w:rsidP="003871BE">
      <w:pPr>
        <w:pStyle w:val="Heading2"/>
        <w:jc w:val="both"/>
        <w:rPr>
          <w:sz w:val="22"/>
          <w:szCs w:val="22"/>
        </w:rPr>
      </w:pPr>
      <w:bookmarkStart w:id="381" w:name="_Toc127883348"/>
      <w:bookmarkStart w:id="382" w:name="_Toc127895059"/>
      <w:bookmarkStart w:id="383" w:name="_Toc130827893"/>
      <w:r w:rsidRPr="006B7E48">
        <w:rPr>
          <w:sz w:val="22"/>
          <w:szCs w:val="22"/>
        </w:rPr>
        <w:lastRenderedPageBreak/>
        <w:t xml:space="preserve">SRC# </w:t>
      </w:r>
      <w:r w:rsidR="00A37D19">
        <w:rPr>
          <w:sz w:val="22"/>
          <w:szCs w:val="22"/>
        </w:rPr>
        <w:t>2</w:t>
      </w:r>
      <w:r w:rsidR="00AE372E">
        <w:rPr>
          <w:sz w:val="22"/>
          <w:szCs w:val="22"/>
        </w:rPr>
        <w:t>8</w:t>
      </w:r>
      <w:r w:rsidRPr="006B7E48">
        <w:rPr>
          <w:sz w:val="22"/>
          <w:szCs w:val="22"/>
        </w:rPr>
        <w:t xml:space="preserve"> – Vignette – Pathways to Prosperity</w:t>
      </w:r>
      <w:r w:rsidR="00A06C15">
        <w:rPr>
          <w:sz w:val="22"/>
          <w:szCs w:val="22"/>
        </w:rPr>
        <w:t xml:space="preserve"> #1</w:t>
      </w:r>
      <w:r w:rsidRPr="006B7E48">
        <w:rPr>
          <w:sz w:val="22"/>
          <w:szCs w:val="22"/>
        </w:rPr>
        <w:t xml:space="preserve">: </w:t>
      </w:r>
      <w:r w:rsidR="006D384D" w:rsidRPr="00A97229">
        <w:rPr>
          <w:color w:val="FF0000"/>
          <w:sz w:val="22"/>
          <w:szCs w:val="22"/>
        </w:rPr>
        <w:t>EVALUATOR</w:t>
      </w:r>
      <w:r w:rsidR="006B7E48" w:rsidRPr="00A97229">
        <w:rPr>
          <w:color w:val="FF0000"/>
          <w:sz w:val="22"/>
          <w:szCs w:val="22"/>
        </w:rPr>
        <w:t xml:space="preserve"> S</w:t>
      </w:r>
      <w:r w:rsidRPr="00A97229">
        <w:rPr>
          <w:color w:val="FF0000"/>
          <w:sz w:val="22"/>
          <w:szCs w:val="22"/>
        </w:rPr>
        <w:t>CORED</w:t>
      </w:r>
      <w:bookmarkEnd w:id="381"/>
      <w:bookmarkEnd w:id="382"/>
      <w:bookmarkEnd w:id="383"/>
    </w:p>
    <w:p w14:paraId="1DDA5EE0" w14:textId="77777777" w:rsidR="00836EC3" w:rsidRPr="00FC6CD6" w:rsidRDefault="00836EC3" w:rsidP="003871BE">
      <w:pPr>
        <w:spacing w:after="0" w:line="240" w:lineRule="auto"/>
        <w:jc w:val="both"/>
        <w:rPr>
          <w:rFonts w:ascii="Arial" w:hAnsi="Arial" w:cs="Arial"/>
          <w:b/>
        </w:rPr>
      </w:pPr>
    </w:p>
    <w:p w14:paraId="021CF89E" w14:textId="77777777" w:rsidR="003A0F17" w:rsidRDefault="003A0F17" w:rsidP="003871BE">
      <w:pPr>
        <w:spacing w:line="240" w:lineRule="auto"/>
        <w:jc w:val="both"/>
        <w:rPr>
          <w:rFonts w:ascii="Arial" w:hAnsi="Arial" w:cs="Arial"/>
          <w:bCs/>
        </w:rPr>
      </w:pPr>
      <w:r w:rsidRPr="00BF63B5">
        <w:rPr>
          <w:rFonts w:ascii="Arial" w:hAnsi="Arial" w:cs="Arial"/>
          <w:bCs/>
        </w:rPr>
        <w:t xml:space="preserve">The respondent shall review the following case vignette, which describes a potential Florida Medicaid recipient. Note: The following clinical vignette is fictional and created for evaluation purposes only. Any similarity with </w:t>
      </w:r>
      <w:r>
        <w:rPr>
          <w:rFonts w:ascii="Arial" w:hAnsi="Arial" w:cs="Arial"/>
          <w:bCs/>
        </w:rPr>
        <w:t xml:space="preserve">a </w:t>
      </w:r>
      <w:r w:rsidRPr="00BF63B5">
        <w:rPr>
          <w:rFonts w:ascii="Arial" w:hAnsi="Arial" w:cs="Arial"/>
          <w:bCs/>
        </w:rPr>
        <w:t xml:space="preserve">real </w:t>
      </w:r>
      <w:r>
        <w:rPr>
          <w:rFonts w:ascii="Arial" w:hAnsi="Arial" w:cs="Arial"/>
          <w:bCs/>
        </w:rPr>
        <w:t>person or people</w:t>
      </w:r>
      <w:r w:rsidRPr="00BF63B5">
        <w:rPr>
          <w:rFonts w:ascii="Arial" w:hAnsi="Arial" w:cs="Arial"/>
          <w:bCs/>
        </w:rPr>
        <w:t xml:space="preserve"> is coincidental.</w:t>
      </w:r>
    </w:p>
    <w:p w14:paraId="30548E82" w14:textId="77777777" w:rsidR="003A0F17" w:rsidRPr="00FC6CD6" w:rsidRDefault="003A0F17" w:rsidP="003871BE">
      <w:pPr>
        <w:spacing w:line="240" w:lineRule="auto"/>
        <w:ind w:left="720"/>
        <w:jc w:val="both"/>
        <w:rPr>
          <w:rFonts w:ascii="Arial" w:hAnsi="Arial" w:cs="Arial"/>
          <w:bCs/>
          <w:i/>
          <w:iCs/>
        </w:rPr>
      </w:pPr>
      <w:r w:rsidRPr="00FC6CD6">
        <w:rPr>
          <w:rFonts w:ascii="Arial" w:hAnsi="Arial" w:cs="Arial"/>
          <w:bCs/>
          <w:i/>
          <w:iCs/>
        </w:rPr>
        <w:t xml:space="preserve">Rebecca is a twenty-seven (27)-year-old </w:t>
      </w:r>
      <w:r>
        <w:rPr>
          <w:rFonts w:ascii="Arial" w:hAnsi="Arial" w:cs="Arial"/>
          <w:bCs/>
          <w:i/>
          <w:iCs/>
        </w:rPr>
        <w:t>woman</w:t>
      </w:r>
      <w:r w:rsidRPr="00FC6CD6">
        <w:rPr>
          <w:rFonts w:ascii="Arial" w:hAnsi="Arial" w:cs="Arial"/>
          <w:bCs/>
          <w:i/>
          <w:iCs/>
        </w:rPr>
        <w:t xml:space="preserve"> who just moved to Florida and is six (6)-months pregnant. Her application for Medicaid was approved in October 2022 and she was auto-enrolled in </w:t>
      </w:r>
      <w:r>
        <w:rPr>
          <w:rFonts w:ascii="Arial" w:hAnsi="Arial" w:cs="Arial"/>
          <w:bCs/>
          <w:i/>
          <w:iCs/>
        </w:rPr>
        <w:t>a health</w:t>
      </w:r>
      <w:r w:rsidRPr="00FC6CD6">
        <w:rPr>
          <w:rFonts w:ascii="Arial" w:hAnsi="Arial" w:cs="Arial"/>
          <w:bCs/>
          <w:i/>
          <w:iCs/>
        </w:rPr>
        <w:t xml:space="preserve"> plan at that time. Rebecca never completed high school and reads at </w:t>
      </w:r>
      <w:r>
        <w:rPr>
          <w:rFonts w:ascii="Arial" w:hAnsi="Arial" w:cs="Arial"/>
          <w:bCs/>
          <w:i/>
          <w:iCs/>
        </w:rPr>
        <w:t>a</w:t>
      </w:r>
      <w:r w:rsidRPr="00FC6CD6">
        <w:rPr>
          <w:rFonts w:ascii="Arial" w:hAnsi="Arial" w:cs="Arial"/>
          <w:bCs/>
          <w:i/>
          <w:iCs/>
        </w:rPr>
        <w:t xml:space="preserve"> fourth (4</w:t>
      </w:r>
      <w:r w:rsidRPr="00FC6CD6">
        <w:rPr>
          <w:rFonts w:ascii="Arial" w:hAnsi="Arial" w:cs="Arial"/>
          <w:bCs/>
          <w:i/>
          <w:iCs/>
          <w:vertAlign w:val="superscript"/>
        </w:rPr>
        <w:t>th</w:t>
      </w:r>
      <w:r w:rsidRPr="00FC6CD6">
        <w:rPr>
          <w:rFonts w:ascii="Arial" w:hAnsi="Arial" w:cs="Arial"/>
          <w:bCs/>
          <w:i/>
          <w:iCs/>
        </w:rPr>
        <w:t xml:space="preserve">) grade level. </w:t>
      </w:r>
      <w:r>
        <w:rPr>
          <w:rFonts w:ascii="Arial" w:hAnsi="Arial" w:cs="Arial"/>
          <w:bCs/>
          <w:i/>
          <w:iCs/>
        </w:rPr>
        <w:t xml:space="preserve">She is unemployed and not actively looking for work. </w:t>
      </w:r>
      <w:r w:rsidRPr="00FC6CD6">
        <w:rPr>
          <w:rFonts w:ascii="Arial" w:hAnsi="Arial" w:cs="Arial"/>
          <w:bCs/>
          <w:i/>
          <w:iCs/>
        </w:rPr>
        <w:t xml:space="preserve">In addition, she has a five (5)-year-old </w:t>
      </w:r>
      <w:r>
        <w:rPr>
          <w:rFonts w:ascii="Arial" w:hAnsi="Arial" w:cs="Arial"/>
          <w:bCs/>
          <w:i/>
          <w:iCs/>
        </w:rPr>
        <w:t>daughter</w:t>
      </w:r>
      <w:r w:rsidRPr="00FC6CD6">
        <w:rPr>
          <w:rFonts w:ascii="Arial" w:hAnsi="Arial" w:cs="Arial"/>
          <w:bCs/>
          <w:i/>
          <w:iCs/>
        </w:rPr>
        <w:t xml:space="preserve">, who is also enrolled in the same health plan, </w:t>
      </w:r>
      <w:r>
        <w:rPr>
          <w:rFonts w:ascii="Arial" w:hAnsi="Arial" w:cs="Arial"/>
          <w:bCs/>
          <w:i/>
          <w:iCs/>
        </w:rPr>
        <w:t xml:space="preserve">and </w:t>
      </w:r>
      <w:r w:rsidRPr="00FC6CD6">
        <w:rPr>
          <w:rFonts w:ascii="Arial" w:hAnsi="Arial" w:cs="Arial"/>
          <w:bCs/>
          <w:i/>
          <w:iCs/>
        </w:rPr>
        <w:t>whose father lives out-of-state and does not pay child support.</w:t>
      </w:r>
      <w:r>
        <w:rPr>
          <w:rFonts w:ascii="Arial" w:hAnsi="Arial" w:cs="Arial"/>
          <w:bCs/>
          <w:i/>
          <w:iCs/>
        </w:rPr>
        <w:t xml:space="preserve"> </w:t>
      </w:r>
      <w:r w:rsidRPr="00FC6CD6">
        <w:rPr>
          <w:rFonts w:ascii="Arial" w:hAnsi="Arial" w:cs="Arial"/>
          <w:bCs/>
          <w:i/>
          <w:iCs/>
        </w:rPr>
        <w:t>Rebecca currently lives with her boyfriend and has limited access to</w:t>
      </w:r>
      <w:r>
        <w:rPr>
          <w:rFonts w:ascii="Arial" w:hAnsi="Arial" w:cs="Arial"/>
          <w:bCs/>
          <w:i/>
          <w:iCs/>
        </w:rPr>
        <w:t xml:space="preserve"> her boyfriend’s car</w:t>
      </w:r>
      <w:r w:rsidRPr="00FC6CD6">
        <w:rPr>
          <w:rFonts w:ascii="Arial" w:hAnsi="Arial" w:cs="Arial"/>
          <w:bCs/>
          <w:i/>
          <w:iCs/>
        </w:rPr>
        <w:t xml:space="preserve">. </w:t>
      </w:r>
      <w:r w:rsidRPr="00BF63B5">
        <w:rPr>
          <w:rFonts w:ascii="Arial" w:hAnsi="Arial" w:cs="Arial"/>
          <w:bCs/>
          <w:i/>
          <w:iCs/>
        </w:rPr>
        <w:t xml:space="preserve">At her first prenatal care visit in Florida, Rebecca </w:t>
      </w:r>
      <w:r w:rsidRPr="00C6107E">
        <w:rPr>
          <w:rFonts w:ascii="Arial" w:hAnsi="Arial" w:cs="Arial"/>
          <w:bCs/>
          <w:i/>
          <w:iCs/>
        </w:rPr>
        <w:t xml:space="preserve">was a poor historian but did describe a history of being admitted to a psychiatric hospital when she was a teenager for suicidal attempt. </w:t>
      </w:r>
      <w:r>
        <w:rPr>
          <w:rFonts w:ascii="Arial" w:hAnsi="Arial" w:cs="Arial"/>
          <w:bCs/>
          <w:i/>
          <w:iCs/>
        </w:rPr>
        <w:t xml:space="preserve">She couldn’t recall the total number of times she has been pregnant. Her last pregnancy was a spontaneous vaginal delivery without complication. She couldn’t remember much about her last postpartum period other than to say it was a bad time for her. At the prenatal visit, the OB/Gyn physician administered a </w:t>
      </w:r>
      <w:r w:rsidRPr="00FC6CD6">
        <w:rPr>
          <w:rFonts w:ascii="Arial" w:hAnsi="Arial" w:cs="Arial"/>
          <w:bCs/>
          <w:i/>
          <w:iCs/>
        </w:rPr>
        <w:t>PHQ-9 questionnaire</w:t>
      </w:r>
      <w:r>
        <w:rPr>
          <w:rFonts w:ascii="Arial" w:hAnsi="Arial" w:cs="Arial"/>
          <w:bCs/>
          <w:i/>
          <w:iCs/>
        </w:rPr>
        <w:t xml:space="preserve"> and </w:t>
      </w:r>
      <w:r w:rsidRPr="00FC6CD6">
        <w:rPr>
          <w:rFonts w:ascii="Arial" w:hAnsi="Arial" w:cs="Arial"/>
          <w:bCs/>
          <w:i/>
          <w:iCs/>
        </w:rPr>
        <w:t xml:space="preserve">Rebecca indicated that she felt depressed almost every day. Since </w:t>
      </w:r>
      <w:r>
        <w:rPr>
          <w:rFonts w:ascii="Arial" w:hAnsi="Arial" w:cs="Arial"/>
          <w:bCs/>
          <w:i/>
          <w:iCs/>
        </w:rPr>
        <w:t xml:space="preserve">enrolling in the health </w:t>
      </w:r>
      <w:r w:rsidRPr="00FC6CD6">
        <w:rPr>
          <w:rFonts w:ascii="Arial" w:hAnsi="Arial" w:cs="Arial"/>
          <w:bCs/>
          <w:i/>
          <w:iCs/>
        </w:rPr>
        <w:t xml:space="preserve">plan, Rebecca </w:t>
      </w:r>
      <w:r>
        <w:rPr>
          <w:rFonts w:ascii="Arial" w:hAnsi="Arial" w:cs="Arial"/>
          <w:bCs/>
          <w:i/>
          <w:iCs/>
        </w:rPr>
        <w:t xml:space="preserve">took her </w:t>
      </w:r>
      <w:r w:rsidRPr="00FC6CD6">
        <w:rPr>
          <w:rFonts w:ascii="Arial" w:hAnsi="Arial" w:cs="Arial"/>
          <w:bCs/>
          <w:i/>
          <w:iCs/>
        </w:rPr>
        <w:t xml:space="preserve">child to </w:t>
      </w:r>
      <w:r>
        <w:rPr>
          <w:rFonts w:ascii="Arial" w:hAnsi="Arial" w:cs="Arial"/>
          <w:bCs/>
          <w:i/>
          <w:iCs/>
        </w:rPr>
        <w:t xml:space="preserve">an </w:t>
      </w:r>
      <w:r w:rsidRPr="00FC6CD6">
        <w:rPr>
          <w:rFonts w:ascii="Arial" w:hAnsi="Arial" w:cs="Arial"/>
          <w:bCs/>
          <w:i/>
          <w:iCs/>
        </w:rPr>
        <w:t>emergency department</w:t>
      </w:r>
      <w:r>
        <w:rPr>
          <w:rFonts w:ascii="Arial" w:hAnsi="Arial" w:cs="Arial"/>
          <w:bCs/>
          <w:i/>
          <w:iCs/>
        </w:rPr>
        <w:t xml:space="preserve"> (ED) </w:t>
      </w:r>
      <w:r w:rsidRPr="00FC6CD6">
        <w:rPr>
          <w:rFonts w:ascii="Arial" w:hAnsi="Arial" w:cs="Arial"/>
          <w:bCs/>
          <w:i/>
          <w:iCs/>
        </w:rPr>
        <w:t xml:space="preserve">for an asthma </w:t>
      </w:r>
      <w:r>
        <w:rPr>
          <w:rFonts w:ascii="Arial" w:hAnsi="Arial" w:cs="Arial"/>
          <w:bCs/>
          <w:i/>
          <w:iCs/>
        </w:rPr>
        <w:t>exacerbation</w:t>
      </w:r>
      <w:r w:rsidRPr="00FC6CD6">
        <w:rPr>
          <w:rFonts w:ascii="Arial" w:hAnsi="Arial" w:cs="Arial"/>
          <w:bCs/>
          <w:i/>
          <w:iCs/>
        </w:rPr>
        <w:t xml:space="preserve">. The </w:t>
      </w:r>
      <w:r>
        <w:rPr>
          <w:rFonts w:ascii="Arial" w:hAnsi="Arial" w:cs="Arial"/>
          <w:bCs/>
          <w:i/>
          <w:iCs/>
        </w:rPr>
        <w:t>ED</w:t>
      </w:r>
      <w:r w:rsidRPr="00FC6CD6">
        <w:rPr>
          <w:rFonts w:ascii="Arial" w:hAnsi="Arial" w:cs="Arial"/>
          <w:bCs/>
          <w:i/>
          <w:iCs/>
        </w:rPr>
        <w:t xml:space="preserve"> physician </w:t>
      </w:r>
      <w:r>
        <w:rPr>
          <w:rFonts w:ascii="Arial" w:hAnsi="Arial" w:cs="Arial"/>
          <w:bCs/>
          <w:i/>
          <w:iCs/>
        </w:rPr>
        <w:t>administered a nebulizer treatment and discharged the child on prescription</w:t>
      </w:r>
      <w:r w:rsidRPr="00FC6CD6">
        <w:rPr>
          <w:rFonts w:ascii="Arial" w:hAnsi="Arial" w:cs="Arial"/>
          <w:bCs/>
          <w:i/>
          <w:iCs/>
        </w:rPr>
        <w:t xml:space="preserve"> steroidal and bronchodilator inhalers</w:t>
      </w:r>
      <w:r>
        <w:rPr>
          <w:rFonts w:ascii="Arial" w:hAnsi="Arial" w:cs="Arial"/>
          <w:bCs/>
          <w:i/>
          <w:iCs/>
        </w:rPr>
        <w:t>. The after-visit summary to Rebecca and her child recommended that the patient call the health plan to schedule a follow-up visit.</w:t>
      </w:r>
    </w:p>
    <w:p w14:paraId="7DEA38FD" w14:textId="77777777" w:rsidR="00836EC3" w:rsidRPr="00FC6CD6" w:rsidRDefault="00836EC3" w:rsidP="003871BE">
      <w:pPr>
        <w:spacing w:line="240" w:lineRule="auto"/>
        <w:jc w:val="both"/>
        <w:rPr>
          <w:rFonts w:ascii="Arial" w:hAnsi="Arial" w:cs="Arial"/>
          <w:bCs/>
        </w:rPr>
      </w:pPr>
      <w:r w:rsidRPr="00FC6CD6">
        <w:rPr>
          <w:rFonts w:ascii="Arial" w:hAnsi="Arial" w:cs="Arial"/>
          <w:bCs/>
        </w:rPr>
        <w:t>The respondent shall describe its approach to coordinating care for an enrollee with Rebecca’s profile, including a detailed description and workflow demonstrating notable points in the system where the respondent’s processes are implemented:</w:t>
      </w:r>
    </w:p>
    <w:p w14:paraId="1D992C63" w14:textId="77777777" w:rsidR="00836EC3" w:rsidRPr="00FC6CD6" w:rsidRDefault="00836EC3" w:rsidP="00744757">
      <w:pPr>
        <w:numPr>
          <w:ilvl w:val="0"/>
          <w:numId w:val="25"/>
        </w:numPr>
        <w:spacing w:line="240" w:lineRule="auto"/>
        <w:jc w:val="both"/>
        <w:rPr>
          <w:rFonts w:ascii="Arial" w:hAnsi="Arial" w:cs="Arial"/>
          <w:bCs/>
        </w:rPr>
      </w:pPr>
      <w:r w:rsidRPr="00FC6CD6">
        <w:rPr>
          <w:rFonts w:ascii="Arial" w:hAnsi="Arial" w:cs="Arial"/>
          <w:bCs/>
        </w:rPr>
        <w:t>Health Risk Assessment</w:t>
      </w:r>
    </w:p>
    <w:p w14:paraId="184889CA" w14:textId="77777777" w:rsidR="00836EC3" w:rsidRPr="00FC6CD6" w:rsidRDefault="00836EC3" w:rsidP="00744757">
      <w:pPr>
        <w:numPr>
          <w:ilvl w:val="0"/>
          <w:numId w:val="25"/>
        </w:numPr>
        <w:spacing w:line="240" w:lineRule="auto"/>
        <w:jc w:val="both"/>
        <w:rPr>
          <w:rFonts w:ascii="Arial" w:hAnsi="Arial" w:cs="Arial"/>
          <w:bCs/>
        </w:rPr>
      </w:pPr>
      <w:r w:rsidRPr="00FC6CD6">
        <w:rPr>
          <w:rFonts w:ascii="Arial" w:hAnsi="Arial" w:cs="Arial"/>
          <w:bCs/>
        </w:rPr>
        <w:t>Care Coordination/Case Management</w:t>
      </w:r>
    </w:p>
    <w:p w14:paraId="31DACA39" w14:textId="77777777" w:rsidR="00836EC3" w:rsidRPr="00FC6CD6" w:rsidRDefault="00836EC3" w:rsidP="00744757">
      <w:pPr>
        <w:numPr>
          <w:ilvl w:val="0"/>
          <w:numId w:val="25"/>
        </w:numPr>
        <w:spacing w:line="240" w:lineRule="auto"/>
        <w:jc w:val="both"/>
        <w:rPr>
          <w:rFonts w:ascii="Arial" w:hAnsi="Arial" w:cs="Arial"/>
          <w:bCs/>
        </w:rPr>
      </w:pPr>
      <w:r w:rsidRPr="00FC6CD6">
        <w:rPr>
          <w:rFonts w:ascii="Arial" w:hAnsi="Arial" w:cs="Arial"/>
          <w:bCs/>
        </w:rPr>
        <w:t>Disease Management</w:t>
      </w:r>
    </w:p>
    <w:p w14:paraId="318CBD42" w14:textId="77777777" w:rsidR="00836EC3" w:rsidRPr="00FC6CD6" w:rsidRDefault="00836EC3" w:rsidP="00744757">
      <w:pPr>
        <w:numPr>
          <w:ilvl w:val="0"/>
          <w:numId w:val="25"/>
        </w:numPr>
        <w:spacing w:line="240" w:lineRule="auto"/>
        <w:jc w:val="both"/>
        <w:rPr>
          <w:rFonts w:ascii="Arial" w:hAnsi="Arial" w:cs="Arial"/>
          <w:bCs/>
        </w:rPr>
      </w:pPr>
      <w:r w:rsidRPr="00FC6CD6">
        <w:rPr>
          <w:rFonts w:ascii="Arial" w:hAnsi="Arial" w:cs="Arial"/>
          <w:bCs/>
        </w:rPr>
        <w:t>Service Planning</w:t>
      </w:r>
    </w:p>
    <w:p w14:paraId="7F454A90" w14:textId="77777777" w:rsidR="00836EC3" w:rsidRPr="00FC6CD6" w:rsidRDefault="00836EC3" w:rsidP="00744757">
      <w:pPr>
        <w:numPr>
          <w:ilvl w:val="0"/>
          <w:numId w:val="25"/>
        </w:numPr>
        <w:spacing w:line="240" w:lineRule="auto"/>
        <w:jc w:val="both"/>
        <w:rPr>
          <w:rFonts w:ascii="Arial" w:hAnsi="Arial" w:cs="Arial"/>
          <w:bCs/>
        </w:rPr>
      </w:pPr>
      <w:r w:rsidRPr="00FC6CD6">
        <w:rPr>
          <w:rFonts w:ascii="Arial" w:hAnsi="Arial" w:cs="Arial"/>
          <w:bCs/>
        </w:rPr>
        <w:t>Discharge/Transition Planning</w:t>
      </w:r>
    </w:p>
    <w:p w14:paraId="204A825B" w14:textId="77777777" w:rsidR="00836EC3" w:rsidRPr="00FC6CD6" w:rsidRDefault="00836EC3" w:rsidP="00744757">
      <w:pPr>
        <w:numPr>
          <w:ilvl w:val="0"/>
          <w:numId w:val="25"/>
        </w:numPr>
        <w:spacing w:line="240" w:lineRule="auto"/>
        <w:jc w:val="both"/>
        <w:rPr>
          <w:rFonts w:ascii="Arial" w:hAnsi="Arial" w:cs="Arial"/>
          <w:bCs/>
        </w:rPr>
      </w:pPr>
      <w:r w:rsidRPr="00FC6CD6">
        <w:rPr>
          <w:rFonts w:ascii="Arial" w:hAnsi="Arial" w:cs="Arial"/>
          <w:bCs/>
        </w:rPr>
        <w:t>Utilization Management</w:t>
      </w:r>
    </w:p>
    <w:p w14:paraId="6577A344" w14:textId="77777777" w:rsidR="00836EC3" w:rsidRPr="00FC6CD6" w:rsidRDefault="00836EC3" w:rsidP="00744757">
      <w:pPr>
        <w:numPr>
          <w:ilvl w:val="0"/>
          <w:numId w:val="25"/>
        </w:numPr>
        <w:spacing w:line="240" w:lineRule="auto"/>
        <w:jc w:val="both"/>
        <w:rPr>
          <w:rFonts w:ascii="Arial" w:hAnsi="Arial" w:cs="Arial"/>
          <w:bCs/>
        </w:rPr>
      </w:pPr>
      <w:r w:rsidRPr="00FC6CD6">
        <w:rPr>
          <w:rFonts w:ascii="Arial" w:hAnsi="Arial" w:cs="Arial"/>
          <w:bCs/>
        </w:rPr>
        <w:t>Grievance and Appeals</w:t>
      </w:r>
    </w:p>
    <w:p w14:paraId="39BF491C" w14:textId="77777777" w:rsidR="00836EC3" w:rsidRPr="00FC6CD6" w:rsidRDefault="00836EC3" w:rsidP="00744757">
      <w:pPr>
        <w:numPr>
          <w:ilvl w:val="0"/>
          <w:numId w:val="25"/>
        </w:numPr>
        <w:spacing w:line="240" w:lineRule="auto"/>
        <w:jc w:val="both"/>
        <w:rPr>
          <w:rFonts w:ascii="Arial" w:hAnsi="Arial" w:cs="Arial"/>
          <w:bCs/>
        </w:rPr>
      </w:pPr>
      <w:r w:rsidRPr="00FC6CD6">
        <w:rPr>
          <w:rFonts w:ascii="Arial" w:hAnsi="Arial" w:cs="Arial"/>
          <w:bCs/>
        </w:rPr>
        <w:t>Connections to Pathways to Prosperity</w:t>
      </w:r>
    </w:p>
    <w:p w14:paraId="7A64961A" w14:textId="77777777" w:rsidR="00836EC3" w:rsidRPr="00FC6CD6" w:rsidRDefault="00836EC3" w:rsidP="003871BE">
      <w:pPr>
        <w:spacing w:line="240" w:lineRule="auto"/>
        <w:jc w:val="both"/>
        <w:rPr>
          <w:rFonts w:ascii="Arial" w:hAnsi="Arial" w:cs="Arial"/>
          <w:bCs/>
        </w:rPr>
      </w:pPr>
      <w:r w:rsidRPr="00FC6CD6">
        <w:rPr>
          <w:rFonts w:ascii="Arial" w:hAnsi="Arial" w:cs="Arial"/>
          <w:bCs/>
        </w:rPr>
        <w:t>Where applicable, the respondent should include specific experiences the respondent has had in addressing these same needs in Florida or other states.</w:t>
      </w:r>
    </w:p>
    <w:p w14:paraId="7FDF68F7" w14:textId="77777777" w:rsidR="00836EC3" w:rsidRPr="00FC6CD6" w:rsidRDefault="00836EC3" w:rsidP="003871BE">
      <w:pPr>
        <w:spacing w:after="0" w:line="240" w:lineRule="auto"/>
        <w:jc w:val="both"/>
        <w:rPr>
          <w:rFonts w:ascii="Arial" w:hAnsi="Arial" w:cs="Arial"/>
          <w:b/>
          <w:bCs/>
        </w:rPr>
      </w:pPr>
      <w:r w:rsidRPr="00FC6CD6">
        <w:rPr>
          <w:rFonts w:ascii="Arial" w:hAnsi="Arial" w:cs="Arial"/>
          <w:b/>
          <w:bCs/>
        </w:rPr>
        <w:t>Response:</w:t>
      </w:r>
    </w:p>
    <w:p w14:paraId="38CABFF2" w14:textId="1AF75A7D" w:rsidR="00836EC3" w:rsidRPr="00FC6CD6" w:rsidRDefault="00836EC3" w:rsidP="003871BE">
      <w:pPr>
        <w:spacing w:after="0" w:line="240" w:lineRule="auto"/>
        <w:jc w:val="both"/>
        <w:rPr>
          <w:rFonts w:ascii="Arial" w:hAnsi="Arial" w:cs="Arial"/>
          <w:b/>
          <w:bCs/>
        </w:rPr>
      </w:pPr>
    </w:p>
    <w:p w14:paraId="0FBAD475" w14:textId="57B40F4A" w:rsidR="0049336E" w:rsidRPr="00FC6CD6" w:rsidRDefault="0049336E" w:rsidP="003871BE">
      <w:pPr>
        <w:spacing w:line="240" w:lineRule="auto"/>
        <w:jc w:val="both"/>
        <w:rPr>
          <w:rFonts w:ascii="Arial" w:hAnsi="Arial" w:cs="Arial"/>
          <w:bCs/>
        </w:rPr>
      </w:pPr>
      <w:r>
        <w:rPr>
          <w:rFonts w:ascii="Arial" w:hAnsi="Arial" w:cs="Arial"/>
          <w:bCs/>
        </w:rPr>
        <w:t xml:space="preserve">Limit your written response to a maximum 10,000 </w:t>
      </w:r>
      <w:r w:rsidR="00825BA2" w:rsidRPr="00825BA2">
        <w:rPr>
          <w:rFonts w:ascii="Arial" w:hAnsi="Arial" w:cs="Arial"/>
          <w:bCs/>
        </w:rPr>
        <w:t>characters, including spaces</w:t>
      </w:r>
      <w:r>
        <w:rPr>
          <w:rFonts w:ascii="Arial" w:hAnsi="Arial" w:cs="Arial"/>
          <w:bCs/>
        </w:rPr>
        <w:t>.</w:t>
      </w:r>
    </w:p>
    <w:p w14:paraId="1E5721DD" w14:textId="77777777" w:rsidR="0049336E" w:rsidRPr="00FC6CD6" w:rsidRDefault="0049336E" w:rsidP="003871BE">
      <w:pPr>
        <w:spacing w:after="0" w:line="240" w:lineRule="auto"/>
        <w:jc w:val="both"/>
        <w:rPr>
          <w:rFonts w:ascii="Arial" w:hAnsi="Arial" w:cs="Arial"/>
          <w:b/>
          <w:bCs/>
        </w:rPr>
      </w:pPr>
    </w:p>
    <w:p w14:paraId="55327643" w14:textId="5EB819EF" w:rsidR="00836EC3" w:rsidRPr="00FC6CD6" w:rsidRDefault="006A4BC5" w:rsidP="003871BE">
      <w:pPr>
        <w:spacing w:after="0" w:line="240" w:lineRule="auto"/>
        <w:jc w:val="both"/>
        <w:rPr>
          <w:rFonts w:ascii="Arial" w:hAnsi="Arial" w:cs="Arial"/>
          <w:b/>
          <w:bCs/>
        </w:rPr>
      </w:pPr>
      <w:r>
        <w:rPr>
          <w:rFonts w:ascii="Arial" w:hAnsi="Arial" w:cs="Arial"/>
          <w:bCs/>
        </w:rPr>
        <w:fldChar w:fldCharType="begin">
          <w:ffData>
            <w:name w:val=""/>
            <w:enabled/>
            <w:calcOnExit w:val="0"/>
            <w:textInput>
              <w:maxLength w:val="1000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sidR="000C7782">
        <w:rPr>
          <w:rFonts w:ascii="Arial" w:hAnsi="Arial" w:cs="Arial"/>
          <w:bCs/>
        </w:rPr>
        <w:t> </w:t>
      </w:r>
      <w:r w:rsidR="000C7782">
        <w:rPr>
          <w:rFonts w:ascii="Arial" w:hAnsi="Arial" w:cs="Arial"/>
          <w:bCs/>
        </w:rPr>
        <w:t> </w:t>
      </w:r>
      <w:r w:rsidR="000C7782">
        <w:rPr>
          <w:rFonts w:ascii="Arial" w:hAnsi="Arial" w:cs="Arial"/>
          <w:bCs/>
        </w:rPr>
        <w:t> </w:t>
      </w:r>
      <w:r w:rsidR="000C7782">
        <w:rPr>
          <w:rFonts w:ascii="Arial" w:hAnsi="Arial" w:cs="Arial"/>
          <w:bCs/>
        </w:rPr>
        <w:t> </w:t>
      </w:r>
      <w:r w:rsidR="000C7782">
        <w:rPr>
          <w:rFonts w:ascii="Arial" w:hAnsi="Arial" w:cs="Arial"/>
          <w:bCs/>
        </w:rPr>
        <w:t> </w:t>
      </w:r>
      <w:r>
        <w:rPr>
          <w:rFonts w:ascii="Arial" w:hAnsi="Arial" w:cs="Arial"/>
          <w:bCs/>
        </w:rPr>
        <w:fldChar w:fldCharType="end"/>
      </w:r>
    </w:p>
    <w:p w14:paraId="0BEFCFE5" w14:textId="4208266E" w:rsidR="00836EC3" w:rsidRDefault="00836EC3" w:rsidP="003871BE">
      <w:pPr>
        <w:spacing w:after="0" w:line="240" w:lineRule="auto"/>
        <w:jc w:val="both"/>
        <w:rPr>
          <w:rFonts w:ascii="Arial" w:hAnsi="Arial" w:cs="Arial"/>
          <w:bCs/>
        </w:rPr>
      </w:pPr>
    </w:p>
    <w:p w14:paraId="4DB71E08" w14:textId="77777777" w:rsidR="009263AE" w:rsidRPr="00FC6CD6" w:rsidRDefault="009263AE" w:rsidP="003871BE">
      <w:pPr>
        <w:spacing w:after="0" w:line="240" w:lineRule="auto"/>
        <w:jc w:val="both"/>
        <w:rPr>
          <w:rFonts w:ascii="Arial" w:hAnsi="Arial" w:cs="Arial"/>
          <w:bCs/>
        </w:rPr>
      </w:pPr>
    </w:p>
    <w:p w14:paraId="0A0738B8" w14:textId="77777777" w:rsidR="00836EC3" w:rsidRPr="00FC6CD6" w:rsidRDefault="00836EC3" w:rsidP="003871BE">
      <w:pPr>
        <w:spacing w:after="0" w:line="240" w:lineRule="auto"/>
        <w:jc w:val="both"/>
        <w:rPr>
          <w:rFonts w:ascii="Arial" w:hAnsi="Arial" w:cs="Arial"/>
          <w:b/>
          <w:bCs/>
          <w:iCs/>
        </w:rPr>
      </w:pPr>
      <w:r w:rsidRPr="00FC6CD6">
        <w:rPr>
          <w:rFonts w:ascii="Arial" w:hAnsi="Arial" w:cs="Arial"/>
          <w:b/>
          <w:bCs/>
        </w:rPr>
        <w:t>Evaluation Criteria:</w:t>
      </w:r>
    </w:p>
    <w:p w14:paraId="5217AAFB" w14:textId="77777777" w:rsidR="00836EC3" w:rsidRPr="00FC6CD6" w:rsidRDefault="00836EC3" w:rsidP="003871BE">
      <w:pPr>
        <w:spacing w:after="0" w:line="240" w:lineRule="auto"/>
        <w:jc w:val="both"/>
        <w:rPr>
          <w:rFonts w:ascii="Arial" w:hAnsi="Arial" w:cs="Arial"/>
          <w:bCs/>
        </w:rPr>
      </w:pPr>
    </w:p>
    <w:p w14:paraId="71074B9A" w14:textId="77777777" w:rsidR="00836EC3" w:rsidRPr="00FC6CD6" w:rsidRDefault="00836EC3" w:rsidP="00744757">
      <w:pPr>
        <w:pStyle w:val="ListParagraph"/>
        <w:numPr>
          <w:ilvl w:val="0"/>
          <w:numId w:val="49"/>
        </w:numPr>
        <w:spacing w:line="240" w:lineRule="auto"/>
        <w:ind w:hanging="720"/>
        <w:jc w:val="both"/>
        <w:rPr>
          <w:rFonts w:ascii="Arial" w:hAnsi="Arial" w:cs="Arial"/>
          <w:color w:val="000000"/>
        </w:rPr>
      </w:pPr>
      <w:r w:rsidRPr="00FC6CD6">
        <w:rPr>
          <w:rFonts w:ascii="Arial" w:hAnsi="Arial" w:cs="Arial"/>
          <w:color w:val="000000"/>
        </w:rPr>
        <w:t>The adequacy of the respondent’s approach in addressing the following:</w:t>
      </w:r>
    </w:p>
    <w:p w14:paraId="3FEC4CC7" w14:textId="75E30E07" w:rsidR="00836EC3" w:rsidRPr="00FC6CD6" w:rsidRDefault="00836EC3" w:rsidP="00744757">
      <w:pPr>
        <w:numPr>
          <w:ilvl w:val="0"/>
          <w:numId w:val="50"/>
        </w:numPr>
        <w:spacing w:line="240" w:lineRule="auto"/>
        <w:ind w:hanging="720"/>
        <w:jc w:val="both"/>
        <w:rPr>
          <w:rFonts w:ascii="Arial" w:hAnsi="Arial" w:cs="Arial"/>
          <w:color w:val="000000"/>
        </w:rPr>
      </w:pPr>
      <w:r w:rsidRPr="00FC6CD6">
        <w:rPr>
          <w:rFonts w:ascii="Arial" w:hAnsi="Arial" w:cs="Arial"/>
          <w:color w:val="000000"/>
        </w:rPr>
        <w:t>Identification processes for enrollees with complex health conditions who require care coordination</w:t>
      </w:r>
      <w:r w:rsidR="00344D5F" w:rsidRPr="00344D5F">
        <w:rPr>
          <w:rFonts w:ascii="Arial" w:hAnsi="Arial" w:cs="Arial"/>
          <w:color w:val="000000"/>
        </w:rPr>
        <w:t xml:space="preserve"> (5 pts.)</w:t>
      </w:r>
    </w:p>
    <w:p w14:paraId="674A559E" w14:textId="2850636D" w:rsidR="00836EC3" w:rsidRPr="00FC6CD6" w:rsidRDefault="00836EC3" w:rsidP="00744757">
      <w:pPr>
        <w:numPr>
          <w:ilvl w:val="0"/>
          <w:numId w:val="50"/>
        </w:numPr>
        <w:spacing w:line="240" w:lineRule="auto"/>
        <w:ind w:hanging="720"/>
        <w:jc w:val="both"/>
        <w:rPr>
          <w:rFonts w:ascii="Arial" w:hAnsi="Arial" w:cs="Arial"/>
          <w:color w:val="000000"/>
        </w:rPr>
      </w:pPr>
      <w:r w:rsidRPr="00FC6CD6">
        <w:rPr>
          <w:rFonts w:ascii="Arial" w:hAnsi="Arial" w:cs="Arial"/>
          <w:color w:val="000000"/>
        </w:rPr>
        <w:t>Description of the sources of data/information that would be utilized in the assessment process, including timeframes for completion</w:t>
      </w:r>
      <w:r w:rsidR="00344D5F" w:rsidRPr="00344D5F">
        <w:rPr>
          <w:rFonts w:ascii="Arial" w:hAnsi="Arial" w:cs="Arial"/>
          <w:color w:val="000000"/>
        </w:rPr>
        <w:t xml:space="preserve"> (5 pts.)</w:t>
      </w:r>
    </w:p>
    <w:p w14:paraId="29C37ABF" w14:textId="153294E4" w:rsidR="00836EC3" w:rsidRPr="00FC6CD6" w:rsidRDefault="00836EC3" w:rsidP="00744757">
      <w:pPr>
        <w:numPr>
          <w:ilvl w:val="0"/>
          <w:numId w:val="50"/>
        </w:numPr>
        <w:spacing w:line="240" w:lineRule="auto"/>
        <w:ind w:hanging="720"/>
        <w:jc w:val="both"/>
        <w:rPr>
          <w:rFonts w:ascii="Arial" w:hAnsi="Arial" w:cs="Arial"/>
          <w:color w:val="000000"/>
        </w:rPr>
      </w:pPr>
      <w:r w:rsidRPr="00FC6CD6">
        <w:rPr>
          <w:rFonts w:ascii="Arial" w:hAnsi="Arial" w:cs="Arial"/>
          <w:color w:val="000000"/>
        </w:rPr>
        <w:t>Identification of service needs (covered and non-covered) and a description for service referral processes</w:t>
      </w:r>
      <w:r w:rsidR="00344D5F" w:rsidRPr="00344D5F">
        <w:rPr>
          <w:rFonts w:ascii="Arial" w:hAnsi="Arial" w:cs="Arial"/>
          <w:color w:val="000000"/>
        </w:rPr>
        <w:t xml:space="preserve"> (5 pts.)</w:t>
      </w:r>
    </w:p>
    <w:p w14:paraId="4B48BDE3" w14:textId="27538144" w:rsidR="00836EC3" w:rsidRPr="00FC6CD6" w:rsidRDefault="00836EC3" w:rsidP="00744757">
      <w:pPr>
        <w:numPr>
          <w:ilvl w:val="0"/>
          <w:numId w:val="50"/>
        </w:numPr>
        <w:spacing w:line="240" w:lineRule="auto"/>
        <w:ind w:hanging="720"/>
        <w:jc w:val="both"/>
        <w:rPr>
          <w:rFonts w:ascii="Arial" w:hAnsi="Arial" w:cs="Arial"/>
          <w:color w:val="000000"/>
        </w:rPr>
      </w:pPr>
      <w:r w:rsidRPr="00FC6CD6">
        <w:rPr>
          <w:rFonts w:ascii="Arial" w:hAnsi="Arial" w:cs="Arial"/>
          <w:color w:val="000000"/>
        </w:rPr>
        <w:t>Description of case management strategies that connect enrollee to available social services (e.g., services offered by other state agencies) and medically necessary health services</w:t>
      </w:r>
      <w:r w:rsidR="00344D5F" w:rsidRPr="00344D5F">
        <w:rPr>
          <w:rFonts w:ascii="Arial" w:hAnsi="Arial" w:cs="Arial"/>
          <w:color w:val="000000"/>
        </w:rPr>
        <w:t xml:space="preserve"> (5 pts.)</w:t>
      </w:r>
    </w:p>
    <w:p w14:paraId="40A998C3" w14:textId="02262D4E" w:rsidR="00836EC3" w:rsidRPr="00FC6CD6" w:rsidRDefault="00836EC3" w:rsidP="00744757">
      <w:pPr>
        <w:numPr>
          <w:ilvl w:val="0"/>
          <w:numId w:val="50"/>
        </w:numPr>
        <w:spacing w:line="240" w:lineRule="auto"/>
        <w:ind w:hanging="720"/>
        <w:jc w:val="both"/>
        <w:rPr>
          <w:rFonts w:ascii="Arial" w:hAnsi="Arial" w:cs="Arial"/>
          <w:color w:val="000000"/>
        </w:rPr>
      </w:pPr>
      <w:r w:rsidRPr="00FC6CD6">
        <w:rPr>
          <w:rFonts w:ascii="Arial" w:hAnsi="Arial" w:cs="Arial"/>
          <w:color w:val="000000"/>
        </w:rPr>
        <w:t>Identification of strategies that promote enrollee self-management and treatment adherence</w:t>
      </w:r>
      <w:r w:rsidR="00344D5F" w:rsidRPr="00344D5F">
        <w:rPr>
          <w:rFonts w:ascii="Arial" w:hAnsi="Arial" w:cs="Arial"/>
          <w:color w:val="000000"/>
        </w:rPr>
        <w:t xml:space="preserve"> (5 pts.)</w:t>
      </w:r>
    </w:p>
    <w:p w14:paraId="45564EE0" w14:textId="7B994CB3" w:rsidR="00836EC3" w:rsidRPr="00FC6CD6" w:rsidRDefault="00836EC3" w:rsidP="00744757">
      <w:pPr>
        <w:numPr>
          <w:ilvl w:val="0"/>
          <w:numId w:val="50"/>
        </w:numPr>
        <w:spacing w:line="240" w:lineRule="auto"/>
        <w:ind w:hanging="720"/>
        <w:jc w:val="both"/>
        <w:rPr>
          <w:rFonts w:ascii="Arial" w:hAnsi="Arial" w:cs="Arial"/>
          <w:color w:val="000000"/>
        </w:rPr>
      </w:pPr>
      <w:r w:rsidRPr="00FC6CD6">
        <w:rPr>
          <w:rFonts w:ascii="Arial" w:hAnsi="Arial" w:cs="Arial"/>
          <w:color w:val="000000"/>
        </w:rPr>
        <w:t>Description of the timeframes by which the respondent identifies the special needs of the enrollee to getting her on a continuous plan of care</w:t>
      </w:r>
      <w:r w:rsidR="00344D5F" w:rsidRPr="00344D5F">
        <w:rPr>
          <w:rFonts w:ascii="Arial" w:hAnsi="Arial" w:cs="Arial"/>
          <w:color w:val="000000"/>
        </w:rPr>
        <w:t xml:space="preserve"> (5 pts.)</w:t>
      </w:r>
    </w:p>
    <w:p w14:paraId="1B1CBFA5" w14:textId="686947FB" w:rsidR="00836EC3" w:rsidRPr="00FC6CD6" w:rsidRDefault="00836EC3" w:rsidP="00744757">
      <w:pPr>
        <w:numPr>
          <w:ilvl w:val="0"/>
          <w:numId w:val="50"/>
        </w:numPr>
        <w:spacing w:line="240" w:lineRule="auto"/>
        <w:ind w:hanging="720"/>
        <w:jc w:val="both"/>
        <w:rPr>
          <w:rFonts w:ascii="Arial" w:hAnsi="Arial" w:cs="Arial"/>
          <w:color w:val="000000"/>
        </w:rPr>
      </w:pPr>
      <w:r w:rsidRPr="00FC6CD6">
        <w:rPr>
          <w:rFonts w:ascii="Arial" w:hAnsi="Arial" w:cs="Arial"/>
          <w:color w:val="000000"/>
        </w:rPr>
        <w:t>Application of utilization management protocols (i.e., identification of the criteria that will be utilized, processes to ensure continuity of care, etc.)</w:t>
      </w:r>
      <w:r w:rsidR="00344D5F" w:rsidRPr="00344D5F">
        <w:rPr>
          <w:rFonts w:ascii="Arial" w:hAnsi="Arial" w:cs="Arial"/>
          <w:color w:val="000000"/>
        </w:rPr>
        <w:t xml:space="preserve"> (5 pts.)</w:t>
      </w:r>
    </w:p>
    <w:p w14:paraId="38F0CF5E" w14:textId="53626E59" w:rsidR="00836EC3" w:rsidRPr="00FC6CD6" w:rsidRDefault="00836EC3" w:rsidP="00744757">
      <w:pPr>
        <w:numPr>
          <w:ilvl w:val="0"/>
          <w:numId w:val="50"/>
        </w:numPr>
        <w:spacing w:line="240" w:lineRule="auto"/>
        <w:ind w:hanging="720"/>
        <w:jc w:val="both"/>
        <w:rPr>
          <w:rFonts w:ascii="Arial" w:hAnsi="Arial" w:cs="Arial"/>
          <w:color w:val="000000"/>
        </w:rPr>
      </w:pPr>
      <w:r w:rsidRPr="00FC6CD6">
        <w:rPr>
          <w:rFonts w:ascii="Arial" w:hAnsi="Arial" w:cs="Arial"/>
          <w:color w:val="000000"/>
        </w:rPr>
        <w:t>Description of how the respondent will direct the enrollee towards Pathways to Prosperity (i.e., opportunities for self-improvement such as education or job readiness)</w:t>
      </w:r>
      <w:r w:rsidR="0012246D">
        <w:rPr>
          <w:rFonts w:ascii="Arial" w:hAnsi="Arial" w:cs="Arial"/>
          <w:color w:val="000000"/>
        </w:rPr>
        <w:t xml:space="preserve"> </w:t>
      </w:r>
      <w:r w:rsidR="0012246D" w:rsidRPr="0012246D">
        <w:rPr>
          <w:rFonts w:ascii="Arial" w:hAnsi="Arial" w:cs="Arial"/>
          <w:color w:val="000000"/>
        </w:rPr>
        <w:t>(5 pts.)</w:t>
      </w:r>
      <w:r w:rsidRPr="00FC6CD6">
        <w:rPr>
          <w:rFonts w:ascii="Arial" w:hAnsi="Arial" w:cs="Arial"/>
          <w:color w:val="000000"/>
        </w:rPr>
        <w:t>, including the use of incentives</w:t>
      </w:r>
      <w:r w:rsidR="00344D5F" w:rsidRPr="00344D5F">
        <w:rPr>
          <w:rFonts w:ascii="Arial" w:hAnsi="Arial" w:cs="Arial"/>
          <w:color w:val="000000"/>
        </w:rPr>
        <w:t xml:space="preserve"> (5 pts.)</w:t>
      </w:r>
    </w:p>
    <w:p w14:paraId="09502C5B" w14:textId="77777777" w:rsidR="00836EC3" w:rsidRPr="006B7E48" w:rsidRDefault="00836EC3" w:rsidP="00744757">
      <w:pPr>
        <w:pStyle w:val="ListParagraph"/>
        <w:numPr>
          <w:ilvl w:val="0"/>
          <w:numId w:val="74"/>
        </w:numPr>
        <w:spacing w:line="240" w:lineRule="auto"/>
        <w:ind w:left="2160" w:hanging="720"/>
        <w:jc w:val="both"/>
        <w:rPr>
          <w:rFonts w:ascii="Arial" w:hAnsi="Arial" w:cs="Arial"/>
          <w:color w:val="000000"/>
        </w:rPr>
      </w:pPr>
      <w:r w:rsidRPr="006B7E48">
        <w:rPr>
          <w:rFonts w:ascii="Arial" w:hAnsi="Arial" w:cs="Arial"/>
          <w:color w:val="000000"/>
        </w:rPr>
        <w:t>Connecting the enrollee to community partners</w:t>
      </w:r>
    </w:p>
    <w:p w14:paraId="63C2656A" w14:textId="77777777" w:rsidR="00836EC3" w:rsidRPr="006B7E48" w:rsidRDefault="00836EC3" w:rsidP="00744757">
      <w:pPr>
        <w:pStyle w:val="ListParagraph"/>
        <w:numPr>
          <w:ilvl w:val="0"/>
          <w:numId w:val="74"/>
        </w:numPr>
        <w:spacing w:line="240" w:lineRule="auto"/>
        <w:ind w:left="2160" w:hanging="720"/>
        <w:jc w:val="both"/>
        <w:rPr>
          <w:rFonts w:ascii="Arial" w:hAnsi="Arial" w:cs="Arial"/>
          <w:color w:val="000000"/>
        </w:rPr>
      </w:pPr>
      <w:r w:rsidRPr="006B7E48">
        <w:rPr>
          <w:rFonts w:ascii="Arial" w:hAnsi="Arial" w:cs="Arial"/>
          <w:color w:val="000000"/>
        </w:rPr>
        <w:t>Assisting with linking the enrollee to vocational training or educational opportunities</w:t>
      </w:r>
    </w:p>
    <w:p w14:paraId="33B982DA" w14:textId="77777777" w:rsidR="00836EC3" w:rsidRPr="006B7E48" w:rsidRDefault="00836EC3" w:rsidP="00744757">
      <w:pPr>
        <w:pStyle w:val="ListParagraph"/>
        <w:numPr>
          <w:ilvl w:val="0"/>
          <w:numId w:val="74"/>
        </w:numPr>
        <w:spacing w:line="240" w:lineRule="auto"/>
        <w:ind w:left="2160" w:hanging="720"/>
        <w:jc w:val="both"/>
        <w:rPr>
          <w:rFonts w:ascii="Arial" w:hAnsi="Arial" w:cs="Arial"/>
          <w:color w:val="000000"/>
        </w:rPr>
      </w:pPr>
      <w:r w:rsidRPr="006B7E48">
        <w:rPr>
          <w:rFonts w:ascii="Arial" w:hAnsi="Arial" w:cs="Arial"/>
          <w:color w:val="000000"/>
        </w:rPr>
        <w:t>Providing the enrollee with training for managing personal finances</w:t>
      </w:r>
    </w:p>
    <w:p w14:paraId="6EDDBBE3" w14:textId="77777777" w:rsidR="00836EC3" w:rsidRPr="006B7E48" w:rsidRDefault="00836EC3" w:rsidP="00744757">
      <w:pPr>
        <w:pStyle w:val="ListParagraph"/>
        <w:numPr>
          <w:ilvl w:val="0"/>
          <w:numId w:val="74"/>
        </w:numPr>
        <w:spacing w:line="240" w:lineRule="auto"/>
        <w:ind w:left="2160" w:hanging="720"/>
        <w:jc w:val="both"/>
        <w:rPr>
          <w:rFonts w:ascii="Arial" w:hAnsi="Arial" w:cs="Arial"/>
          <w:color w:val="000000"/>
        </w:rPr>
      </w:pPr>
      <w:r w:rsidRPr="006B7E48">
        <w:rPr>
          <w:rFonts w:ascii="Arial" w:hAnsi="Arial" w:cs="Arial"/>
          <w:color w:val="000000"/>
        </w:rPr>
        <w:t>Assisting with linking the enrollee’s child with school readiness, tutoring, or pre-kindergarten services</w:t>
      </w:r>
    </w:p>
    <w:p w14:paraId="4B7DD35F" w14:textId="77777777" w:rsidR="00836EC3" w:rsidRPr="006B7E48" w:rsidRDefault="00836EC3" w:rsidP="00744757">
      <w:pPr>
        <w:pStyle w:val="ListParagraph"/>
        <w:numPr>
          <w:ilvl w:val="0"/>
          <w:numId w:val="74"/>
        </w:numPr>
        <w:spacing w:line="240" w:lineRule="auto"/>
        <w:ind w:left="2160" w:hanging="720"/>
        <w:jc w:val="both"/>
        <w:rPr>
          <w:rFonts w:ascii="Arial" w:hAnsi="Arial" w:cs="Arial"/>
          <w:color w:val="000000"/>
        </w:rPr>
      </w:pPr>
      <w:r w:rsidRPr="006B7E48">
        <w:rPr>
          <w:rFonts w:ascii="Arial" w:hAnsi="Arial" w:cs="Arial"/>
          <w:color w:val="000000"/>
        </w:rPr>
        <w:t>Providing the enrollee with housing stability support</w:t>
      </w:r>
    </w:p>
    <w:p w14:paraId="3522D089" w14:textId="0BBB2168" w:rsidR="00836EC3" w:rsidRPr="00FC6CD6" w:rsidRDefault="00836EC3" w:rsidP="00744757">
      <w:pPr>
        <w:numPr>
          <w:ilvl w:val="0"/>
          <w:numId w:val="50"/>
        </w:numPr>
        <w:spacing w:line="240" w:lineRule="auto"/>
        <w:ind w:hanging="720"/>
        <w:jc w:val="both"/>
        <w:rPr>
          <w:rFonts w:ascii="Arial" w:hAnsi="Arial" w:cs="Arial"/>
          <w:color w:val="000000"/>
        </w:rPr>
      </w:pPr>
      <w:r w:rsidRPr="00FC6CD6">
        <w:rPr>
          <w:rFonts w:ascii="Arial" w:hAnsi="Arial" w:cs="Arial"/>
          <w:color w:val="000000"/>
        </w:rPr>
        <w:t>Application of strategies to integrate enrollee information across the plan and various subcontractors when the respondent has delegated functions</w:t>
      </w:r>
      <w:r w:rsidR="00344D5F" w:rsidRPr="00344D5F">
        <w:rPr>
          <w:rFonts w:ascii="Arial" w:hAnsi="Arial" w:cs="Arial"/>
          <w:color w:val="000000"/>
        </w:rPr>
        <w:t xml:space="preserve"> (5 pts.)</w:t>
      </w:r>
    </w:p>
    <w:p w14:paraId="13A6D643" w14:textId="40BF573A" w:rsidR="00836EC3" w:rsidRPr="00FC6CD6" w:rsidRDefault="00836EC3" w:rsidP="00744757">
      <w:pPr>
        <w:numPr>
          <w:ilvl w:val="0"/>
          <w:numId w:val="50"/>
        </w:numPr>
        <w:spacing w:line="240" w:lineRule="auto"/>
        <w:ind w:hanging="720"/>
        <w:jc w:val="both"/>
        <w:rPr>
          <w:rFonts w:ascii="Arial" w:hAnsi="Arial" w:cs="Arial"/>
          <w:color w:val="000000"/>
        </w:rPr>
      </w:pPr>
      <w:r w:rsidRPr="00FC6CD6">
        <w:rPr>
          <w:rFonts w:ascii="Arial" w:hAnsi="Arial" w:cs="Arial"/>
          <w:color w:val="000000"/>
        </w:rPr>
        <w:t>Identification of the processes for maintaining current information (e.g., address) for enrollees</w:t>
      </w:r>
      <w:r w:rsidR="00344D5F" w:rsidRPr="00344D5F">
        <w:rPr>
          <w:rFonts w:ascii="Arial" w:hAnsi="Arial" w:cs="Arial"/>
          <w:color w:val="000000"/>
        </w:rPr>
        <w:t xml:space="preserve"> (5 pts.)</w:t>
      </w:r>
    </w:p>
    <w:p w14:paraId="02768E8D" w14:textId="0F475667" w:rsidR="00836EC3" w:rsidRPr="00FC6CD6" w:rsidRDefault="00836EC3" w:rsidP="00744757">
      <w:pPr>
        <w:numPr>
          <w:ilvl w:val="0"/>
          <w:numId w:val="50"/>
        </w:numPr>
        <w:spacing w:line="240" w:lineRule="auto"/>
        <w:ind w:hanging="720"/>
        <w:jc w:val="both"/>
        <w:rPr>
          <w:rFonts w:ascii="Arial" w:hAnsi="Arial" w:cs="Arial"/>
          <w:color w:val="000000"/>
        </w:rPr>
      </w:pPr>
      <w:r w:rsidRPr="00FC6CD6">
        <w:rPr>
          <w:rFonts w:ascii="Arial" w:hAnsi="Arial" w:cs="Arial"/>
          <w:color w:val="000000"/>
        </w:rPr>
        <w:t>Application of strategies to promote healthy birth outcomes for pregnant enrollees and their infants</w:t>
      </w:r>
      <w:r w:rsidR="00344D5F" w:rsidRPr="00344D5F">
        <w:rPr>
          <w:rFonts w:ascii="Arial" w:hAnsi="Arial" w:cs="Arial"/>
          <w:color w:val="000000"/>
        </w:rPr>
        <w:t xml:space="preserve"> (5 pts.)</w:t>
      </w:r>
    </w:p>
    <w:p w14:paraId="19477245" w14:textId="67B6EA65" w:rsidR="00836EC3" w:rsidRPr="00FC6CD6" w:rsidRDefault="00836EC3" w:rsidP="00744757">
      <w:pPr>
        <w:numPr>
          <w:ilvl w:val="0"/>
          <w:numId w:val="50"/>
        </w:numPr>
        <w:spacing w:line="240" w:lineRule="auto"/>
        <w:ind w:hanging="720"/>
        <w:jc w:val="both"/>
        <w:rPr>
          <w:rFonts w:ascii="Arial" w:hAnsi="Arial" w:cs="Arial"/>
          <w:color w:val="000000"/>
        </w:rPr>
      </w:pPr>
      <w:r w:rsidRPr="00FC6CD6">
        <w:rPr>
          <w:rFonts w:ascii="Arial" w:hAnsi="Arial" w:cs="Arial"/>
          <w:color w:val="000000"/>
        </w:rPr>
        <w:lastRenderedPageBreak/>
        <w:t>Description of the interventions and strategies that would be used to facilitate compliance with the plan of care, including use of incentives, healthy behavior programs, etc.</w:t>
      </w:r>
      <w:r w:rsidR="00344D5F" w:rsidRPr="00344D5F">
        <w:rPr>
          <w:rFonts w:ascii="Arial" w:hAnsi="Arial" w:cs="Arial"/>
          <w:color w:val="000000"/>
        </w:rPr>
        <w:t xml:space="preserve"> (5 pts.)</w:t>
      </w:r>
    </w:p>
    <w:p w14:paraId="64F779A3" w14:textId="77777777" w:rsidR="00836EC3" w:rsidRPr="00FC6CD6" w:rsidRDefault="00836EC3" w:rsidP="00744757">
      <w:pPr>
        <w:pStyle w:val="ListParagraph"/>
        <w:numPr>
          <w:ilvl w:val="0"/>
          <w:numId w:val="49"/>
        </w:numPr>
        <w:spacing w:line="240" w:lineRule="auto"/>
        <w:ind w:hanging="720"/>
        <w:jc w:val="both"/>
        <w:rPr>
          <w:rFonts w:ascii="Arial" w:hAnsi="Arial" w:cs="Arial"/>
          <w:color w:val="000000"/>
        </w:rPr>
      </w:pPr>
      <w:r w:rsidRPr="00FC6CD6">
        <w:rPr>
          <w:rFonts w:ascii="Arial" w:hAnsi="Arial" w:cs="Arial"/>
          <w:color w:val="000000"/>
        </w:rPr>
        <w:t>The extent to which the respondent’s workflows/narrative descriptions include timeframes for completion of each step in the care coordination/case management process, which address the following:</w:t>
      </w:r>
    </w:p>
    <w:p w14:paraId="05025861" w14:textId="76216524" w:rsidR="00836EC3" w:rsidRPr="00FC6CD6" w:rsidRDefault="00836EC3" w:rsidP="00744757">
      <w:pPr>
        <w:numPr>
          <w:ilvl w:val="0"/>
          <w:numId w:val="51"/>
        </w:numPr>
        <w:spacing w:line="240" w:lineRule="auto"/>
        <w:ind w:left="1440" w:hanging="810"/>
        <w:jc w:val="both"/>
        <w:rPr>
          <w:rFonts w:ascii="Arial" w:hAnsi="Arial" w:cs="Arial"/>
          <w:color w:val="000000"/>
        </w:rPr>
      </w:pPr>
      <w:r w:rsidRPr="00FC6CD6">
        <w:rPr>
          <w:rFonts w:ascii="Arial" w:hAnsi="Arial" w:cs="Arial"/>
          <w:color w:val="000000"/>
        </w:rPr>
        <w:t>Process describing a new enrollee’s care coordination beginning with the enrollee’s enrollment in the plan through the enrollee’s first ninety (90) days in the plan</w:t>
      </w:r>
      <w:r w:rsidR="00344D5F" w:rsidRPr="00344D5F">
        <w:rPr>
          <w:rFonts w:ascii="Arial" w:hAnsi="Arial" w:cs="Arial"/>
          <w:color w:val="000000"/>
        </w:rPr>
        <w:t xml:space="preserve"> (5 pts.)</w:t>
      </w:r>
    </w:p>
    <w:p w14:paraId="460545DF" w14:textId="0173F2AD" w:rsidR="00836EC3" w:rsidRPr="00FC6CD6" w:rsidRDefault="00836EC3" w:rsidP="00744757">
      <w:pPr>
        <w:numPr>
          <w:ilvl w:val="0"/>
          <w:numId w:val="51"/>
        </w:numPr>
        <w:spacing w:line="240" w:lineRule="auto"/>
        <w:ind w:left="1440" w:hanging="810"/>
        <w:jc w:val="both"/>
        <w:rPr>
          <w:rFonts w:ascii="Arial" w:hAnsi="Arial" w:cs="Arial"/>
          <w:color w:val="000000"/>
        </w:rPr>
      </w:pPr>
      <w:r w:rsidRPr="00FC6CD6">
        <w:rPr>
          <w:rFonts w:ascii="Arial" w:hAnsi="Arial" w:cs="Arial"/>
          <w:color w:val="000000"/>
        </w:rPr>
        <w:t>Timeframes for the following care coordination/case management activities</w:t>
      </w:r>
      <w:r w:rsidR="00344D5F">
        <w:rPr>
          <w:rFonts w:ascii="Arial" w:hAnsi="Arial" w:cs="Arial"/>
          <w:color w:val="000000"/>
        </w:rPr>
        <w:t xml:space="preserve"> </w:t>
      </w:r>
      <w:r w:rsidR="00344D5F" w:rsidRPr="00344D5F">
        <w:rPr>
          <w:rFonts w:ascii="Arial" w:hAnsi="Arial" w:cs="Arial"/>
          <w:color w:val="000000"/>
        </w:rPr>
        <w:t>(5 pts.)</w:t>
      </w:r>
      <w:r w:rsidRPr="00FC6CD6">
        <w:rPr>
          <w:rFonts w:ascii="Arial" w:hAnsi="Arial" w:cs="Arial"/>
          <w:color w:val="000000"/>
        </w:rPr>
        <w:t>:</w:t>
      </w:r>
    </w:p>
    <w:p w14:paraId="53566489" w14:textId="637C7025" w:rsidR="00836EC3" w:rsidRPr="00FC6CD6" w:rsidRDefault="00836EC3" w:rsidP="00744757">
      <w:pPr>
        <w:numPr>
          <w:ilvl w:val="1"/>
          <w:numId w:val="52"/>
        </w:numPr>
        <w:spacing w:line="240" w:lineRule="auto"/>
        <w:ind w:left="2160" w:hanging="720"/>
        <w:jc w:val="both"/>
        <w:rPr>
          <w:rFonts w:ascii="Arial" w:hAnsi="Arial" w:cs="Arial"/>
          <w:color w:val="000000"/>
        </w:rPr>
      </w:pPr>
      <w:r w:rsidRPr="00FC6CD6">
        <w:rPr>
          <w:rFonts w:ascii="Arial" w:hAnsi="Arial" w:cs="Arial"/>
          <w:color w:val="000000"/>
        </w:rPr>
        <w:t>Completing a health risk assessment</w:t>
      </w:r>
      <w:r w:rsidR="00025B77">
        <w:rPr>
          <w:rFonts w:ascii="Arial" w:hAnsi="Arial" w:cs="Arial"/>
          <w:color w:val="000000"/>
        </w:rPr>
        <w:t>.</w:t>
      </w:r>
    </w:p>
    <w:p w14:paraId="345BC485" w14:textId="37E71548" w:rsidR="00836EC3" w:rsidRPr="00FC6CD6" w:rsidRDefault="00836EC3" w:rsidP="00744757">
      <w:pPr>
        <w:numPr>
          <w:ilvl w:val="1"/>
          <w:numId w:val="52"/>
        </w:numPr>
        <w:spacing w:line="240" w:lineRule="auto"/>
        <w:ind w:left="2160" w:hanging="720"/>
        <w:jc w:val="both"/>
        <w:rPr>
          <w:rFonts w:ascii="Arial" w:hAnsi="Arial" w:cs="Arial"/>
          <w:color w:val="000000"/>
        </w:rPr>
      </w:pPr>
      <w:r w:rsidRPr="00FC6CD6">
        <w:rPr>
          <w:rFonts w:ascii="Arial" w:hAnsi="Arial" w:cs="Arial"/>
          <w:color w:val="000000"/>
        </w:rPr>
        <w:t>Connecting enrollee with providers for medically necessary Medicaid services</w:t>
      </w:r>
      <w:r w:rsidR="00025B77">
        <w:rPr>
          <w:rFonts w:ascii="Arial" w:hAnsi="Arial" w:cs="Arial"/>
          <w:color w:val="000000"/>
        </w:rPr>
        <w:t>.</w:t>
      </w:r>
    </w:p>
    <w:p w14:paraId="3F8EF99C" w14:textId="37283CD4" w:rsidR="00836EC3" w:rsidRPr="00FC6CD6" w:rsidRDefault="00836EC3" w:rsidP="00744757">
      <w:pPr>
        <w:numPr>
          <w:ilvl w:val="1"/>
          <w:numId w:val="52"/>
        </w:numPr>
        <w:spacing w:line="240" w:lineRule="auto"/>
        <w:ind w:left="2160" w:hanging="720"/>
        <w:jc w:val="both"/>
        <w:rPr>
          <w:rFonts w:ascii="Arial" w:hAnsi="Arial" w:cs="Arial"/>
          <w:color w:val="000000"/>
        </w:rPr>
      </w:pPr>
      <w:r w:rsidRPr="00FC6CD6">
        <w:rPr>
          <w:rFonts w:ascii="Arial" w:hAnsi="Arial" w:cs="Arial"/>
          <w:color w:val="000000"/>
        </w:rPr>
        <w:t>Following up with enrollee on contacting providers and making appointments</w:t>
      </w:r>
      <w:r w:rsidR="00025B77">
        <w:rPr>
          <w:rFonts w:ascii="Arial" w:hAnsi="Arial" w:cs="Arial"/>
          <w:color w:val="000000"/>
        </w:rPr>
        <w:t>.</w:t>
      </w:r>
    </w:p>
    <w:p w14:paraId="6B0AA099" w14:textId="1DB26A68" w:rsidR="00836EC3" w:rsidRPr="00FC6CD6" w:rsidRDefault="00836EC3" w:rsidP="00744757">
      <w:pPr>
        <w:numPr>
          <w:ilvl w:val="1"/>
          <w:numId w:val="52"/>
        </w:numPr>
        <w:spacing w:line="240" w:lineRule="auto"/>
        <w:ind w:left="2160" w:hanging="720"/>
        <w:jc w:val="both"/>
        <w:rPr>
          <w:rFonts w:ascii="Arial" w:hAnsi="Arial" w:cs="Arial"/>
          <w:color w:val="000000"/>
        </w:rPr>
      </w:pPr>
      <w:r w:rsidRPr="00FC6CD6">
        <w:rPr>
          <w:rFonts w:ascii="Arial" w:hAnsi="Arial" w:cs="Arial"/>
          <w:color w:val="000000"/>
        </w:rPr>
        <w:t>Determining whether the enrollee is eligible for enhanced care coordination/case management</w:t>
      </w:r>
      <w:r w:rsidR="00025B77">
        <w:rPr>
          <w:rFonts w:ascii="Arial" w:hAnsi="Arial" w:cs="Arial"/>
          <w:color w:val="000000"/>
        </w:rPr>
        <w:t>.</w:t>
      </w:r>
    </w:p>
    <w:p w14:paraId="11C00000" w14:textId="4BEF0559" w:rsidR="00836EC3" w:rsidRPr="00FC6CD6" w:rsidRDefault="00836EC3" w:rsidP="00744757">
      <w:pPr>
        <w:pStyle w:val="ListParagraph"/>
        <w:numPr>
          <w:ilvl w:val="0"/>
          <w:numId w:val="49"/>
        </w:numPr>
        <w:spacing w:line="240" w:lineRule="auto"/>
        <w:ind w:hanging="720"/>
        <w:jc w:val="both"/>
        <w:rPr>
          <w:rFonts w:ascii="Arial" w:hAnsi="Arial" w:cs="Arial"/>
          <w:color w:val="000000"/>
        </w:rPr>
      </w:pPr>
      <w:r w:rsidRPr="00FC6CD6">
        <w:rPr>
          <w:rFonts w:ascii="Arial" w:hAnsi="Arial" w:cs="Arial"/>
          <w:color w:val="000000"/>
        </w:rPr>
        <w:t>The extent to which the respondent demonstrates innovative and evidence-based processes that it has in place to enhance communication among all service providers and subcontractors (for delegated functions).</w:t>
      </w:r>
      <w:r w:rsidR="00344D5F" w:rsidRPr="00344D5F">
        <w:rPr>
          <w:rFonts w:ascii="Arial" w:hAnsi="Arial" w:cs="Arial"/>
          <w:color w:val="000000"/>
        </w:rPr>
        <w:t xml:space="preserve"> (5 pts.)</w:t>
      </w:r>
    </w:p>
    <w:p w14:paraId="0DCCC191" w14:textId="77777777" w:rsidR="00836EC3" w:rsidRPr="00FC6CD6" w:rsidRDefault="00836EC3" w:rsidP="003871BE">
      <w:pPr>
        <w:pStyle w:val="ListParagraph"/>
        <w:spacing w:line="240" w:lineRule="auto"/>
        <w:jc w:val="both"/>
        <w:rPr>
          <w:rFonts w:ascii="Arial" w:hAnsi="Arial" w:cs="Arial"/>
          <w:color w:val="000000"/>
        </w:rPr>
      </w:pPr>
    </w:p>
    <w:p w14:paraId="032A88AF" w14:textId="5C10880A" w:rsidR="00836EC3" w:rsidRPr="00FC6CD6" w:rsidRDefault="00836EC3" w:rsidP="00744757">
      <w:pPr>
        <w:pStyle w:val="ListParagraph"/>
        <w:numPr>
          <w:ilvl w:val="0"/>
          <w:numId w:val="49"/>
        </w:numPr>
        <w:spacing w:line="240" w:lineRule="auto"/>
        <w:ind w:hanging="720"/>
        <w:jc w:val="both"/>
        <w:rPr>
          <w:rFonts w:ascii="Arial" w:hAnsi="Arial" w:cs="Arial"/>
          <w:color w:val="000000"/>
        </w:rPr>
      </w:pPr>
      <w:r w:rsidRPr="00FC6CD6">
        <w:rPr>
          <w:rFonts w:ascii="Arial" w:hAnsi="Arial" w:cs="Arial"/>
          <w:color w:val="000000"/>
        </w:rPr>
        <w:t>The extent to which the respondent describes an approach that supports care delivery in the most appropriate and cost-effective setting and avoids unnecessary inpatient or emergency department use.</w:t>
      </w:r>
      <w:r w:rsidR="00344D5F" w:rsidRPr="00344D5F">
        <w:rPr>
          <w:rFonts w:ascii="Arial" w:hAnsi="Arial" w:cs="Arial"/>
          <w:color w:val="000000"/>
        </w:rPr>
        <w:t xml:space="preserve"> (5 pts.)</w:t>
      </w:r>
    </w:p>
    <w:p w14:paraId="11CA4D1C" w14:textId="77777777" w:rsidR="00836EC3" w:rsidRPr="00FC6CD6" w:rsidRDefault="00836EC3" w:rsidP="003871BE">
      <w:pPr>
        <w:pStyle w:val="ListParagraph"/>
        <w:spacing w:line="240" w:lineRule="auto"/>
        <w:jc w:val="both"/>
        <w:rPr>
          <w:rFonts w:ascii="Arial" w:hAnsi="Arial" w:cs="Arial"/>
          <w:color w:val="000000"/>
        </w:rPr>
      </w:pPr>
    </w:p>
    <w:p w14:paraId="18FCF31C" w14:textId="32EDEA5E" w:rsidR="00836EC3" w:rsidRPr="00FC6CD6" w:rsidRDefault="00836EC3" w:rsidP="00744757">
      <w:pPr>
        <w:pStyle w:val="ListParagraph"/>
        <w:numPr>
          <w:ilvl w:val="0"/>
          <w:numId w:val="49"/>
        </w:numPr>
        <w:spacing w:line="240" w:lineRule="auto"/>
        <w:ind w:hanging="720"/>
        <w:jc w:val="both"/>
        <w:rPr>
          <w:rFonts w:ascii="Arial" w:hAnsi="Arial" w:cs="Arial"/>
          <w:color w:val="000000"/>
        </w:rPr>
      </w:pPr>
      <w:r w:rsidRPr="00FC6CD6">
        <w:rPr>
          <w:rFonts w:ascii="Arial" w:hAnsi="Arial" w:cs="Arial"/>
          <w:color w:val="000000"/>
        </w:rPr>
        <w:t>The extent to which the respondent demonstrates experience in providing services to enrollees with complex social and medical needs (both physical and behavioral) and provides evidence of strategies utilized that resulted in improved health outcomes.</w:t>
      </w:r>
      <w:r w:rsidR="00344D5F" w:rsidRPr="00344D5F">
        <w:rPr>
          <w:rFonts w:ascii="Arial" w:hAnsi="Arial" w:cs="Arial"/>
          <w:color w:val="000000"/>
        </w:rPr>
        <w:t xml:space="preserve"> (5 pts.)</w:t>
      </w:r>
    </w:p>
    <w:p w14:paraId="3B072BAD" w14:textId="77777777" w:rsidR="00836EC3" w:rsidRPr="00FC6CD6" w:rsidRDefault="00836EC3" w:rsidP="003871BE">
      <w:pPr>
        <w:pStyle w:val="ListParagraph"/>
        <w:spacing w:line="240" w:lineRule="auto"/>
        <w:jc w:val="both"/>
        <w:rPr>
          <w:rFonts w:ascii="Arial" w:hAnsi="Arial" w:cs="Arial"/>
          <w:color w:val="000000"/>
        </w:rPr>
      </w:pPr>
    </w:p>
    <w:p w14:paraId="1D234FA9" w14:textId="0D012350" w:rsidR="00836EC3" w:rsidRPr="00FC6CD6" w:rsidRDefault="00836EC3" w:rsidP="00744757">
      <w:pPr>
        <w:pStyle w:val="ListParagraph"/>
        <w:numPr>
          <w:ilvl w:val="0"/>
          <w:numId w:val="49"/>
        </w:numPr>
        <w:spacing w:line="240" w:lineRule="auto"/>
        <w:ind w:hanging="720"/>
        <w:jc w:val="both"/>
        <w:rPr>
          <w:rFonts w:ascii="Arial" w:hAnsi="Arial" w:cs="Arial"/>
          <w:color w:val="000000"/>
        </w:rPr>
      </w:pPr>
      <w:r w:rsidRPr="00FC6CD6">
        <w:rPr>
          <w:rFonts w:ascii="Arial" w:hAnsi="Arial" w:cs="Arial"/>
          <w:color w:val="000000"/>
        </w:rPr>
        <w:t>The extent to which the respondent describes its chronic disease management strategies for enrollees with multiple chronic conditions, including behavioral and physical issues.</w:t>
      </w:r>
      <w:r w:rsidR="00344D5F" w:rsidRPr="00344D5F">
        <w:rPr>
          <w:rFonts w:ascii="Arial" w:hAnsi="Arial" w:cs="Arial"/>
          <w:color w:val="000000"/>
        </w:rPr>
        <w:t xml:space="preserve"> (5 pts.)</w:t>
      </w:r>
    </w:p>
    <w:p w14:paraId="6EB3C8A1" w14:textId="77777777" w:rsidR="00836EC3" w:rsidRPr="00FC6CD6" w:rsidRDefault="00836EC3" w:rsidP="003871BE">
      <w:pPr>
        <w:pStyle w:val="ListParagraph"/>
        <w:spacing w:line="240" w:lineRule="auto"/>
        <w:jc w:val="both"/>
        <w:rPr>
          <w:rFonts w:ascii="Arial" w:hAnsi="Arial" w:cs="Arial"/>
          <w:color w:val="000000"/>
        </w:rPr>
      </w:pPr>
    </w:p>
    <w:p w14:paraId="0224B836" w14:textId="0C331E3F" w:rsidR="00836EC3" w:rsidRPr="00FC6CD6" w:rsidRDefault="00836EC3" w:rsidP="00744757">
      <w:pPr>
        <w:pStyle w:val="ListParagraph"/>
        <w:numPr>
          <w:ilvl w:val="0"/>
          <w:numId w:val="49"/>
        </w:numPr>
        <w:spacing w:line="240" w:lineRule="auto"/>
        <w:ind w:hanging="720"/>
        <w:jc w:val="both"/>
        <w:rPr>
          <w:rFonts w:ascii="Arial" w:hAnsi="Arial" w:cs="Arial"/>
          <w:color w:val="000000"/>
        </w:rPr>
      </w:pPr>
      <w:r w:rsidRPr="00FC6CD6">
        <w:rPr>
          <w:rFonts w:ascii="Arial" w:hAnsi="Arial" w:cs="Arial"/>
          <w:color w:val="000000"/>
        </w:rPr>
        <w:t>The extent to which the respondent describes innovative and evidence-based strategies to integrate information across all systems/processes into its workflows.</w:t>
      </w:r>
      <w:r w:rsidR="00344D5F" w:rsidRPr="00344D5F">
        <w:rPr>
          <w:rFonts w:ascii="Arial" w:hAnsi="Arial" w:cs="Arial"/>
          <w:color w:val="000000"/>
        </w:rPr>
        <w:t xml:space="preserve"> (5 pts.)</w:t>
      </w:r>
    </w:p>
    <w:p w14:paraId="55BB9C80" w14:textId="77777777" w:rsidR="00836EC3" w:rsidRPr="00FC6CD6" w:rsidRDefault="00836EC3" w:rsidP="003871BE">
      <w:pPr>
        <w:pStyle w:val="ListParagraph"/>
        <w:spacing w:line="240" w:lineRule="auto"/>
        <w:jc w:val="both"/>
        <w:rPr>
          <w:rFonts w:ascii="Arial" w:hAnsi="Arial" w:cs="Arial"/>
          <w:color w:val="000000"/>
        </w:rPr>
      </w:pPr>
    </w:p>
    <w:p w14:paraId="196FACC7" w14:textId="77EE50F1" w:rsidR="00836EC3" w:rsidRPr="00FC6CD6" w:rsidRDefault="00836EC3" w:rsidP="00744757">
      <w:pPr>
        <w:pStyle w:val="ListParagraph"/>
        <w:numPr>
          <w:ilvl w:val="0"/>
          <w:numId w:val="49"/>
        </w:numPr>
        <w:spacing w:line="240" w:lineRule="auto"/>
        <w:ind w:hanging="720"/>
        <w:jc w:val="both"/>
        <w:rPr>
          <w:rFonts w:ascii="Arial" w:hAnsi="Arial" w:cs="Arial"/>
          <w:color w:val="000000"/>
        </w:rPr>
      </w:pPr>
      <w:r w:rsidRPr="00FC6CD6">
        <w:rPr>
          <w:rFonts w:ascii="Arial" w:hAnsi="Arial" w:cs="Arial"/>
          <w:color w:val="000000"/>
        </w:rPr>
        <w:t xml:space="preserve">The extent to which the respondent describes utilizing strategies that improve enrollee health and socio-economic outcomes. </w:t>
      </w:r>
      <w:r w:rsidR="00344D5F" w:rsidRPr="00344D5F">
        <w:rPr>
          <w:rFonts w:ascii="Arial" w:hAnsi="Arial" w:cs="Arial"/>
          <w:color w:val="000000"/>
        </w:rPr>
        <w:t>(5 pts.)</w:t>
      </w:r>
    </w:p>
    <w:p w14:paraId="6C440357" w14:textId="77777777" w:rsidR="00836EC3" w:rsidRPr="00FC6CD6" w:rsidRDefault="00836EC3" w:rsidP="003871BE">
      <w:pPr>
        <w:pStyle w:val="ListParagraph"/>
        <w:spacing w:line="240" w:lineRule="auto"/>
        <w:jc w:val="both"/>
        <w:rPr>
          <w:rFonts w:ascii="Arial" w:hAnsi="Arial" w:cs="Arial"/>
          <w:color w:val="000000"/>
        </w:rPr>
      </w:pPr>
    </w:p>
    <w:p w14:paraId="08411187" w14:textId="217A7718" w:rsidR="00836EC3" w:rsidRPr="00FC6CD6" w:rsidRDefault="00836EC3" w:rsidP="00744757">
      <w:pPr>
        <w:pStyle w:val="ListParagraph"/>
        <w:numPr>
          <w:ilvl w:val="0"/>
          <w:numId w:val="49"/>
        </w:numPr>
        <w:spacing w:line="240" w:lineRule="auto"/>
        <w:ind w:hanging="720"/>
        <w:jc w:val="both"/>
        <w:rPr>
          <w:rFonts w:ascii="Arial" w:hAnsi="Arial" w:cs="Arial"/>
          <w:color w:val="000000"/>
        </w:rPr>
      </w:pPr>
      <w:r w:rsidRPr="00FC6CD6">
        <w:rPr>
          <w:rFonts w:ascii="Arial" w:hAnsi="Arial" w:cs="Arial"/>
          <w:color w:val="000000"/>
        </w:rPr>
        <w:t>The extent to which the respondent demonstrates a system of coordinated health care that results in timely enrollee access to high-quality mental health/substance abuse services.</w:t>
      </w:r>
      <w:r w:rsidR="00344D5F" w:rsidRPr="00344D5F">
        <w:rPr>
          <w:rFonts w:ascii="Arial" w:hAnsi="Arial" w:cs="Arial"/>
          <w:color w:val="000000"/>
        </w:rPr>
        <w:t xml:space="preserve"> (5 pts.)</w:t>
      </w:r>
    </w:p>
    <w:p w14:paraId="434A1154" w14:textId="77777777" w:rsidR="00836EC3" w:rsidRPr="00FC6CD6" w:rsidRDefault="00836EC3" w:rsidP="003871BE">
      <w:pPr>
        <w:pStyle w:val="ListParagraph"/>
        <w:spacing w:line="240" w:lineRule="auto"/>
        <w:jc w:val="both"/>
        <w:rPr>
          <w:rFonts w:ascii="Arial" w:hAnsi="Arial" w:cs="Arial"/>
          <w:color w:val="000000"/>
        </w:rPr>
      </w:pPr>
    </w:p>
    <w:p w14:paraId="0B87A095" w14:textId="0B9B2A1E" w:rsidR="00836EC3" w:rsidRPr="00FC6CD6" w:rsidRDefault="00836EC3" w:rsidP="00744757">
      <w:pPr>
        <w:pStyle w:val="ListParagraph"/>
        <w:numPr>
          <w:ilvl w:val="0"/>
          <w:numId w:val="49"/>
        </w:numPr>
        <w:spacing w:line="240" w:lineRule="auto"/>
        <w:ind w:hanging="720"/>
        <w:jc w:val="both"/>
        <w:rPr>
          <w:rFonts w:ascii="Arial" w:hAnsi="Arial" w:cs="Arial"/>
          <w:color w:val="000000"/>
        </w:rPr>
      </w:pPr>
      <w:r w:rsidRPr="00FC6CD6">
        <w:rPr>
          <w:rFonts w:ascii="Arial" w:hAnsi="Arial" w:cs="Arial"/>
          <w:color w:val="000000"/>
        </w:rPr>
        <w:t>The extent to which the respondent describes its processes and strategies for connecting enrollees to Pathways to Prosperity that include the following</w:t>
      </w:r>
      <w:r w:rsidR="00344D5F">
        <w:rPr>
          <w:rFonts w:ascii="Arial" w:hAnsi="Arial" w:cs="Arial"/>
          <w:color w:val="000000"/>
        </w:rPr>
        <w:t xml:space="preserve"> </w:t>
      </w:r>
      <w:r w:rsidR="00344D5F" w:rsidRPr="00344D5F">
        <w:rPr>
          <w:rFonts w:ascii="Arial" w:hAnsi="Arial" w:cs="Arial"/>
          <w:color w:val="000000"/>
        </w:rPr>
        <w:t>(5 pts.)</w:t>
      </w:r>
      <w:r w:rsidRPr="00FC6CD6">
        <w:rPr>
          <w:rFonts w:ascii="Arial" w:hAnsi="Arial" w:cs="Arial"/>
          <w:color w:val="000000"/>
        </w:rPr>
        <w:t>:</w:t>
      </w:r>
    </w:p>
    <w:p w14:paraId="6D28182B" w14:textId="77777777" w:rsidR="00836EC3" w:rsidRPr="00FC6CD6" w:rsidRDefault="00836EC3" w:rsidP="00744757">
      <w:pPr>
        <w:numPr>
          <w:ilvl w:val="0"/>
          <w:numId w:val="53"/>
        </w:numPr>
        <w:spacing w:line="240" w:lineRule="auto"/>
        <w:ind w:left="1440" w:hanging="720"/>
        <w:jc w:val="both"/>
        <w:rPr>
          <w:rFonts w:ascii="Arial" w:hAnsi="Arial" w:cs="Arial"/>
          <w:color w:val="000000"/>
        </w:rPr>
      </w:pPr>
      <w:r w:rsidRPr="00FC6CD6">
        <w:rPr>
          <w:rFonts w:ascii="Arial" w:hAnsi="Arial" w:cs="Arial"/>
          <w:color w:val="000000"/>
        </w:rPr>
        <w:t>Job readiness</w:t>
      </w:r>
    </w:p>
    <w:p w14:paraId="3634119F" w14:textId="77777777" w:rsidR="00836EC3" w:rsidRPr="00FC6CD6" w:rsidRDefault="00836EC3" w:rsidP="00744757">
      <w:pPr>
        <w:numPr>
          <w:ilvl w:val="0"/>
          <w:numId w:val="53"/>
        </w:numPr>
        <w:spacing w:line="240" w:lineRule="auto"/>
        <w:ind w:left="1440" w:hanging="720"/>
        <w:jc w:val="both"/>
        <w:rPr>
          <w:rFonts w:ascii="Arial" w:hAnsi="Arial" w:cs="Arial"/>
          <w:color w:val="000000"/>
        </w:rPr>
      </w:pPr>
      <w:r w:rsidRPr="00FC6CD6">
        <w:rPr>
          <w:rFonts w:ascii="Arial" w:hAnsi="Arial" w:cs="Arial"/>
          <w:color w:val="000000"/>
        </w:rPr>
        <w:t>GED preparation</w:t>
      </w:r>
    </w:p>
    <w:p w14:paraId="0694DF1A" w14:textId="77777777" w:rsidR="00836EC3" w:rsidRPr="00FC6CD6" w:rsidRDefault="00836EC3" w:rsidP="00744757">
      <w:pPr>
        <w:numPr>
          <w:ilvl w:val="0"/>
          <w:numId w:val="53"/>
        </w:numPr>
        <w:spacing w:line="240" w:lineRule="auto"/>
        <w:ind w:left="1440" w:hanging="720"/>
        <w:jc w:val="both"/>
        <w:rPr>
          <w:rFonts w:ascii="Arial" w:hAnsi="Arial" w:cs="Arial"/>
          <w:color w:val="000000"/>
        </w:rPr>
      </w:pPr>
      <w:r w:rsidRPr="00FC6CD6">
        <w:rPr>
          <w:rFonts w:ascii="Arial" w:hAnsi="Arial" w:cs="Arial"/>
          <w:color w:val="000000"/>
        </w:rPr>
        <w:t>Vocational education (includes access to certification/licensure)</w:t>
      </w:r>
    </w:p>
    <w:p w14:paraId="183F8FDC" w14:textId="77777777" w:rsidR="00836EC3" w:rsidRPr="00FC6CD6" w:rsidRDefault="00836EC3" w:rsidP="00744757">
      <w:pPr>
        <w:numPr>
          <w:ilvl w:val="0"/>
          <w:numId w:val="53"/>
        </w:numPr>
        <w:spacing w:line="240" w:lineRule="auto"/>
        <w:ind w:left="1440" w:hanging="720"/>
        <w:jc w:val="both"/>
        <w:rPr>
          <w:rFonts w:ascii="Arial" w:hAnsi="Arial" w:cs="Arial"/>
          <w:color w:val="000000"/>
        </w:rPr>
      </w:pPr>
      <w:r w:rsidRPr="00FC6CD6">
        <w:rPr>
          <w:rFonts w:ascii="Arial" w:hAnsi="Arial" w:cs="Arial"/>
          <w:color w:val="000000"/>
        </w:rPr>
        <w:t>College enrollment</w:t>
      </w:r>
    </w:p>
    <w:p w14:paraId="597EB33A" w14:textId="2EB07777" w:rsidR="00836EC3" w:rsidRPr="00FC6CD6" w:rsidRDefault="00836EC3" w:rsidP="00744757">
      <w:pPr>
        <w:pStyle w:val="ListParagraph"/>
        <w:numPr>
          <w:ilvl w:val="0"/>
          <w:numId w:val="49"/>
        </w:numPr>
        <w:spacing w:line="240" w:lineRule="auto"/>
        <w:ind w:hanging="720"/>
        <w:jc w:val="both"/>
        <w:rPr>
          <w:rFonts w:ascii="Arial" w:hAnsi="Arial" w:cs="Arial"/>
          <w:color w:val="000000"/>
        </w:rPr>
      </w:pPr>
      <w:r w:rsidRPr="00FC6CD6">
        <w:rPr>
          <w:rFonts w:ascii="Arial" w:hAnsi="Arial" w:cs="Arial"/>
          <w:color w:val="000000"/>
        </w:rPr>
        <w:t>The extent to which the respondent describes its strategies for promoting the health and socio-economic conditions for pregnant enrollees and enrollees raising infants and toddlers (i.e., children under two (2) years old).</w:t>
      </w:r>
      <w:r w:rsidR="00344D5F" w:rsidRPr="00344D5F">
        <w:rPr>
          <w:rFonts w:ascii="Arial" w:hAnsi="Arial" w:cs="Arial"/>
          <w:color w:val="000000"/>
        </w:rPr>
        <w:t xml:space="preserve"> (5 pts.)</w:t>
      </w:r>
    </w:p>
    <w:p w14:paraId="6CAE9CC6" w14:textId="77777777" w:rsidR="00836EC3" w:rsidRPr="00FC6CD6" w:rsidRDefault="00836EC3" w:rsidP="003871BE">
      <w:pPr>
        <w:pStyle w:val="ListParagraph"/>
        <w:spacing w:line="240" w:lineRule="auto"/>
        <w:jc w:val="both"/>
        <w:rPr>
          <w:rFonts w:ascii="Arial" w:hAnsi="Arial" w:cs="Arial"/>
          <w:color w:val="000000"/>
        </w:rPr>
      </w:pPr>
    </w:p>
    <w:p w14:paraId="01C13691" w14:textId="75F6E69B" w:rsidR="00836EC3" w:rsidRPr="00FC6CD6" w:rsidRDefault="00836EC3" w:rsidP="00744757">
      <w:pPr>
        <w:pStyle w:val="ListParagraph"/>
        <w:numPr>
          <w:ilvl w:val="0"/>
          <w:numId w:val="49"/>
        </w:numPr>
        <w:spacing w:line="240" w:lineRule="auto"/>
        <w:ind w:hanging="720"/>
        <w:jc w:val="both"/>
        <w:rPr>
          <w:rFonts w:ascii="Arial" w:hAnsi="Arial" w:cs="Arial"/>
          <w:color w:val="000000"/>
        </w:rPr>
      </w:pPr>
      <w:r w:rsidRPr="00FC6CD6">
        <w:rPr>
          <w:rFonts w:ascii="Arial" w:hAnsi="Arial" w:cs="Arial"/>
          <w:color w:val="000000"/>
        </w:rPr>
        <w:t>The extent to which the respondent identifies Pathways to Prosperity for pregnant enrollees and enrollees raising infants and toddlers (i.e., children under two (2) years old).</w:t>
      </w:r>
      <w:r w:rsidR="00344D5F" w:rsidRPr="00344D5F">
        <w:rPr>
          <w:rFonts w:ascii="Arial" w:hAnsi="Arial" w:cs="Arial"/>
          <w:color w:val="000000"/>
        </w:rPr>
        <w:t xml:space="preserve"> (5 pts.)</w:t>
      </w:r>
    </w:p>
    <w:p w14:paraId="731B7501" w14:textId="74C4C3B4" w:rsidR="00261923" w:rsidRPr="00FC6CD6" w:rsidRDefault="00836EC3" w:rsidP="003871BE">
      <w:pPr>
        <w:spacing w:after="0" w:line="240" w:lineRule="auto"/>
        <w:contextualSpacing/>
        <w:jc w:val="both"/>
        <w:rPr>
          <w:rFonts w:ascii="Arial" w:eastAsia="Times New Roman" w:hAnsi="Arial" w:cs="Arial"/>
          <w:bCs/>
        </w:rPr>
      </w:pPr>
      <w:bookmarkStart w:id="384" w:name="_Hlk125441442"/>
      <w:r w:rsidRPr="00FC6CD6">
        <w:rPr>
          <w:rFonts w:ascii="Arial" w:eastAsia="Times New Roman" w:hAnsi="Arial" w:cs="Arial"/>
          <w:b/>
        </w:rPr>
        <w:t>Score:</w:t>
      </w:r>
      <w:r w:rsidRPr="00FC6CD6">
        <w:rPr>
          <w:rFonts w:ascii="Arial" w:eastAsia="Times New Roman" w:hAnsi="Arial" w:cs="Arial"/>
        </w:rPr>
        <w:t xml:space="preserve">  </w:t>
      </w:r>
      <w:r w:rsidR="006B7E48" w:rsidRPr="006B7E48">
        <w:rPr>
          <w:rFonts w:ascii="Arial" w:eastAsia="Times New Roman" w:hAnsi="Arial" w:cs="Arial"/>
          <w:bCs/>
        </w:rPr>
        <w:t xml:space="preserve">This section is worth a maximum of </w:t>
      </w:r>
      <w:r w:rsidR="0017246E" w:rsidRPr="00A97229">
        <w:rPr>
          <w:rFonts w:ascii="Arial" w:eastAsia="Times New Roman" w:hAnsi="Arial" w:cs="Arial"/>
        </w:rPr>
        <w:t>1</w:t>
      </w:r>
      <w:r w:rsidR="009B307C">
        <w:rPr>
          <w:rFonts w:ascii="Arial" w:eastAsia="Times New Roman" w:hAnsi="Arial" w:cs="Arial"/>
          <w:bCs/>
        </w:rPr>
        <w:t>75</w:t>
      </w:r>
      <w:r w:rsidR="006B7E48" w:rsidRPr="006B7E48">
        <w:rPr>
          <w:rFonts w:ascii="Arial" w:eastAsia="Times New Roman" w:hAnsi="Arial" w:cs="Arial"/>
          <w:bCs/>
        </w:rPr>
        <w:t xml:space="preserve"> points with each of the above components being worth a maximum of 5 points each using the Standard Evaluation Criteria Scale</w:t>
      </w:r>
      <w:r w:rsidR="009B307C">
        <w:rPr>
          <w:rFonts w:ascii="Arial" w:eastAsia="Times New Roman" w:hAnsi="Arial" w:cs="Arial"/>
          <w:bCs/>
        </w:rPr>
        <w:t xml:space="preserve"> for a maximum of 12</w:t>
      </w:r>
      <w:r w:rsidR="0012246D">
        <w:rPr>
          <w:rFonts w:ascii="Arial" w:eastAsia="Times New Roman" w:hAnsi="Arial" w:cs="Arial"/>
          <w:bCs/>
        </w:rPr>
        <w:t>5</w:t>
      </w:r>
      <w:r w:rsidR="009B307C">
        <w:rPr>
          <w:rFonts w:ascii="Arial" w:eastAsia="Times New Roman" w:hAnsi="Arial" w:cs="Arial"/>
          <w:bCs/>
        </w:rPr>
        <w:t xml:space="preserve"> points</w:t>
      </w:r>
      <w:r w:rsidR="006B7E48" w:rsidRPr="006B7E48">
        <w:rPr>
          <w:rFonts w:ascii="Arial" w:eastAsia="Times New Roman" w:hAnsi="Arial" w:cs="Arial"/>
          <w:bCs/>
        </w:rPr>
        <w:t>.</w:t>
      </w:r>
      <w:r w:rsidR="00FF004A">
        <w:rPr>
          <w:rFonts w:ascii="Arial" w:eastAsia="Times New Roman" w:hAnsi="Arial" w:cs="Arial"/>
          <w:bCs/>
        </w:rPr>
        <w:t xml:space="preserve"> </w:t>
      </w:r>
      <w:r w:rsidR="00FF004A" w:rsidRPr="00FF004A">
        <w:rPr>
          <w:rFonts w:ascii="Arial" w:eastAsia="Times New Roman" w:hAnsi="Arial" w:cs="Arial"/>
          <w:bCs/>
        </w:rPr>
        <w:t xml:space="preserve">The final score is determined by multiplying the raw score by a factor of </w:t>
      </w:r>
      <w:r w:rsidR="009B307C">
        <w:rPr>
          <w:rFonts w:ascii="Arial" w:eastAsia="Times New Roman" w:hAnsi="Arial" w:cs="Arial"/>
          <w:bCs/>
        </w:rPr>
        <w:t>1</w:t>
      </w:r>
      <w:r w:rsidR="00FF004A">
        <w:rPr>
          <w:rFonts w:ascii="Arial" w:eastAsia="Times New Roman" w:hAnsi="Arial" w:cs="Arial"/>
          <w:bCs/>
        </w:rPr>
        <w:t>.</w:t>
      </w:r>
      <w:r w:rsidR="009B307C">
        <w:rPr>
          <w:rFonts w:ascii="Arial" w:eastAsia="Times New Roman" w:hAnsi="Arial" w:cs="Arial"/>
          <w:bCs/>
        </w:rPr>
        <w:t>40</w:t>
      </w:r>
      <w:r w:rsidR="00FF004A" w:rsidRPr="00FF004A">
        <w:rPr>
          <w:rFonts w:ascii="Arial" w:eastAsia="Times New Roman" w:hAnsi="Arial" w:cs="Arial"/>
          <w:bCs/>
        </w:rPr>
        <w:t>.</w:t>
      </w:r>
    </w:p>
    <w:bookmarkEnd w:id="384"/>
    <w:p w14:paraId="487C88B4" w14:textId="77777777" w:rsidR="00261923" w:rsidRPr="00FC6CD6" w:rsidRDefault="00261923" w:rsidP="003871BE">
      <w:pPr>
        <w:spacing w:after="0" w:line="240" w:lineRule="auto"/>
        <w:contextualSpacing/>
        <w:jc w:val="both"/>
        <w:rPr>
          <w:rFonts w:ascii="Arial" w:eastAsia="Times New Roman" w:hAnsi="Arial" w:cs="Arial"/>
        </w:rPr>
      </w:pPr>
    </w:p>
    <w:p w14:paraId="251F8623" w14:textId="77777777" w:rsidR="00654A46" w:rsidRPr="00654A46" w:rsidRDefault="00654A46" w:rsidP="00654A46">
      <w:pPr>
        <w:spacing w:after="0" w:line="240" w:lineRule="auto"/>
        <w:contextualSpacing/>
        <w:jc w:val="both"/>
        <w:rPr>
          <w:rFonts w:ascii="Arial" w:eastAsia="Times New Roman" w:hAnsi="Arial" w:cs="Arial"/>
        </w:rPr>
      </w:pPr>
      <w:r w:rsidRPr="00654A46">
        <w:rPr>
          <w:rFonts w:ascii="Arial" w:eastAsia="Times New Roman" w:hAnsi="Arial" w:cs="Arial"/>
        </w:rPr>
        <w:t>Each response will be independently evaluated and awarded points based on the criteria and points scale using the Standard Evaluation Criteria Scale below.</w:t>
      </w:r>
    </w:p>
    <w:p w14:paraId="4569A117" w14:textId="77777777" w:rsidR="00654A46" w:rsidRPr="00654A46" w:rsidRDefault="00654A46" w:rsidP="00654A46">
      <w:pPr>
        <w:spacing w:after="0" w:line="240" w:lineRule="auto"/>
        <w:contextualSpacing/>
        <w:jc w:val="both"/>
        <w:rPr>
          <w:rFonts w:ascii="Arial" w:eastAsia="Times New Roman" w:hAnsi="Arial" w:cs="Arial"/>
        </w:rPr>
      </w:pPr>
    </w:p>
    <w:tbl>
      <w:tblPr>
        <w:tblpPr w:leftFromText="180" w:rightFromText="180" w:vertAnchor="text" w:tblpXSpec="center" w:tblpY="1"/>
        <w:tblOverlap w:val="never"/>
        <w:tblW w:w="0" w:type="auto"/>
        <w:tblCellMar>
          <w:left w:w="0" w:type="dxa"/>
          <w:right w:w="0" w:type="dxa"/>
        </w:tblCellMar>
        <w:tblLook w:val="04A0" w:firstRow="1" w:lastRow="0" w:firstColumn="1" w:lastColumn="0" w:noHBand="0" w:noVBand="1"/>
      </w:tblPr>
      <w:tblGrid>
        <w:gridCol w:w="1795"/>
        <w:gridCol w:w="5935"/>
      </w:tblGrid>
      <w:tr w:rsidR="00EC1C8E" w:rsidRPr="00D272DC" w14:paraId="1736603D" w14:textId="77777777" w:rsidTr="00A753C3">
        <w:tc>
          <w:tcPr>
            <w:tcW w:w="7730"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69FC82E4" w14:textId="77777777" w:rsidR="00EC1C8E" w:rsidRPr="00D272DC" w:rsidRDefault="00EC1C8E" w:rsidP="00A753C3">
            <w:pPr>
              <w:spacing w:after="0" w:line="240" w:lineRule="auto"/>
              <w:jc w:val="center"/>
              <w:rPr>
                <w:rFonts w:ascii="Arial" w:hAnsi="Arial" w:cs="Arial"/>
                <w:b/>
                <w:bCs/>
              </w:rPr>
            </w:pPr>
            <w:r w:rsidRPr="00D272DC">
              <w:rPr>
                <w:rFonts w:ascii="Arial" w:hAnsi="Arial" w:cs="Arial"/>
                <w:b/>
                <w:bCs/>
              </w:rPr>
              <w:t>STANDARD EVALUATION CRITERIA SCALE</w:t>
            </w:r>
          </w:p>
        </w:tc>
      </w:tr>
      <w:tr w:rsidR="00EC1C8E" w:rsidRPr="00D272DC" w14:paraId="1BAF67C8" w14:textId="77777777" w:rsidTr="00A753C3">
        <w:tc>
          <w:tcPr>
            <w:tcW w:w="179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1C16BDDC" w14:textId="77777777" w:rsidR="00EC1C8E" w:rsidRPr="00D272DC" w:rsidRDefault="00EC1C8E" w:rsidP="00A753C3">
            <w:pPr>
              <w:spacing w:after="0" w:line="240" w:lineRule="auto"/>
              <w:jc w:val="center"/>
              <w:rPr>
                <w:rFonts w:ascii="Arial" w:hAnsi="Arial" w:cs="Arial"/>
                <w:b/>
                <w:bCs/>
              </w:rPr>
            </w:pPr>
            <w:r w:rsidRPr="00D272DC">
              <w:rPr>
                <w:rFonts w:ascii="Arial" w:hAnsi="Arial" w:cs="Arial"/>
                <w:b/>
                <w:bCs/>
              </w:rPr>
              <w:t>Point Score</w:t>
            </w:r>
          </w:p>
        </w:tc>
        <w:tc>
          <w:tcPr>
            <w:tcW w:w="593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2F7E4F27" w14:textId="77777777" w:rsidR="00EC1C8E" w:rsidRPr="00D272DC" w:rsidRDefault="00EC1C8E" w:rsidP="00A753C3">
            <w:pPr>
              <w:spacing w:after="0" w:line="240" w:lineRule="auto"/>
              <w:jc w:val="center"/>
              <w:rPr>
                <w:rFonts w:ascii="Arial" w:hAnsi="Arial" w:cs="Arial"/>
                <w:b/>
                <w:bCs/>
              </w:rPr>
            </w:pPr>
            <w:r w:rsidRPr="00D272DC">
              <w:rPr>
                <w:rFonts w:ascii="Arial" w:hAnsi="Arial" w:cs="Arial"/>
                <w:b/>
                <w:bCs/>
              </w:rPr>
              <w:t>Evaluation</w:t>
            </w:r>
          </w:p>
        </w:tc>
      </w:tr>
      <w:tr w:rsidR="00EC1C8E" w:rsidRPr="00D272DC" w14:paraId="3A315C24" w14:textId="77777777" w:rsidTr="00A753C3">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2D2A9D" w14:textId="77777777" w:rsidR="00EC1C8E" w:rsidRPr="00D272DC" w:rsidRDefault="00EC1C8E" w:rsidP="00A753C3">
            <w:pPr>
              <w:spacing w:after="0" w:line="240" w:lineRule="auto"/>
              <w:jc w:val="center"/>
              <w:rPr>
                <w:rFonts w:ascii="Arial" w:hAnsi="Arial" w:cs="Arial"/>
              </w:rPr>
            </w:pPr>
            <w:r w:rsidRPr="00D272DC">
              <w:rPr>
                <w:rFonts w:ascii="Arial" w:hAnsi="Arial" w:cs="Arial"/>
              </w:rPr>
              <w:t>0</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66C8A366" w14:textId="77777777" w:rsidR="00EC1C8E" w:rsidRPr="00D272DC" w:rsidRDefault="00EC1C8E" w:rsidP="00A753C3">
            <w:pPr>
              <w:spacing w:after="0" w:line="240" w:lineRule="auto"/>
              <w:jc w:val="both"/>
              <w:rPr>
                <w:rFonts w:ascii="Arial" w:hAnsi="Arial" w:cs="Arial"/>
              </w:rPr>
            </w:pPr>
            <w:r w:rsidRPr="00D26AF8">
              <w:rPr>
                <w:rFonts w:ascii="Arial" w:hAnsi="Arial" w:cs="Arial"/>
              </w:rPr>
              <w:t xml:space="preserve">The component was </w:t>
            </w:r>
            <w:r w:rsidRPr="00171482">
              <w:rPr>
                <w:rFonts w:ascii="Arial" w:hAnsi="Arial" w:cs="Arial"/>
                <w:u w:val="single"/>
              </w:rPr>
              <w:t>not addressed</w:t>
            </w:r>
            <w:r w:rsidRPr="00D26AF8">
              <w:rPr>
                <w:rFonts w:ascii="Arial" w:hAnsi="Arial" w:cs="Arial"/>
              </w:rPr>
              <w:t xml:space="preserve"> anywhere in the</w:t>
            </w:r>
            <w:r>
              <w:rPr>
                <w:rFonts w:ascii="Arial" w:hAnsi="Arial" w:cs="Arial"/>
              </w:rPr>
              <w:t xml:space="preserve"> </w:t>
            </w:r>
            <w:r w:rsidRPr="00D26AF8">
              <w:rPr>
                <w:rFonts w:ascii="Arial" w:hAnsi="Arial" w:cs="Arial"/>
              </w:rPr>
              <w:t>response submission.</w:t>
            </w:r>
          </w:p>
        </w:tc>
      </w:tr>
      <w:tr w:rsidR="00EC1C8E" w:rsidRPr="00D272DC" w14:paraId="3E0F4B28" w14:textId="77777777" w:rsidTr="00A753C3">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A8B3FD" w14:textId="77777777" w:rsidR="00EC1C8E" w:rsidRPr="00D272DC" w:rsidRDefault="00EC1C8E" w:rsidP="00A753C3">
            <w:pPr>
              <w:spacing w:after="0" w:line="240" w:lineRule="auto"/>
              <w:jc w:val="center"/>
              <w:rPr>
                <w:rFonts w:ascii="Arial" w:hAnsi="Arial" w:cs="Arial"/>
              </w:rPr>
            </w:pPr>
            <w:r w:rsidRPr="00D272DC">
              <w:rPr>
                <w:rFonts w:ascii="Arial" w:hAnsi="Arial" w:cs="Arial"/>
              </w:rPr>
              <w:t>1</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6D0D9B64" w14:textId="77777777" w:rsidR="00EC1C8E" w:rsidRPr="00D272DC" w:rsidRDefault="00EC1C8E" w:rsidP="00A753C3">
            <w:pPr>
              <w:spacing w:after="0" w:line="240" w:lineRule="auto"/>
              <w:jc w:val="both"/>
              <w:rPr>
                <w:rFonts w:ascii="Arial" w:hAnsi="Arial" w:cs="Arial"/>
              </w:rPr>
            </w:pPr>
            <w:r w:rsidRPr="00D26AF8">
              <w:rPr>
                <w:rFonts w:ascii="Arial" w:hAnsi="Arial" w:cs="Arial"/>
              </w:rPr>
              <w:t xml:space="preserve">The component </w:t>
            </w:r>
            <w:r>
              <w:rPr>
                <w:rFonts w:ascii="Arial" w:hAnsi="Arial" w:cs="Arial"/>
              </w:rPr>
              <w:t xml:space="preserve">is </w:t>
            </w:r>
            <w:r w:rsidRPr="00171482">
              <w:rPr>
                <w:rFonts w:ascii="Arial" w:hAnsi="Arial" w:cs="Arial"/>
                <w:u w:val="single"/>
              </w:rPr>
              <w:t>unsatisfactory</w:t>
            </w:r>
            <w:r>
              <w:rPr>
                <w:rFonts w:ascii="Arial" w:hAnsi="Arial" w:cs="Arial"/>
              </w:rPr>
              <w:t xml:space="preserve">. It </w:t>
            </w:r>
            <w:r w:rsidRPr="00D26AF8">
              <w:rPr>
                <w:rFonts w:ascii="Arial" w:hAnsi="Arial" w:cs="Arial"/>
              </w:rPr>
              <w:t>contained significant deficiencies and</w:t>
            </w:r>
            <w:r>
              <w:rPr>
                <w:rFonts w:ascii="Arial" w:hAnsi="Arial" w:cs="Arial"/>
              </w:rPr>
              <w:t xml:space="preserve"> </w:t>
            </w:r>
            <w:r w:rsidRPr="00D26AF8">
              <w:rPr>
                <w:rFonts w:ascii="Arial" w:hAnsi="Arial" w:cs="Arial"/>
              </w:rPr>
              <w:t>omissions and lacked meaningful detail.</w:t>
            </w:r>
          </w:p>
        </w:tc>
      </w:tr>
      <w:tr w:rsidR="00EC1C8E" w:rsidRPr="00D272DC" w14:paraId="6CA3382C" w14:textId="77777777" w:rsidTr="00A753C3">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312DF" w14:textId="77777777" w:rsidR="00EC1C8E" w:rsidRPr="00D272DC" w:rsidRDefault="00EC1C8E" w:rsidP="00A753C3">
            <w:pPr>
              <w:spacing w:after="0" w:line="240" w:lineRule="auto"/>
              <w:jc w:val="center"/>
              <w:rPr>
                <w:rFonts w:ascii="Arial" w:hAnsi="Arial" w:cs="Arial"/>
              </w:rPr>
            </w:pPr>
            <w:r w:rsidRPr="00D272DC">
              <w:rPr>
                <w:rFonts w:ascii="Arial" w:hAnsi="Arial" w:cs="Arial"/>
              </w:rPr>
              <w:t>2</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35B7F0F2" w14:textId="77777777" w:rsidR="00EC1C8E" w:rsidRPr="00D272DC" w:rsidRDefault="00EC1C8E" w:rsidP="00A753C3">
            <w:pPr>
              <w:spacing w:after="0" w:line="240" w:lineRule="auto"/>
              <w:jc w:val="both"/>
              <w:rPr>
                <w:rFonts w:ascii="Arial" w:hAnsi="Arial" w:cs="Arial"/>
              </w:rPr>
            </w:pPr>
            <w:r w:rsidRPr="00D26AF8">
              <w:rPr>
                <w:rFonts w:ascii="Arial" w:hAnsi="Arial" w:cs="Arial"/>
              </w:rPr>
              <w:t xml:space="preserve">The component is </w:t>
            </w:r>
            <w:r w:rsidRPr="00171482">
              <w:rPr>
                <w:rFonts w:ascii="Arial" w:hAnsi="Arial" w:cs="Arial"/>
                <w:u w:val="single"/>
              </w:rPr>
              <w:t>poor</w:t>
            </w:r>
            <w:r w:rsidRPr="00D26AF8">
              <w:rPr>
                <w:rFonts w:ascii="Arial" w:hAnsi="Arial" w:cs="Arial"/>
              </w:rPr>
              <w:t>. It met some of the minimum requirements but did not address all elements requested.</w:t>
            </w:r>
          </w:p>
        </w:tc>
      </w:tr>
      <w:tr w:rsidR="00EC1C8E" w:rsidRPr="00D272DC" w14:paraId="765B0DB6" w14:textId="77777777" w:rsidTr="00A753C3">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AEDC08" w14:textId="77777777" w:rsidR="00EC1C8E" w:rsidRPr="00D272DC" w:rsidRDefault="00EC1C8E" w:rsidP="00A753C3">
            <w:pPr>
              <w:spacing w:after="0" w:line="240" w:lineRule="auto"/>
              <w:jc w:val="center"/>
              <w:rPr>
                <w:rFonts w:ascii="Arial" w:hAnsi="Arial" w:cs="Arial"/>
              </w:rPr>
            </w:pPr>
            <w:r w:rsidRPr="00D272DC">
              <w:rPr>
                <w:rFonts w:ascii="Arial" w:hAnsi="Arial" w:cs="Arial"/>
              </w:rPr>
              <w:t>3</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6B3BF60C" w14:textId="77777777" w:rsidR="00EC1C8E" w:rsidRPr="00D272DC" w:rsidRDefault="00EC1C8E" w:rsidP="00A753C3">
            <w:pPr>
              <w:spacing w:after="0" w:line="240" w:lineRule="auto"/>
              <w:jc w:val="both"/>
              <w:rPr>
                <w:rFonts w:ascii="Arial" w:hAnsi="Arial" w:cs="Arial"/>
              </w:rPr>
            </w:pPr>
            <w:r w:rsidRPr="00D26AF8">
              <w:rPr>
                <w:rFonts w:ascii="Arial" w:hAnsi="Arial" w:cs="Arial"/>
              </w:rPr>
              <w:t xml:space="preserve">The component is </w:t>
            </w:r>
            <w:r w:rsidRPr="00171482">
              <w:rPr>
                <w:rFonts w:ascii="Arial" w:hAnsi="Arial" w:cs="Arial"/>
                <w:u w:val="single"/>
              </w:rPr>
              <w:t>adequate</w:t>
            </w:r>
            <w:r>
              <w:rPr>
                <w:rFonts w:ascii="Arial" w:hAnsi="Arial" w:cs="Arial"/>
              </w:rPr>
              <w:t>. It</w:t>
            </w:r>
            <w:r w:rsidRPr="00D26AF8">
              <w:rPr>
                <w:rFonts w:ascii="Arial" w:hAnsi="Arial" w:cs="Arial"/>
              </w:rPr>
              <w:t xml:space="preserve"> met the minimum</w:t>
            </w:r>
            <w:r>
              <w:rPr>
                <w:rFonts w:ascii="Arial" w:hAnsi="Arial" w:cs="Arial"/>
              </w:rPr>
              <w:t xml:space="preserve"> </w:t>
            </w:r>
            <w:r w:rsidRPr="00D26AF8">
              <w:rPr>
                <w:rFonts w:ascii="Arial" w:hAnsi="Arial" w:cs="Arial"/>
              </w:rPr>
              <w:t>requirements with mini</w:t>
            </w:r>
            <w:r>
              <w:rPr>
                <w:rFonts w:ascii="Arial" w:hAnsi="Arial" w:cs="Arial"/>
              </w:rPr>
              <w:t>mal</w:t>
            </w:r>
            <w:r w:rsidRPr="00D26AF8">
              <w:rPr>
                <w:rFonts w:ascii="Arial" w:hAnsi="Arial" w:cs="Arial"/>
              </w:rPr>
              <w:t xml:space="preserve"> </w:t>
            </w:r>
            <w:r>
              <w:rPr>
                <w:rFonts w:ascii="Arial" w:hAnsi="Arial" w:cs="Arial"/>
              </w:rPr>
              <w:t xml:space="preserve">content and </w:t>
            </w:r>
            <w:r w:rsidRPr="00D26AF8">
              <w:rPr>
                <w:rFonts w:ascii="Arial" w:hAnsi="Arial" w:cs="Arial"/>
              </w:rPr>
              <w:t>detail.</w:t>
            </w:r>
          </w:p>
        </w:tc>
      </w:tr>
      <w:tr w:rsidR="00EC1C8E" w:rsidRPr="00D272DC" w14:paraId="1AB0A601" w14:textId="77777777" w:rsidTr="00A753C3">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9F9ED" w14:textId="77777777" w:rsidR="00EC1C8E" w:rsidRPr="00D272DC" w:rsidRDefault="00EC1C8E" w:rsidP="00A753C3">
            <w:pPr>
              <w:spacing w:after="0" w:line="240" w:lineRule="auto"/>
              <w:jc w:val="center"/>
              <w:rPr>
                <w:rFonts w:ascii="Arial" w:hAnsi="Arial" w:cs="Arial"/>
              </w:rPr>
            </w:pPr>
            <w:r w:rsidRPr="00D272DC">
              <w:rPr>
                <w:rFonts w:ascii="Arial" w:hAnsi="Arial" w:cs="Arial"/>
              </w:rPr>
              <w:t>4</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4B65C7D9" w14:textId="77777777" w:rsidR="00EC1C8E" w:rsidRPr="00D272DC" w:rsidRDefault="00EC1C8E" w:rsidP="00A753C3">
            <w:pPr>
              <w:spacing w:after="0" w:line="240" w:lineRule="auto"/>
              <w:jc w:val="both"/>
              <w:rPr>
                <w:rFonts w:ascii="Arial" w:hAnsi="Arial" w:cs="Arial"/>
              </w:rPr>
            </w:pPr>
            <w:r w:rsidRPr="00D26AF8">
              <w:rPr>
                <w:rFonts w:ascii="Arial" w:hAnsi="Arial" w:cs="Arial"/>
              </w:rPr>
              <w:t xml:space="preserve">The component is </w:t>
            </w:r>
            <w:r w:rsidRPr="00171482">
              <w:rPr>
                <w:rFonts w:ascii="Arial" w:hAnsi="Arial" w:cs="Arial"/>
                <w:u w:val="single"/>
              </w:rPr>
              <w:t>good</w:t>
            </w:r>
            <w:r w:rsidRPr="00D26AF8">
              <w:rPr>
                <w:rFonts w:ascii="Arial" w:hAnsi="Arial" w:cs="Arial"/>
              </w:rPr>
              <w:t xml:space="preserve">. It exceeded the minimum requirements and </w:t>
            </w:r>
            <w:r>
              <w:rPr>
                <w:rFonts w:ascii="Arial" w:hAnsi="Arial" w:cs="Arial"/>
              </w:rPr>
              <w:t xml:space="preserve">contained good content and </w:t>
            </w:r>
            <w:r w:rsidRPr="00D26AF8">
              <w:rPr>
                <w:rFonts w:ascii="Arial" w:hAnsi="Arial" w:cs="Arial"/>
              </w:rPr>
              <w:t>detai</w:t>
            </w:r>
            <w:r>
              <w:rPr>
                <w:rFonts w:ascii="Arial" w:hAnsi="Arial" w:cs="Arial"/>
              </w:rPr>
              <w:t>l.</w:t>
            </w:r>
          </w:p>
        </w:tc>
      </w:tr>
      <w:tr w:rsidR="00EC1C8E" w:rsidRPr="00D272DC" w14:paraId="27579207" w14:textId="77777777" w:rsidTr="00A753C3">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DD237F" w14:textId="77777777" w:rsidR="00EC1C8E" w:rsidRPr="00D272DC" w:rsidRDefault="00EC1C8E" w:rsidP="00A753C3">
            <w:pPr>
              <w:spacing w:after="0" w:line="240" w:lineRule="auto"/>
              <w:jc w:val="center"/>
              <w:rPr>
                <w:rFonts w:ascii="Arial" w:hAnsi="Arial" w:cs="Arial"/>
              </w:rPr>
            </w:pPr>
            <w:r w:rsidRPr="00D272DC">
              <w:rPr>
                <w:rFonts w:ascii="Arial" w:hAnsi="Arial" w:cs="Arial"/>
              </w:rPr>
              <w:t>5</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0FA77C48" w14:textId="77777777" w:rsidR="00EC1C8E" w:rsidRPr="00D272DC" w:rsidRDefault="00EC1C8E" w:rsidP="00A753C3">
            <w:pPr>
              <w:spacing w:after="0" w:line="240" w:lineRule="auto"/>
              <w:jc w:val="both"/>
              <w:rPr>
                <w:rFonts w:ascii="Arial" w:hAnsi="Arial" w:cs="Arial"/>
              </w:rPr>
            </w:pPr>
            <w:r w:rsidRPr="00D26AF8">
              <w:rPr>
                <w:rFonts w:ascii="Arial" w:hAnsi="Arial" w:cs="Arial"/>
              </w:rPr>
              <w:t xml:space="preserve">The component is </w:t>
            </w:r>
            <w:r w:rsidRPr="00171482">
              <w:rPr>
                <w:rFonts w:ascii="Arial" w:hAnsi="Arial" w:cs="Arial"/>
                <w:u w:val="single"/>
              </w:rPr>
              <w:t>excellent</w:t>
            </w:r>
            <w:r w:rsidRPr="00D26AF8">
              <w:rPr>
                <w:rFonts w:ascii="Arial" w:hAnsi="Arial" w:cs="Arial"/>
              </w:rPr>
              <w:t>. It exceeded the minimum requirements and contained exceptional content and detail.</w:t>
            </w:r>
          </w:p>
        </w:tc>
      </w:tr>
    </w:tbl>
    <w:p w14:paraId="64DB6A6C" w14:textId="77777777" w:rsidR="00836EC3" w:rsidRPr="00FC6CD6" w:rsidRDefault="00836EC3" w:rsidP="003871BE">
      <w:pPr>
        <w:spacing w:after="0" w:line="240" w:lineRule="auto"/>
        <w:contextualSpacing/>
        <w:jc w:val="both"/>
        <w:rPr>
          <w:rFonts w:ascii="Arial" w:eastAsia="Times New Roman" w:hAnsi="Arial" w:cs="Arial"/>
        </w:rPr>
      </w:pPr>
    </w:p>
    <w:p w14:paraId="0C2BB385" w14:textId="77777777" w:rsidR="00836EC3" w:rsidRDefault="00836EC3" w:rsidP="003871BE">
      <w:pPr>
        <w:spacing w:after="0" w:line="240" w:lineRule="auto"/>
        <w:contextualSpacing/>
        <w:jc w:val="both"/>
        <w:rPr>
          <w:rFonts w:ascii="Arial" w:eastAsia="Times New Roman" w:hAnsi="Arial" w:cs="Arial"/>
        </w:rPr>
      </w:pPr>
    </w:p>
    <w:p w14:paraId="12C7F48E" w14:textId="77777777" w:rsidR="00654A46" w:rsidRPr="00FC6CD6" w:rsidRDefault="00654A46" w:rsidP="003871BE">
      <w:pPr>
        <w:spacing w:after="0" w:line="240" w:lineRule="auto"/>
        <w:contextualSpacing/>
        <w:jc w:val="both"/>
        <w:rPr>
          <w:rFonts w:ascii="Arial" w:eastAsia="Times New Roman" w:hAnsi="Arial" w:cs="Arial"/>
        </w:rPr>
      </w:pPr>
    </w:p>
    <w:p w14:paraId="5C928ECC" w14:textId="77777777" w:rsidR="00EC1C8E" w:rsidRDefault="00EC1C8E" w:rsidP="003871BE">
      <w:pPr>
        <w:spacing w:after="0" w:line="240" w:lineRule="auto"/>
        <w:contextualSpacing/>
        <w:jc w:val="center"/>
        <w:rPr>
          <w:rFonts w:ascii="Arial" w:eastAsia="Times New Roman" w:hAnsi="Arial" w:cs="Arial"/>
          <w:b/>
          <w:bCs/>
        </w:rPr>
      </w:pPr>
    </w:p>
    <w:p w14:paraId="0296157F" w14:textId="77777777" w:rsidR="00EC1C8E" w:rsidRDefault="00EC1C8E" w:rsidP="003871BE">
      <w:pPr>
        <w:spacing w:after="0" w:line="240" w:lineRule="auto"/>
        <w:contextualSpacing/>
        <w:jc w:val="center"/>
        <w:rPr>
          <w:rFonts w:ascii="Arial" w:eastAsia="Times New Roman" w:hAnsi="Arial" w:cs="Arial"/>
          <w:b/>
          <w:bCs/>
        </w:rPr>
      </w:pPr>
    </w:p>
    <w:p w14:paraId="59CB18D7" w14:textId="77777777" w:rsidR="00EC1C8E" w:rsidRDefault="00EC1C8E" w:rsidP="003871BE">
      <w:pPr>
        <w:spacing w:after="0" w:line="240" w:lineRule="auto"/>
        <w:contextualSpacing/>
        <w:jc w:val="center"/>
        <w:rPr>
          <w:rFonts w:ascii="Arial" w:eastAsia="Times New Roman" w:hAnsi="Arial" w:cs="Arial"/>
          <w:b/>
          <w:bCs/>
        </w:rPr>
      </w:pPr>
    </w:p>
    <w:p w14:paraId="04D24C93" w14:textId="77777777" w:rsidR="00EC1C8E" w:rsidRDefault="00EC1C8E" w:rsidP="003871BE">
      <w:pPr>
        <w:spacing w:after="0" w:line="240" w:lineRule="auto"/>
        <w:contextualSpacing/>
        <w:jc w:val="center"/>
        <w:rPr>
          <w:rFonts w:ascii="Arial" w:eastAsia="Times New Roman" w:hAnsi="Arial" w:cs="Arial"/>
          <w:b/>
          <w:bCs/>
        </w:rPr>
      </w:pPr>
    </w:p>
    <w:p w14:paraId="524307CB" w14:textId="77777777" w:rsidR="00EC1C8E" w:rsidRDefault="00EC1C8E" w:rsidP="003871BE">
      <w:pPr>
        <w:spacing w:after="0" w:line="240" w:lineRule="auto"/>
        <w:contextualSpacing/>
        <w:jc w:val="center"/>
        <w:rPr>
          <w:rFonts w:ascii="Arial" w:eastAsia="Times New Roman" w:hAnsi="Arial" w:cs="Arial"/>
          <w:b/>
          <w:bCs/>
        </w:rPr>
      </w:pPr>
    </w:p>
    <w:p w14:paraId="329E92D2" w14:textId="77777777" w:rsidR="00EC1C8E" w:rsidRDefault="00EC1C8E" w:rsidP="003871BE">
      <w:pPr>
        <w:spacing w:after="0" w:line="240" w:lineRule="auto"/>
        <w:contextualSpacing/>
        <w:jc w:val="center"/>
        <w:rPr>
          <w:rFonts w:ascii="Arial" w:eastAsia="Times New Roman" w:hAnsi="Arial" w:cs="Arial"/>
          <w:b/>
          <w:bCs/>
        </w:rPr>
      </w:pPr>
    </w:p>
    <w:p w14:paraId="7B8C2A3D" w14:textId="77777777" w:rsidR="00EC1C8E" w:rsidRDefault="00EC1C8E" w:rsidP="003871BE">
      <w:pPr>
        <w:spacing w:after="0" w:line="240" w:lineRule="auto"/>
        <w:contextualSpacing/>
        <w:jc w:val="center"/>
        <w:rPr>
          <w:rFonts w:ascii="Arial" w:eastAsia="Times New Roman" w:hAnsi="Arial" w:cs="Arial"/>
          <w:b/>
          <w:bCs/>
        </w:rPr>
      </w:pPr>
    </w:p>
    <w:p w14:paraId="513AD40A" w14:textId="77777777" w:rsidR="00EC1C8E" w:rsidRDefault="00EC1C8E" w:rsidP="003871BE">
      <w:pPr>
        <w:spacing w:after="0" w:line="240" w:lineRule="auto"/>
        <w:contextualSpacing/>
        <w:jc w:val="center"/>
        <w:rPr>
          <w:rFonts w:ascii="Arial" w:eastAsia="Times New Roman" w:hAnsi="Arial" w:cs="Arial"/>
          <w:b/>
          <w:bCs/>
        </w:rPr>
      </w:pPr>
    </w:p>
    <w:p w14:paraId="49C95B28" w14:textId="77777777" w:rsidR="00EC1C8E" w:rsidRDefault="00EC1C8E" w:rsidP="003871BE">
      <w:pPr>
        <w:spacing w:after="0" w:line="240" w:lineRule="auto"/>
        <w:contextualSpacing/>
        <w:jc w:val="center"/>
        <w:rPr>
          <w:rFonts w:ascii="Arial" w:eastAsia="Times New Roman" w:hAnsi="Arial" w:cs="Arial"/>
          <w:b/>
          <w:bCs/>
        </w:rPr>
      </w:pPr>
    </w:p>
    <w:p w14:paraId="3E3E8F5D" w14:textId="77777777" w:rsidR="00EC1C8E" w:rsidRDefault="00EC1C8E" w:rsidP="003871BE">
      <w:pPr>
        <w:spacing w:after="0" w:line="240" w:lineRule="auto"/>
        <w:contextualSpacing/>
        <w:jc w:val="center"/>
        <w:rPr>
          <w:rFonts w:ascii="Arial" w:eastAsia="Times New Roman" w:hAnsi="Arial" w:cs="Arial"/>
          <w:b/>
          <w:bCs/>
        </w:rPr>
      </w:pPr>
    </w:p>
    <w:p w14:paraId="675376C4" w14:textId="77777777" w:rsidR="00EC1C8E" w:rsidRDefault="00EC1C8E" w:rsidP="003871BE">
      <w:pPr>
        <w:spacing w:after="0" w:line="240" w:lineRule="auto"/>
        <w:contextualSpacing/>
        <w:jc w:val="center"/>
        <w:rPr>
          <w:rFonts w:ascii="Arial" w:eastAsia="Times New Roman" w:hAnsi="Arial" w:cs="Arial"/>
          <w:b/>
          <w:bCs/>
        </w:rPr>
      </w:pPr>
    </w:p>
    <w:p w14:paraId="61C1BA21" w14:textId="77777777" w:rsidR="00EC1C8E" w:rsidRDefault="00EC1C8E" w:rsidP="003871BE">
      <w:pPr>
        <w:spacing w:after="0" w:line="240" w:lineRule="auto"/>
        <w:contextualSpacing/>
        <w:jc w:val="center"/>
        <w:rPr>
          <w:rFonts w:ascii="Arial" w:eastAsia="Times New Roman" w:hAnsi="Arial" w:cs="Arial"/>
          <w:b/>
          <w:bCs/>
        </w:rPr>
      </w:pPr>
    </w:p>
    <w:p w14:paraId="377F88A0" w14:textId="77777777" w:rsidR="00EC1C8E" w:rsidRDefault="00EC1C8E" w:rsidP="003871BE">
      <w:pPr>
        <w:spacing w:after="0" w:line="240" w:lineRule="auto"/>
        <w:contextualSpacing/>
        <w:jc w:val="center"/>
        <w:rPr>
          <w:rFonts w:ascii="Arial" w:eastAsia="Times New Roman" w:hAnsi="Arial" w:cs="Arial"/>
          <w:b/>
          <w:bCs/>
        </w:rPr>
      </w:pPr>
    </w:p>
    <w:p w14:paraId="3627BC61" w14:textId="77777777" w:rsidR="00EC1C8E" w:rsidRDefault="00EC1C8E" w:rsidP="003871BE">
      <w:pPr>
        <w:spacing w:after="0" w:line="240" w:lineRule="auto"/>
        <w:contextualSpacing/>
        <w:jc w:val="center"/>
        <w:rPr>
          <w:rFonts w:ascii="Arial" w:eastAsia="Times New Roman" w:hAnsi="Arial" w:cs="Arial"/>
          <w:b/>
          <w:bCs/>
        </w:rPr>
      </w:pPr>
    </w:p>
    <w:p w14:paraId="6F35853B" w14:textId="77777777" w:rsidR="00EC1C8E" w:rsidRDefault="00EC1C8E" w:rsidP="003871BE">
      <w:pPr>
        <w:spacing w:after="0" w:line="240" w:lineRule="auto"/>
        <w:contextualSpacing/>
        <w:jc w:val="center"/>
        <w:rPr>
          <w:rFonts w:ascii="Arial" w:eastAsia="Times New Roman" w:hAnsi="Arial" w:cs="Arial"/>
          <w:b/>
          <w:bCs/>
        </w:rPr>
      </w:pPr>
    </w:p>
    <w:p w14:paraId="0392AC18" w14:textId="0DFE48A4" w:rsidR="00836EC3" w:rsidRPr="00FC6CD6" w:rsidRDefault="00836EC3" w:rsidP="003871BE">
      <w:pPr>
        <w:spacing w:after="0" w:line="240" w:lineRule="auto"/>
        <w:contextualSpacing/>
        <w:jc w:val="center"/>
        <w:rPr>
          <w:rFonts w:ascii="Arial" w:eastAsia="Times New Roman" w:hAnsi="Arial" w:cs="Arial"/>
          <w:b/>
          <w:bCs/>
        </w:rPr>
      </w:pPr>
      <w:r w:rsidRPr="00FC6CD6">
        <w:rPr>
          <w:rFonts w:ascii="Arial" w:eastAsia="Times New Roman" w:hAnsi="Arial" w:cs="Arial"/>
          <w:b/>
          <w:bCs/>
        </w:rPr>
        <w:t>REMAINDER OF PAGE INTENTIONALLY LEFT BLANK</w:t>
      </w:r>
    </w:p>
    <w:p w14:paraId="4D0D9357" w14:textId="059A8228" w:rsidR="0017246E" w:rsidRDefault="00836EC3" w:rsidP="003871BE">
      <w:pPr>
        <w:spacing w:line="240" w:lineRule="auto"/>
        <w:jc w:val="both"/>
        <w:rPr>
          <w:rFonts w:ascii="Arial" w:hAnsi="Arial" w:cs="Arial"/>
          <w:b/>
        </w:rPr>
      </w:pPr>
      <w:r w:rsidRPr="00FC6CD6">
        <w:rPr>
          <w:rFonts w:ascii="Arial" w:hAnsi="Arial" w:cs="Arial"/>
        </w:rPr>
        <w:br w:type="page"/>
      </w:r>
    </w:p>
    <w:p w14:paraId="0CC13F8F" w14:textId="3C9F1F46" w:rsidR="0017246E" w:rsidRPr="00FC6CD6" w:rsidRDefault="0017246E" w:rsidP="003871BE">
      <w:pPr>
        <w:pStyle w:val="Heading2"/>
        <w:jc w:val="both"/>
        <w:rPr>
          <w:sz w:val="22"/>
          <w:szCs w:val="22"/>
        </w:rPr>
      </w:pPr>
      <w:bookmarkStart w:id="385" w:name="_Toc127883349"/>
      <w:bookmarkStart w:id="386" w:name="_Toc127895060"/>
      <w:bookmarkStart w:id="387" w:name="_Toc130827894"/>
      <w:r w:rsidRPr="00EB5C87">
        <w:rPr>
          <w:sz w:val="22"/>
          <w:szCs w:val="22"/>
        </w:rPr>
        <w:lastRenderedPageBreak/>
        <w:t xml:space="preserve">SRC# </w:t>
      </w:r>
      <w:r w:rsidR="00A37D19">
        <w:rPr>
          <w:sz w:val="22"/>
          <w:szCs w:val="22"/>
        </w:rPr>
        <w:t>2</w:t>
      </w:r>
      <w:r w:rsidR="00AE372E">
        <w:rPr>
          <w:sz w:val="22"/>
          <w:szCs w:val="22"/>
        </w:rPr>
        <w:t>9</w:t>
      </w:r>
      <w:r w:rsidRPr="00EB5C87">
        <w:rPr>
          <w:sz w:val="22"/>
          <w:szCs w:val="22"/>
        </w:rPr>
        <w:t xml:space="preserve"> – Vignette – </w:t>
      </w:r>
      <w:r>
        <w:rPr>
          <w:sz w:val="22"/>
          <w:szCs w:val="22"/>
        </w:rPr>
        <w:t>Pathways to Prosperity</w:t>
      </w:r>
      <w:r w:rsidR="00A06C15">
        <w:rPr>
          <w:sz w:val="22"/>
          <w:szCs w:val="22"/>
        </w:rPr>
        <w:t xml:space="preserve"> #2</w:t>
      </w:r>
      <w:r w:rsidRPr="00EB5C87">
        <w:rPr>
          <w:sz w:val="22"/>
          <w:szCs w:val="22"/>
        </w:rPr>
        <w:t xml:space="preserve">: </w:t>
      </w:r>
      <w:r w:rsidR="006D384D" w:rsidRPr="00A97229">
        <w:rPr>
          <w:color w:val="FF0000"/>
          <w:sz w:val="22"/>
          <w:szCs w:val="22"/>
        </w:rPr>
        <w:t xml:space="preserve">EVALUATOR </w:t>
      </w:r>
      <w:r w:rsidRPr="00A97229">
        <w:rPr>
          <w:color w:val="FF0000"/>
          <w:sz w:val="22"/>
          <w:szCs w:val="22"/>
        </w:rPr>
        <w:t>SCORED</w:t>
      </w:r>
      <w:bookmarkEnd w:id="385"/>
      <w:bookmarkEnd w:id="386"/>
      <w:bookmarkEnd w:id="387"/>
    </w:p>
    <w:p w14:paraId="6CB01522" w14:textId="77777777" w:rsidR="0017246E" w:rsidRPr="00FC6CD6" w:rsidRDefault="0017246E" w:rsidP="003871BE">
      <w:pPr>
        <w:tabs>
          <w:tab w:val="left" w:pos="2424"/>
        </w:tabs>
        <w:spacing w:after="0" w:line="240" w:lineRule="auto"/>
        <w:jc w:val="both"/>
        <w:rPr>
          <w:rFonts w:ascii="Arial" w:eastAsia="MS Mincho" w:hAnsi="Arial" w:cs="Arial"/>
        </w:rPr>
      </w:pPr>
    </w:p>
    <w:p w14:paraId="78BCD56F" w14:textId="77777777" w:rsidR="003A0F17" w:rsidRPr="003A0F17" w:rsidRDefault="003A0F17" w:rsidP="003871BE">
      <w:pPr>
        <w:tabs>
          <w:tab w:val="left" w:pos="2424"/>
        </w:tabs>
        <w:spacing w:after="0" w:line="240" w:lineRule="auto"/>
        <w:jc w:val="both"/>
        <w:rPr>
          <w:rFonts w:ascii="Arial" w:eastAsia="MS Mincho" w:hAnsi="Arial" w:cs="Arial"/>
          <w:bCs/>
        </w:rPr>
      </w:pPr>
      <w:r w:rsidRPr="003A0F17">
        <w:rPr>
          <w:rFonts w:ascii="Arial" w:eastAsia="MS Mincho" w:hAnsi="Arial" w:cs="Arial"/>
          <w:bCs/>
        </w:rPr>
        <w:t>The respondent shall review the following case vignette, which describes a potential Florida Medicaid recipient. Note: The following clinical vignette is fictional and created for evaluation purposes only. Any similarity with a real person or people is coincidental.</w:t>
      </w:r>
    </w:p>
    <w:p w14:paraId="1CF5BD27" w14:textId="77777777" w:rsidR="0017246E" w:rsidRPr="00FC6CD6" w:rsidRDefault="0017246E" w:rsidP="003871BE">
      <w:pPr>
        <w:tabs>
          <w:tab w:val="left" w:pos="2424"/>
        </w:tabs>
        <w:spacing w:after="0" w:line="240" w:lineRule="auto"/>
        <w:jc w:val="both"/>
        <w:rPr>
          <w:rFonts w:ascii="Arial" w:eastAsia="MS Mincho" w:hAnsi="Arial" w:cs="Arial"/>
          <w:i/>
          <w:iCs/>
        </w:rPr>
      </w:pPr>
    </w:p>
    <w:p w14:paraId="1A6636D2" w14:textId="77777777" w:rsidR="0017246E" w:rsidRPr="00FC6CD6" w:rsidRDefault="0017246E" w:rsidP="004B2F01">
      <w:pPr>
        <w:tabs>
          <w:tab w:val="left" w:pos="2424"/>
        </w:tabs>
        <w:spacing w:after="0" w:line="240" w:lineRule="auto"/>
        <w:ind w:left="720"/>
        <w:jc w:val="both"/>
        <w:rPr>
          <w:rFonts w:ascii="Arial" w:eastAsia="MS Mincho" w:hAnsi="Arial" w:cs="Arial"/>
          <w:i/>
          <w:iCs/>
        </w:rPr>
      </w:pPr>
      <w:r w:rsidRPr="00FC6CD6">
        <w:rPr>
          <w:rFonts w:ascii="Arial" w:eastAsia="MS Mincho" w:hAnsi="Arial" w:cs="Arial"/>
          <w:i/>
          <w:iCs/>
        </w:rPr>
        <w:t>Evan is a nineteen (19)-year-old male who has been homeless since the age of sixteen (16). He does not have any contact or support from family members and survives by sleeping and eating at the homes of friends. He does not own a car or have access to reliable transportation. In addition, Evan is currently unemployed and not looking for work. He is also not enrolled in any kind of educational programs such as vocational school or community college, despite having received his GED during the previous year. Although Evan has no significant physical health issues, he was diagnosed with bipolar disorder when he was fifteen (15) years old and has problems accessing medications needed to stabilize his condition due to his financial situation. Evan’s bipolar disorder has also caused him to lose employment on three occasions. Other issues he faces include a history of abusing alcohol and cannabis in addition to a recent nonviolent felony conviction. As a result, Evan is currently on probation. He cannot recall the last time he saw a mental health provider and has not seen a physician since before his arrest two (2) years previously. Evan has been a Florida Medicaid recipient since birth and a member of the plan since December 2021.</w:t>
      </w:r>
    </w:p>
    <w:p w14:paraId="5E51CBDC" w14:textId="77777777" w:rsidR="0017246E" w:rsidRPr="00FC6CD6" w:rsidRDefault="0017246E" w:rsidP="003871BE">
      <w:pPr>
        <w:tabs>
          <w:tab w:val="left" w:pos="2424"/>
        </w:tabs>
        <w:spacing w:after="0" w:line="240" w:lineRule="auto"/>
        <w:jc w:val="both"/>
        <w:rPr>
          <w:rFonts w:ascii="Arial" w:eastAsia="MS Mincho" w:hAnsi="Arial" w:cs="Arial"/>
        </w:rPr>
      </w:pPr>
    </w:p>
    <w:p w14:paraId="0306B242" w14:textId="77777777" w:rsidR="0017246E" w:rsidRPr="00FC6CD6" w:rsidRDefault="0017246E" w:rsidP="008878B4">
      <w:pPr>
        <w:tabs>
          <w:tab w:val="left" w:pos="2424"/>
        </w:tabs>
        <w:spacing w:line="240" w:lineRule="auto"/>
        <w:jc w:val="both"/>
        <w:rPr>
          <w:rFonts w:ascii="Arial" w:eastAsia="MS Mincho" w:hAnsi="Arial" w:cs="Arial"/>
        </w:rPr>
      </w:pPr>
      <w:r w:rsidRPr="00FC6CD6">
        <w:rPr>
          <w:rFonts w:ascii="Arial" w:eastAsia="MS Mincho" w:hAnsi="Arial" w:cs="Arial"/>
        </w:rPr>
        <w:t>The respondent shall describe its approach to coordinating care for an enrollee with Evan’s profile, including a detailed description and workflow demonstrating notable points in the system where the respondent’s processes are implemented:</w:t>
      </w:r>
    </w:p>
    <w:p w14:paraId="32F140B4" w14:textId="77777777" w:rsidR="0017246E" w:rsidRPr="00FC6CD6" w:rsidRDefault="0017246E" w:rsidP="008878B4">
      <w:pPr>
        <w:numPr>
          <w:ilvl w:val="0"/>
          <w:numId w:val="25"/>
        </w:numPr>
        <w:tabs>
          <w:tab w:val="left" w:pos="2424"/>
        </w:tabs>
        <w:spacing w:line="240" w:lineRule="auto"/>
        <w:jc w:val="both"/>
        <w:rPr>
          <w:rFonts w:ascii="Arial" w:eastAsia="MS Mincho" w:hAnsi="Arial" w:cs="Arial"/>
        </w:rPr>
      </w:pPr>
      <w:r w:rsidRPr="00FC6CD6">
        <w:rPr>
          <w:rFonts w:ascii="Arial" w:eastAsia="MS Mincho" w:hAnsi="Arial" w:cs="Arial"/>
        </w:rPr>
        <w:t>Health Risk Assessment</w:t>
      </w:r>
    </w:p>
    <w:p w14:paraId="6C4C121B" w14:textId="77777777" w:rsidR="0017246E" w:rsidRPr="00FC6CD6" w:rsidRDefault="0017246E" w:rsidP="008878B4">
      <w:pPr>
        <w:numPr>
          <w:ilvl w:val="0"/>
          <w:numId w:val="25"/>
        </w:numPr>
        <w:tabs>
          <w:tab w:val="left" w:pos="2424"/>
        </w:tabs>
        <w:spacing w:line="240" w:lineRule="auto"/>
        <w:jc w:val="both"/>
        <w:rPr>
          <w:rFonts w:ascii="Arial" w:eastAsia="MS Mincho" w:hAnsi="Arial" w:cs="Arial"/>
        </w:rPr>
      </w:pPr>
      <w:r w:rsidRPr="00FC6CD6">
        <w:rPr>
          <w:rFonts w:ascii="Arial" w:eastAsia="MS Mincho" w:hAnsi="Arial" w:cs="Arial"/>
        </w:rPr>
        <w:t>Care Coordination/Case Management</w:t>
      </w:r>
    </w:p>
    <w:p w14:paraId="3D5F890C" w14:textId="77777777" w:rsidR="0017246E" w:rsidRPr="00FC6CD6" w:rsidRDefault="0017246E" w:rsidP="008878B4">
      <w:pPr>
        <w:numPr>
          <w:ilvl w:val="0"/>
          <w:numId w:val="25"/>
        </w:numPr>
        <w:tabs>
          <w:tab w:val="left" w:pos="2424"/>
        </w:tabs>
        <w:spacing w:line="240" w:lineRule="auto"/>
        <w:jc w:val="both"/>
        <w:rPr>
          <w:rFonts w:ascii="Arial" w:eastAsia="MS Mincho" w:hAnsi="Arial" w:cs="Arial"/>
        </w:rPr>
      </w:pPr>
      <w:r w:rsidRPr="00FC6CD6">
        <w:rPr>
          <w:rFonts w:ascii="Arial" w:eastAsia="MS Mincho" w:hAnsi="Arial" w:cs="Arial"/>
        </w:rPr>
        <w:t>Disease Management</w:t>
      </w:r>
    </w:p>
    <w:p w14:paraId="1519794A" w14:textId="77777777" w:rsidR="0017246E" w:rsidRPr="00FC6CD6" w:rsidRDefault="0017246E" w:rsidP="008878B4">
      <w:pPr>
        <w:numPr>
          <w:ilvl w:val="0"/>
          <w:numId w:val="25"/>
        </w:numPr>
        <w:tabs>
          <w:tab w:val="left" w:pos="2424"/>
        </w:tabs>
        <w:spacing w:line="240" w:lineRule="auto"/>
        <w:jc w:val="both"/>
        <w:rPr>
          <w:rFonts w:ascii="Arial" w:eastAsia="MS Mincho" w:hAnsi="Arial" w:cs="Arial"/>
        </w:rPr>
      </w:pPr>
      <w:r w:rsidRPr="00FC6CD6">
        <w:rPr>
          <w:rFonts w:ascii="Arial" w:eastAsia="MS Mincho" w:hAnsi="Arial" w:cs="Arial"/>
        </w:rPr>
        <w:t>Service Planning</w:t>
      </w:r>
    </w:p>
    <w:p w14:paraId="0D4EBCE4" w14:textId="77777777" w:rsidR="0017246E" w:rsidRPr="00FC6CD6" w:rsidRDefault="0017246E" w:rsidP="008878B4">
      <w:pPr>
        <w:numPr>
          <w:ilvl w:val="0"/>
          <w:numId w:val="25"/>
        </w:numPr>
        <w:tabs>
          <w:tab w:val="left" w:pos="2424"/>
        </w:tabs>
        <w:spacing w:line="240" w:lineRule="auto"/>
        <w:jc w:val="both"/>
        <w:rPr>
          <w:rFonts w:ascii="Arial" w:eastAsia="MS Mincho" w:hAnsi="Arial" w:cs="Arial"/>
        </w:rPr>
      </w:pPr>
      <w:r w:rsidRPr="00FC6CD6">
        <w:rPr>
          <w:rFonts w:ascii="Arial" w:eastAsia="MS Mincho" w:hAnsi="Arial" w:cs="Arial"/>
        </w:rPr>
        <w:t>Discharge/Transition Planning</w:t>
      </w:r>
    </w:p>
    <w:p w14:paraId="20B1225D" w14:textId="77777777" w:rsidR="0017246E" w:rsidRPr="00FC6CD6" w:rsidRDefault="0017246E" w:rsidP="008878B4">
      <w:pPr>
        <w:numPr>
          <w:ilvl w:val="0"/>
          <w:numId w:val="25"/>
        </w:numPr>
        <w:tabs>
          <w:tab w:val="left" w:pos="2424"/>
        </w:tabs>
        <w:spacing w:line="240" w:lineRule="auto"/>
        <w:jc w:val="both"/>
        <w:rPr>
          <w:rFonts w:ascii="Arial" w:eastAsia="MS Mincho" w:hAnsi="Arial" w:cs="Arial"/>
        </w:rPr>
      </w:pPr>
      <w:r w:rsidRPr="00FC6CD6">
        <w:rPr>
          <w:rFonts w:ascii="Arial" w:eastAsia="MS Mincho" w:hAnsi="Arial" w:cs="Arial"/>
        </w:rPr>
        <w:t>Utilization Management</w:t>
      </w:r>
    </w:p>
    <w:p w14:paraId="468011B7" w14:textId="77777777" w:rsidR="0017246E" w:rsidRPr="00FC6CD6" w:rsidRDefault="0017246E" w:rsidP="008878B4">
      <w:pPr>
        <w:numPr>
          <w:ilvl w:val="0"/>
          <w:numId w:val="25"/>
        </w:numPr>
        <w:tabs>
          <w:tab w:val="left" w:pos="2424"/>
        </w:tabs>
        <w:spacing w:line="240" w:lineRule="auto"/>
        <w:jc w:val="both"/>
        <w:rPr>
          <w:rFonts w:ascii="Arial" w:eastAsia="MS Mincho" w:hAnsi="Arial" w:cs="Arial"/>
        </w:rPr>
      </w:pPr>
      <w:r w:rsidRPr="00FC6CD6">
        <w:rPr>
          <w:rFonts w:ascii="Arial" w:eastAsia="MS Mincho" w:hAnsi="Arial" w:cs="Arial"/>
        </w:rPr>
        <w:t>Grievance and Appeals</w:t>
      </w:r>
    </w:p>
    <w:p w14:paraId="4BA36579" w14:textId="4A691A6C" w:rsidR="00AC186C" w:rsidRPr="00FC6CD6" w:rsidRDefault="0017246E" w:rsidP="00AC186C">
      <w:pPr>
        <w:numPr>
          <w:ilvl w:val="0"/>
          <w:numId w:val="25"/>
        </w:numPr>
        <w:tabs>
          <w:tab w:val="left" w:pos="2424"/>
        </w:tabs>
        <w:spacing w:after="0" w:line="240" w:lineRule="auto"/>
        <w:jc w:val="both"/>
        <w:rPr>
          <w:rFonts w:ascii="Arial" w:eastAsia="MS Mincho" w:hAnsi="Arial" w:cs="Arial"/>
        </w:rPr>
      </w:pPr>
      <w:r w:rsidRPr="00AC186C">
        <w:rPr>
          <w:rFonts w:ascii="Arial" w:eastAsia="MS Mincho" w:hAnsi="Arial" w:cs="Arial"/>
        </w:rPr>
        <w:t>Connections to Pathways to Prosperity</w:t>
      </w:r>
    </w:p>
    <w:p w14:paraId="0B60C9A2" w14:textId="77777777" w:rsidR="0017246E" w:rsidRPr="00AC186C" w:rsidRDefault="0017246E" w:rsidP="00AC186C">
      <w:pPr>
        <w:tabs>
          <w:tab w:val="left" w:pos="2424"/>
        </w:tabs>
        <w:spacing w:after="0" w:line="240" w:lineRule="auto"/>
        <w:ind w:left="720"/>
        <w:jc w:val="both"/>
        <w:rPr>
          <w:rFonts w:ascii="Arial" w:eastAsia="MS Mincho" w:hAnsi="Arial" w:cs="Arial"/>
        </w:rPr>
      </w:pPr>
    </w:p>
    <w:p w14:paraId="1B240D44" w14:textId="77777777" w:rsidR="0017246E" w:rsidRPr="00FC6CD6" w:rsidRDefault="0017246E" w:rsidP="003871BE">
      <w:pPr>
        <w:tabs>
          <w:tab w:val="left" w:pos="2424"/>
        </w:tabs>
        <w:spacing w:after="0" w:line="240" w:lineRule="auto"/>
        <w:jc w:val="both"/>
        <w:rPr>
          <w:rFonts w:ascii="Arial" w:eastAsia="MS Mincho" w:hAnsi="Arial" w:cs="Arial"/>
        </w:rPr>
      </w:pPr>
      <w:r w:rsidRPr="00FC6CD6">
        <w:rPr>
          <w:rFonts w:ascii="Arial" w:eastAsia="MS Mincho" w:hAnsi="Arial" w:cs="Arial"/>
        </w:rPr>
        <w:t>Where applicable, the respondent should include specific experiences the respondent has had in addressing these same needs in Florida or other states.</w:t>
      </w:r>
    </w:p>
    <w:p w14:paraId="511DB322" w14:textId="77777777" w:rsidR="0017246E" w:rsidRPr="00FC6CD6" w:rsidRDefault="0017246E" w:rsidP="003871BE">
      <w:pPr>
        <w:tabs>
          <w:tab w:val="left" w:pos="2424"/>
        </w:tabs>
        <w:spacing w:after="0" w:line="240" w:lineRule="auto"/>
        <w:jc w:val="both"/>
        <w:rPr>
          <w:rFonts w:ascii="Arial" w:eastAsia="MS Mincho" w:hAnsi="Arial" w:cs="Arial"/>
        </w:rPr>
      </w:pPr>
    </w:p>
    <w:p w14:paraId="22CE009B" w14:textId="77777777" w:rsidR="0017246E" w:rsidRPr="00FC6CD6" w:rsidRDefault="0017246E" w:rsidP="003871BE">
      <w:pPr>
        <w:spacing w:after="0" w:line="240" w:lineRule="auto"/>
        <w:jc w:val="both"/>
        <w:rPr>
          <w:rFonts w:ascii="Arial" w:hAnsi="Arial" w:cs="Arial"/>
          <w:b/>
        </w:rPr>
      </w:pPr>
      <w:r w:rsidRPr="00FC6CD6">
        <w:rPr>
          <w:rFonts w:ascii="Arial" w:hAnsi="Arial" w:cs="Arial"/>
          <w:b/>
        </w:rPr>
        <w:t>Response:</w:t>
      </w:r>
    </w:p>
    <w:p w14:paraId="53FA0F0D" w14:textId="77777777" w:rsidR="0017246E" w:rsidRPr="00FC6CD6" w:rsidRDefault="0017246E" w:rsidP="003871BE">
      <w:pPr>
        <w:spacing w:after="0" w:line="240" w:lineRule="auto"/>
        <w:jc w:val="both"/>
        <w:rPr>
          <w:rFonts w:ascii="Arial" w:hAnsi="Arial" w:cs="Arial"/>
          <w:b/>
        </w:rPr>
      </w:pPr>
    </w:p>
    <w:p w14:paraId="61B44C25" w14:textId="010B262F" w:rsidR="00356EC0" w:rsidRPr="00356EC0" w:rsidRDefault="00356EC0" w:rsidP="003871BE">
      <w:pPr>
        <w:spacing w:line="240" w:lineRule="auto"/>
        <w:jc w:val="both"/>
        <w:rPr>
          <w:rFonts w:ascii="Arial" w:hAnsi="Arial" w:cs="Arial"/>
          <w:bCs/>
        </w:rPr>
      </w:pPr>
      <w:r>
        <w:rPr>
          <w:rFonts w:ascii="Arial" w:hAnsi="Arial" w:cs="Arial"/>
          <w:bCs/>
        </w:rPr>
        <w:t xml:space="preserve">Limit your written response to a maximum </w:t>
      </w:r>
      <w:r w:rsidR="002962F6">
        <w:rPr>
          <w:rFonts w:ascii="Arial" w:hAnsi="Arial" w:cs="Arial"/>
          <w:bCs/>
        </w:rPr>
        <w:t xml:space="preserve">of </w:t>
      </w:r>
      <w:r>
        <w:rPr>
          <w:rFonts w:ascii="Arial" w:hAnsi="Arial" w:cs="Arial"/>
          <w:bCs/>
        </w:rPr>
        <w:t xml:space="preserve">10,000 </w:t>
      </w:r>
      <w:r w:rsidR="00825BA2" w:rsidRPr="00825BA2">
        <w:rPr>
          <w:rFonts w:ascii="Arial" w:hAnsi="Arial" w:cs="Arial"/>
          <w:bCs/>
        </w:rPr>
        <w:t>characters, including spaces</w:t>
      </w:r>
      <w:r>
        <w:rPr>
          <w:rFonts w:ascii="Arial" w:hAnsi="Arial" w:cs="Arial"/>
          <w:bCs/>
        </w:rPr>
        <w:t>.</w:t>
      </w:r>
    </w:p>
    <w:p w14:paraId="5CDA028E" w14:textId="0874F08C" w:rsidR="0017246E" w:rsidRPr="00FC6CD6" w:rsidRDefault="006A4BC5" w:rsidP="003871BE">
      <w:pPr>
        <w:spacing w:after="0" w:line="240" w:lineRule="auto"/>
        <w:jc w:val="both"/>
        <w:rPr>
          <w:rFonts w:ascii="Arial" w:hAnsi="Arial" w:cs="Arial"/>
          <w:b/>
        </w:rPr>
      </w:pPr>
      <w:r>
        <w:rPr>
          <w:rFonts w:ascii="Arial" w:hAnsi="Arial" w:cs="Arial"/>
        </w:rPr>
        <w:fldChar w:fldCharType="begin">
          <w:ffData>
            <w:name w:val=""/>
            <w:enabled/>
            <w:calcOnExit w:val="0"/>
            <w:textInput>
              <w:maxLength w:val="10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0C7782">
        <w:rPr>
          <w:rFonts w:ascii="Arial" w:hAnsi="Arial" w:cs="Arial"/>
        </w:rPr>
        <w:t> </w:t>
      </w:r>
      <w:r w:rsidR="000C7782">
        <w:rPr>
          <w:rFonts w:ascii="Arial" w:hAnsi="Arial" w:cs="Arial"/>
        </w:rPr>
        <w:t> </w:t>
      </w:r>
      <w:r w:rsidR="000C7782">
        <w:rPr>
          <w:rFonts w:ascii="Arial" w:hAnsi="Arial" w:cs="Arial"/>
        </w:rPr>
        <w:t> </w:t>
      </w:r>
      <w:r w:rsidR="000C7782">
        <w:rPr>
          <w:rFonts w:ascii="Arial" w:hAnsi="Arial" w:cs="Arial"/>
        </w:rPr>
        <w:t> </w:t>
      </w:r>
      <w:r w:rsidR="000C7782">
        <w:rPr>
          <w:rFonts w:ascii="Arial" w:hAnsi="Arial" w:cs="Arial"/>
        </w:rPr>
        <w:t> </w:t>
      </w:r>
      <w:r>
        <w:rPr>
          <w:rFonts w:ascii="Arial" w:hAnsi="Arial" w:cs="Arial"/>
        </w:rPr>
        <w:fldChar w:fldCharType="end"/>
      </w:r>
    </w:p>
    <w:p w14:paraId="720FA7F5" w14:textId="77777777" w:rsidR="0017246E" w:rsidRDefault="0017246E" w:rsidP="003871BE">
      <w:pPr>
        <w:tabs>
          <w:tab w:val="left" w:pos="2424"/>
        </w:tabs>
        <w:spacing w:after="0" w:line="240" w:lineRule="auto"/>
        <w:jc w:val="both"/>
        <w:rPr>
          <w:rFonts w:ascii="Arial" w:eastAsia="MS Mincho" w:hAnsi="Arial" w:cs="Arial"/>
        </w:rPr>
      </w:pPr>
    </w:p>
    <w:p w14:paraId="25277617" w14:textId="77777777" w:rsidR="000A49EC" w:rsidRPr="00FC6CD6" w:rsidRDefault="000A49EC" w:rsidP="003871BE">
      <w:pPr>
        <w:tabs>
          <w:tab w:val="left" w:pos="2424"/>
        </w:tabs>
        <w:spacing w:after="0" w:line="240" w:lineRule="auto"/>
        <w:jc w:val="both"/>
        <w:rPr>
          <w:rFonts w:ascii="Arial" w:eastAsia="MS Mincho" w:hAnsi="Arial" w:cs="Arial"/>
        </w:rPr>
      </w:pPr>
    </w:p>
    <w:p w14:paraId="5DAB4F66" w14:textId="77777777" w:rsidR="0017246E" w:rsidRPr="00FC6CD6" w:rsidRDefault="0017246E" w:rsidP="003871BE">
      <w:pPr>
        <w:tabs>
          <w:tab w:val="left" w:pos="2424"/>
        </w:tabs>
        <w:spacing w:after="0" w:line="240" w:lineRule="auto"/>
        <w:jc w:val="both"/>
        <w:rPr>
          <w:rFonts w:ascii="Arial" w:eastAsia="MS Mincho" w:hAnsi="Arial" w:cs="Arial"/>
          <w:b/>
          <w:bCs/>
        </w:rPr>
      </w:pPr>
      <w:r w:rsidRPr="00FC6CD6">
        <w:rPr>
          <w:rFonts w:ascii="Arial" w:eastAsia="MS Mincho" w:hAnsi="Arial" w:cs="Arial"/>
          <w:b/>
          <w:bCs/>
        </w:rPr>
        <w:t>Evaluation Criteria</w:t>
      </w:r>
    </w:p>
    <w:p w14:paraId="1011DD64" w14:textId="77777777" w:rsidR="0017246E" w:rsidRPr="00FC6CD6" w:rsidRDefault="0017246E" w:rsidP="003871BE">
      <w:pPr>
        <w:tabs>
          <w:tab w:val="left" w:pos="2424"/>
        </w:tabs>
        <w:spacing w:after="0" w:line="240" w:lineRule="auto"/>
        <w:jc w:val="both"/>
        <w:rPr>
          <w:rFonts w:ascii="Arial" w:eastAsia="MS Mincho" w:hAnsi="Arial" w:cs="Arial"/>
        </w:rPr>
      </w:pPr>
    </w:p>
    <w:p w14:paraId="1866F6EF" w14:textId="77777777" w:rsidR="0017246E" w:rsidRPr="00FC6CD6" w:rsidRDefault="0017246E" w:rsidP="00744757">
      <w:pPr>
        <w:pStyle w:val="ListParagraph"/>
        <w:numPr>
          <w:ilvl w:val="0"/>
          <w:numId w:val="39"/>
        </w:numPr>
        <w:tabs>
          <w:tab w:val="left" w:pos="2424"/>
        </w:tabs>
        <w:spacing w:after="0" w:line="240" w:lineRule="auto"/>
        <w:ind w:hanging="720"/>
        <w:jc w:val="both"/>
        <w:rPr>
          <w:rFonts w:ascii="Arial" w:eastAsia="MS Mincho" w:hAnsi="Arial" w:cs="Arial"/>
        </w:rPr>
      </w:pPr>
      <w:r w:rsidRPr="00FC6CD6">
        <w:rPr>
          <w:rFonts w:ascii="Arial" w:eastAsia="MS Mincho" w:hAnsi="Arial" w:cs="Arial"/>
        </w:rPr>
        <w:t>The adequacy of the respondent’s approach in addressing the following:</w:t>
      </w:r>
    </w:p>
    <w:p w14:paraId="411BEBBE" w14:textId="2D1344DE" w:rsidR="0017246E" w:rsidRPr="00FC6CD6" w:rsidRDefault="0017246E" w:rsidP="00744757">
      <w:pPr>
        <w:numPr>
          <w:ilvl w:val="0"/>
          <w:numId w:val="26"/>
        </w:numPr>
        <w:tabs>
          <w:tab w:val="left" w:pos="2424"/>
        </w:tabs>
        <w:spacing w:after="0" w:line="240" w:lineRule="auto"/>
        <w:ind w:left="1440" w:hanging="720"/>
        <w:jc w:val="both"/>
        <w:rPr>
          <w:rFonts w:ascii="Arial" w:eastAsia="MS Mincho" w:hAnsi="Arial" w:cs="Arial"/>
        </w:rPr>
      </w:pPr>
      <w:r w:rsidRPr="00FC6CD6">
        <w:rPr>
          <w:rFonts w:ascii="Arial" w:eastAsia="MS Mincho" w:hAnsi="Arial" w:cs="Arial"/>
        </w:rPr>
        <w:t>Identification processes for enrollees with complex health conditions who require care coordination</w:t>
      </w:r>
      <w:r w:rsidR="00E531DC">
        <w:rPr>
          <w:rFonts w:ascii="Arial" w:eastAsia="MS Mincho" w:hAnsi="Arial" w:cs="Arial"/>
        </w:rPr>
        <w:t xml:space="preserve"> (5 pts.)</w:t>
      </w:r>
    </w:p>
    <w:p w14:paraId="672FA559" w14:textId="7238BA8C" w:rsidR="0017246E" w:rsidRPr="00FC6CD6" w:rsidRDefault="0017246E" w:rsidP="00744757">
      <w:pPr>
        <w:numPr>
          <w:ilvl w:val="0"/>
          <w:numId w:val="26"/>
        </w:numPr>
        <w:tabs>
          <w:tab w:val="left" w:pos="2424"/>
        </w:tabs>
        <w:spacing w:after="0" w:line="240" w:lineRule="auto"/>
        <w:ind w:left="1440" w:hanging="720"/>
        <w:jc w:val="both"/>
        <w:rPr>
          <w:rFonts w:ascii="Arial" w:eastAsia="MS Mincho" w:hAnsi="Arial" w:cs="Arial"/>
        </w:rPr>
      </w:pPr>
      <w:r w:rsidRPr="00FC6CD6">
        <w:rPr>
          <w:rFonts w:ascii="Arial" w:eastAsia="MS Mincho" w:hAnsi="Arial" w:cs="Arial"/>
        </w:rPr>
        <w:t>Description of the sources of data/information that would be utilized in the assessment process, including timeframes for completion</w:t>
      </w:r>
      <w:r w:rsidR="00E531DC">
        <w:rPr>
          <w:rFonts w:ascii="Arial" w:eastAsia="MS Mincho" w:hAnsi="Arial" w:cs="Arial"/>
        </w:rPr>
        <w:t xml:space="preserve"> </w:t>
      </w:r>
      <w:r w:rsidR="00E531DC" w:rsidRPr="00E531DC">
        <w:rPr>
          <w:rFonts w:ascii="Arial" w:eastAsia="MS Mincho" w:hAnsi="Arial" w:cs="Arial"/>
        </w:rPr>
        <w:t>(5 pts.)</w:t>
      </w:r>
    </w:p>
    <w:p w14:paraId="29E7328E" w14:textId="513F97DC" w:rsidR="0017246E" w:rsidRPr="00FC6CD6" w:rsidRDefault="0017246E" w:rsidP="00744757">
      <w:pPr>
        <w:numPr>
          <w:ilvl w:val="0"/>
          <w:numId w:val="26"/>
        </w:numPr>
        <w:tabs>
          <w:tab w:val="left" w:pos="2424"/>
        </w:tabs>
        <w:spacing w:after="0" w:line="240" w:lineRule="auto"/>
        <w:ind w:left="1440" w:hanging="720"/>
        <w:jc w:val="both"/>
        <w:rPr>
          <w:rFonts w:ascii="Arial" w:eastAsia="MS Mincho" w:hAnsi="Arial" w:cs="Arial"/>
        </w:rPr>
      </w:pPr>
      <w:r w:rsidRPr="00FC6CD6">
        <w:rPr>
          <w:rFonts w:ascii="Arial" w:eastAsia="MS Mincho" w:hAnsi="Arial" w:cs="Arial"/>
        </w:rPr>
        <w:t>Identification of service needs (covered and non-covered) and a description for service referral processes</w:t>
      </w:r>
      <w:r w:rsidR="00E531DC" w:rsidRPr="00E531DC">
        <w:rPr>
          <w:rFonts w:ascii="Arial" w:eastAsia="MS Mincho" w:hAnsi="Arial" w:cs="Arial"/>
        </w:rPr>
        <w:t xml:space="preserve"> (5 pts.)</w:t>
      </w:r>
    </w:p>
    <w:p w14:paraId="258B48A8" w14:textId="1BB6D382" w:rsidR="0017246E" w:rsidRPr="00FC6CD6" w:rsidRDefault="0017246E" w:rsidP="00744757">
      <w:pPr>
        <w:numPr>
          <w:ilvl w:val="0"/>
          <w:numId w:val="26"/>
        </w:numPr>
        <w:tabs>
          <w:tab w:val="left" w:pos="2424"/>
        </w:tabs>
        <w:spacing w:after="0" w:line="240" w:lineRule="auto"/>
        <w:ind w:left="1440" w:hanging="720"/>
        <w:jc w:val="both"/>
        <w:rPr>
          <w:rFonts w:ascii="Arial" w:eastAsia="MS Mincho" w:hAnsi="Arial" w:cs="Arial"/>
        </w:rPr>
      </w:pPr>
      <w:r w:rsidRPr="00FC6CD6">
        <w:rPr>
          <w:rFonts w:ascii="Arial" w:eastAsia="MS Mincho" w:hAnsi="Arial" w:cs="Arial"/>
        </w:rPr>
        <w:t>Description of case management strategies that connect enrollee to available social services (e.g., services offered by other state agencies) and medically necessary health services</w:t>
      </w:r>
      <w:r w:rsidR="00E531DC" w:rsidRPr="00E531DC">
        <w:rPr>
          <w:rFonts w:ascii="Arial" w:eastAsia="MS Mincho" w:hAnsi="Arial" w:cs="Arial"/>
        </w:rPr>
        <w:t xml:space="preserve"> (5 pts.)</w:t>
      </w:r>
    </w:p>
    <w:p w14:paraId="6B6F0B0D" w14:textId="0012D54F" w:rsidR="0017246E" w:rsidRPr="00FC6CD6" w:rsidRDefault="0017246E" w:rsidP="00744757">
      <w:pPr>
        <w:numPr>
          <w:ilvl w:val="0"/>
          <w:numId w:val="26"/>
        </w:numPr>
        <w:tabs>
          <w:tab w:val="left" w:pos="2424"/>
        </w:tabs>
        <w:spacing w:after="0" w:line="240" w:lineRule="auto"/>
        <w:ind w:left="1440" w:hanging="720"/>
        <w:jc w:val="both"/>
        <w:rPr>
          <w:rFonts w:ascii="Arial" w:eastAsia="MS Mincho" w:hAnsi="Arial" w:cs="Arial"/>
        </w:rPr>
      </w:pPr>
      <w:r w:rsidRPr="00FC6CD6">
        <w:rPr>
          <w:rFonts w:ascii="Arial" w:eastAsia="MS Mincho" w:hAnsi="Arial" w:cs="Arial"/>
        </w:rPr>
        <w:t>Identification of strategies that promote enrollee self-management and treatment adherence</w:t>
      </w:r>
      <w:r w:rsidR="00E531DC" w:rsidRPr="00E531DC">
        <w:rPr>
          <w:rFonts w:ascii="Arial" w:eastAsia="MS Mincho" w:hAnsi="Arial" w:cs="Arial"/>
        </w:rPr>
        <w:t xml:space="preserve"> (5 pts.)</w:t>
      </w:r>
    </w:p>
    <w:p w14:paraId="1E07F081" w14:textId="4C723469" w:rsidR="0017246E" w:rsidRPr="00FC6CD6" w:rsidRDefault="0017246E" w:rsidP="00744757">
      <w:pPr>
        <w:numPr>
          <w:ilvl w:val="0"/>
          <w:numId w:val="26"/>
        </w:numPr>
        <w:tabs>
          <w:tab w:val="left" w:pos="2424"/>
        </w:tabs>
        <w:spacing w:after="0" w:line="240" w:lineRule="auto"/>
        <w:ind w:left="1440" w:hanging="720"/>
        <w:jc w:val="both"/>
        <w:rPr>
          <w:rFonts w:ascii="Arial" w:eastAsia="MS Mincho" w:hAnsi="Arial" w:cs="Arial"/>
        </w:rPr>
      </w:pPr>
      <w:r w:rsidRPr="00FC6CD6">
        <w:rPr>
          <w:rFonts w:ascii="Arial" w:eastAsia="MS Mincho" w:hAnsi="Arial" w:cs="Arial"/>
        </w:rPr>
        <w:t>Description of the timeframes by which the respondent identifies the special needs of the enrollee to getting him on a continuous plan of care</w:t>
      </w:r>
      <w:r w:rsidR="00E531DC" w:rsidRPr="00E531DC">
        <w:rPr>
          <w:rFonts w:ascii="Arial" w:eastAsia="MS Mincho" w:hAnsi="Arial" w:cs="Arial"/>
        </w:rPr>
        <w:t xml:space="preserve"> (5 pts.)</w:t>
      </w:r>
    </w:p>
    <w:p w14:paraId="31A2453A" w14:textId="04D56ABE" w:rsidR="0017246E" w:rsidRPr="00FC6CD6" w:rsidRDefault="0017246E" w:rsidP="00744757">
      <w:pPr>
        <w:numPr>
          <w:ilvl w:val="0"/>
          <w:numId w:val="26"/>
        </w:numPr>
        <w:tabs>
          <w:tab w:val="left" w:pos="2424"/>
        </w:tabs>
        <w:spacing w:after="0" w:line="240" w:lineRule="auto"/>
        <w:ind w:left="1440" w:hanging="720"/>
        <w:jc w:val="both"/>
        <w:rPr>
          <w:rFonts w:ascii="Arial" w:eastAsia="MS Mincho" w:hAnsi="Arial" w:cs="Arial"/>
        </w:rPr>
      </w:pPr>
      <w:r w:rsidRPr="00FC6CD6">
        <w:rPr>
          <w:rFonts w:ascii="Arial" w:eastAsia="MS Mincho" w:hAnsi="Arial" w:cs="Arial"/>
        </w:rPr>
        <w:t>Application of utilization management protocols (i.e., identification of the criteria that will be utilized, processes to ensure continuity of care, etc.)</w:t>
      </w:r>
      <w:r w:rsidR="00E531DC" w:rsidRPr="00E531DC">
        <w:rPr>
          <w:rFonts w:ascii="Arial" w:eastAsia="MS Mincho" w:hAnsi="Arial" w:cs="Arial"/>
        </w:rPr>
        <w:t xml:space="preserve"> (5 pts.)</w:t>
      </w:r>
    </w:p>
    <w:p w14:paraId="39469D09" w14:textId="5D959C83" w:rsidR="0017246E" w:rsidRPr="00FC6CD6" w:rsidRDefault="0017246E" w:rsidP="00744757">
      <w:pPr>
        <w:numPr>
          <w:ilvl w:val="0"/>
          <w:numId w:val="26"/>
        </w:numPr>
        <w:tabs>
          <w:tab w:val="left" w:pos="2424"/>
        </w:tabs>
        <w:spacing w:after="0" w:line="240" w:lineRule="auto"/>
        <w:ind w:left="1440" w:hanging="720"/>
        <w:jc w:val="both"/>
        <w:rPr>
          <w:rFonts w:ascii="Arial" w:eastAsia="MS Mincho" w:hAnsi="Arial" w:cs="Arial"/>
        </w:rPr>
      </w:pPr>
      <w:r w:rsidRPr="00FC6CD6">
        <w:rPr>
          <w:rFonts w:ascii="Arial" w:eastAsia="MS Mincho" w:hAnsi="Arial" w:cs="Arial"/>
        </w:rPr>
        <w:t>Description of how the respondent will direct the enrollee towards Pathways to Prosperity (e.g., opportunities for self-improvement such as education or job readiness), including the use of incentives</w:t>
      </w:r>
      <w:r w:rsidR="00E531DC">
        <w:rPr>
          <w:rFonts w:ascii="Arial" w:eastAsia="MS Mincho" w:hAnsi="Arial" w:cs="Arial"/>
        </w:rPr>
        <w:t xml:space="preserve"> </w:t>
      </w:r>
      <w:r w:rsidR="00E531DC" w:rsidRPr="00E531DC">
        <w:rPr>
          <w:rFonts w:ascii="Arial" w:eastAsia="MS Mincho" w:hAnsi="Arial" w:cs="Arial"/>
        </w:rPr>
        <w:t>(5 pts.)</w:t>
      </w:r>
      <w:r>
        <w:rPr>
          <w:rFonts w:ascii="Arial" w:eastAsia="MS Mincho" w:hAnsi="Arial" w:cs="Arial"/>
        </w:rPr>
        <w:t xml:space="preserve"> </w:t>
      </w:r>
    </w:p>
    <w:p w14:paraId="65032960" w14:textId="77777777" w:rsidR="0017246E" w:rsidRPr="00FC6CD6" w:rsidRDefault="0017246E" w:rsidP="00744757">
      <w:pPr>
        <w:numPr>
          <w:ilvl w:val="2"/>
          <w:numId w:val="40"/>
        </w:numPr>
        <w:spacing w:after="0" w:line="240" w:lineRule="auto"/>
        <w:ind w:hanging="720"/>
        <w:jc w:val="both"/>
        <w:rPr>
          <w:rFonts w:ascii="Arial" w:eastAsia="MS Mincho" w:hAnsi="Arial" w:cs="Arial"/>
        </w:rPr>
      </w:pPr>
      <w:r w:rsidRPr="00FC6CD6">
        <w:rPr>
          <w:rFonts w:ascii="Arial" w:eastAsia="MS Mincho" w:hAnsi="Arial" w:cs="Arial"/>
        </w:rPr>
        <w:t>Connecting the enrollee to community partners</w:t>
      </w:r>
    </w:p>
    <w:p w14:paraId="4557302D" w14:textId="77777777" w:rsidR="0017246E" w:rsidRPr="00FC6CD6" w:rsidRDefault="0017246E" w:rsidP="00744757">
      <w:pPr>
        <w:numPr>
          <w:ilvl w:val="2"/>
          <w:numId w:val="40"/>
        </w:numPr>
        <w:spacing w:after="0" w:line="240" w:lineRule="auto"/>
        <w:ind w:hanging="720"/>
        <w:jc w:val="both"/>
        <w:rPr>
          <w:rFonts w:ascii="Arial" w:eastAsia="MS Mincho" w:hAnsi="Arial" w:cs="Arial"/>
        </w:rPr>
      </w:pPr>
      <w:r w:rsidRPr="00FC6CD6">
        <w:rPr>
          <w:rFonts w:ascii="Arial" w:eastAsia="MS Mincho" w:hAnsi="Arial" w:cs="Arial"/>
        </w:rPr>
        <w:t>Assisting with linking the enrollee to vocational training or educational opportunities</w:t>
      </w:r>
    </w:p>
    <w:p w14:paraId="3CE00231" w14:textId="77777777" w:rsidR="0017246E" w:rsidRPr="00FC6CD6" w:rsidRDefault="0017246E" w:rsidP="00744757">
      <w:pPr>
        <w:numPr>
          <w:ilvl w:val="2"/>
          <w:numId w:val="40"/>
        </w:numPr>
        <w:spacing w:after="0" w:line="240" w:lineRule="auto"/>
        <w:ind w:hanging="720"/>
        <w:jc w:val="both"/>
        <w:rPr>
          <w:rFonts w:ascii="Arial" w:eastAsia="MS Mincho" w:hAnsi="Arial" w:cs="Arial"/>
        </w:rPr>
      </w:pPr>
      <w:r w:rsidRPr="00FC6CD6">
        <w:rPr>
          <w:rFonts w:ascii="Arial" w:eastAsia="MS Mincho" w:hAnsi="Arial" w:cs="Arial"/>
        </w:rPr>
        <w:t>Providing the enrollee with training for managing personal finances</w:t>
      </w:r>
    </w:p>
    <w:p w14:paraId="78C0F574" w14:textId="77777777" w:rsidR="0017246E" w:rsidRDefault="0017246E" w:rsidP="00744757">
      <w:pPr>
        <w:numPr>
          <w:ilvl w:val="2"/>
          <w:numId w:val="40"/>
        </w:numPr>
        <w:spacing w:after="0" w:line="240" w:lineRule="auto"/>
        <w:ind w:hanging="720"/>
        <w:jc w:val="both"/>
        <w:rPr>
          <w:rFonts w:ascii="Arial" w:eastAsia="MS Mincho" w:hAnsi="Arial" w:cs="Arial"/>
        </w:rPr>
      </w:pPr>
      <w:r w:rsidRPr="00FC6CD6">
        <w:rPr>
          <w:rFonts w:ascii="Arial" w:eastAsia="MS Mincho" w:hAnsi="Arial" w:cs="Arial"/>
        </w:rPr>
        <w:t>Providing the enrollee with housing stability support</w:t>
      </w:r>
    </w:p>
    <w:p w14:paraId="1D955350" w14:textId="373EA817" w:rsidR="0017246E" w:rsidRPr="00FC6CD6" w:rsidRDefault="0017246E" w:rsidP="00744757">
      <w:pPr>
        <w:numPr>
          <w:ilvl w:val="0"/>
          <w:numId w:val="26"/>
        </w:numPr>
        <w:tabs>
          <w:tab w:val="left" w:pos="2424"/>
        </w:tabs>
        <w:spacing w:after="0" w:line="240" w:lineRule="auto"/>
        <w:ind w:left="1440" w:hanging="720"/>
        <w:jc w:val="both"/>
        <w:rPr>
          <w:rFonts w:ascii="Arial" w:eastAsia="MS Mincho" w:hAnsi="Arial" w:cs="Arial"/>
        </w:rPr>
      </w:pPr>
      <w:r w:rsidRPr="00FC6CD6">
        <w:rPr>
          <w:rFonts w:ascii="Arial" w:eastAsia="MS Mincho" w:hAnsi="Arial" w:cs="Arial"/>
        </w:rPr>
        <w:t>Application of strategies to integrate enrollee information across the plan and various subcontractors when the respondent has delegated functions</w:t>
      </w:r>
      <w:r w:rsidR="00E531DC" w:rsidRPr="00E531DC">
        <w:rPr>
          <w:rFonts w:ascii="Arial" w:eastAsia="MS Mincho" w:hAnsi="Arial" w:cs="Arial"/>
        </w:rPr>
        <w:t xml:space="preserve"> (5 pts.)</w:t>
      </w:r>
    </w:p>
    <w:p w14:paraId="04A9D465" w14:textId="73B89403" w:rsidR="0017246E" w:rsidRPr="00FC6CD6" w:rsidRDefault="0017246E" w:rsidP="00744757">
      <w:pPr>
        <w:numPr>
          <w:ilvl w:val="0"/>
          <w:numId w:val="26"/>
        </w:numPr>
        <w:tabs>
          <w:tab w:val="left" w:pos="2424"/>
        </w:tabs>
        <w:spacing w:after="0" w:line="240" w:lineRule="auto"/>
        <w:ind w:left="1440" w:hanging="720"/>
        <w:jc w:val="both"/>
        <w:rPr>
          <w:rFonts w:ascii="Arial" w:eastAsia="MS Mincho" w:hAnsi="Arial" w:cs="Arial"/>
        </w:rPr>
      </w:pPr>
      <w:r w:rsidRPr="00FC6CD6">
        <w:rPr>
          <w:rFonts w:ascii="Arial" w:eastAsia="MS Mincho" w:hAnsi="Arial" w:cs="Arial"/>
        </w:rPr>
        <w:t>Identification of the processes for maintaining current information (e.g., address) for enrollees</w:t>
      </w:r>
      <w:r w:rsidR="00E531DC" w:rsidRPr="00E531DC">
        <w:rPr>
          <w:rFonts w:ascii="Arial" w:eastAsia="MS Mincho" w:hAnsi="Arial" w:cs="Arial"/>
        </w:rPr>
        <w:t xml:space="preserve"> (5 pts.)</w:t>
      </w:r>
    </w:p>
    <w:p w14:paraId="0245E03E" w14:textId="1689021E" w:rsidR="0017246E" w:rsidRPr="00FC6CD6" w:rsidRDefault="0017246E" w:rsidP="00744757">
      <w:pPr>
        <w:numPr>
          <w:ilvl w:val="0"/>
          <w:numId w:val="26"/>
        </w:numPr>
        <w:tabs>
          <w:tab w:val="left" w:pos="2424"/>
        </w:tabs>
        <w:spacing w:after="0" w:line="240" w:lineRule="auto"/>
        <w:ind w:left="1440" w:hanging="720"/>
        <w:jc w:val="both"/>
        <w:rPr>
          <w:rFonts w:ascii="Arial" w:eastAsia="MS Mincho" w:hAnsi="Arial" w:cs="Arial"/>
        </w:rPr>
      </w:pPr>
      <w:r w:rsidRPr="00FC6CD6">
        <w:rPr>
          <w:rFonts w:ascii="Arial" w:eastAsia="MS Mincho" w:hAnsi="Arial" w:cs="Arial"/>
        </w:rPr>
        <w:t>Description of the interventions and strategies that would be used to facilitate compliance with the plan of care, including use of incentives, healthy behavior programs, etc.</w:t>
      </w:r>
      <w:r w:rsidR="00E531DC" w:rsidRPr="00E531DC">
        <w:rPr>
          <w:rFonts w:ascii="Arial" w:eastAsia="MS Mincho" w:hAnsi="Arial" w:cs="Arial"/>
        </w:rPr>
        <w:t xml:space="preserve"> (5 pts.)</w:t>
      </w:r>
    </w:p>
    <w:p w14:paraId="4DB84AD1" w14:textId="77777777" w:rsidR="0017246E" w:rsidRDefault="0017246E" w:rsidP="003871BE">
      <w:pPr>
        <w:pStyle w:val="ListParagraph"/>
        <w:tabs>
          <w:tab w:val="left" w:pos="2424"/>
        </w:tabs>
        <w:spacing w:after="0" w:line="240" w:lineRule="auto"/>
        <w:jc w:val="both"/>
        <w:rPr>
          <w:rFonts w:ascii="Arial" w:eastAsia="MS Mincho" w:hAnsi="Arial" w:cs="Arial"/>
        </w:rPr>
      </w:pPr>
    </w:p>
    <w:p w14:paraId="321B18C8" w14:textId="77777777" w:rsidR="0017246E" w:rsidRPr="00FC6CD6" w:rsidRDefault="0017246E" w:rsidP="00744757">
      <w:pPr>
        <w:pStyle w:val="ListParagraph"/>
        <w:numPr>
          <w:ilvl w:val="0"/>
          <w:numId w:val="39"/>
        </w:numPr>
        <w:tabs>
          <w:tab w:val="left" w:pos="2424"/>
        </w:tabs>
        <w:spacing w:after="0" w:line="240" w:lineRule="auto"/>
        <w:ind w:hanging="720"/>
        <w:jc w:val="both"/>
        <w:rPr>
          <w:rFonts w:ascii="Arial" w:eastAsia="MS Mincho" w:hAnsi="Arial" w:cs="Arial"/>
        </w:rPr>
      </w:pPr>
      <w:r w:rsidRPr="00FC6CD6">
        <w:rPr>
          <w:rFonts w:ascii="Arial" w:eastAsia="MS Mincho" w:hAnsi="Arial" w:cs="Arial"/>
        </w:rPr>
        <w:t>The extent to which the respondent’s workflows/narrative descriptions include timeframes for completion of each step in the care coordination/case management process, which address the following:</w:t>
      </w:r>
    </w:p>
    <w:p w14:paraId="54928DDE" w14:textId="4FA2415A" w:rsidR="0017246E" w:rsidRPr="00FC6CD6" w:rsidRDefault="0017246E" w:rsidP="00744757">
      <w:pPr>
        <w:numPr>
          <w:ilvl w:val="0"/>
          <w:numId w:val="41"/>
        </w:numPr>
        <w:tabs>
          <w:tab w:val="left" w:pos="2424"/>
        </w:tabs>
        <w:spacing w:after="0" w:line="240" w:lineRule="auto"/>
        <w:ind w:left="1440" w:hanging="720"/>
        <w:jc w:val="both"/>
        <w:rPr>
          <w:rFonts w:ascii="Arial" w:eastAsia="MS Mincho" w:hAnsi="Arial" w:cs="Arial"/>
        </w:rPr>
      </w:pPr>
      <w:r w:rsidRPr="00FC6CD6">
        <w:rPr>
          <w:rFonts w:ascii="Arial" w:eastAsia="MS Mincho" w:hAnsi="Arial" w:cs="Arial"/>
        </w:rPr>
        <w:t>Process describing a new enrollee’s care coordination beginning with the enrollee’s enrollment in the plan through the enrollee’s first ninety (90) days in the plan</w:t>
      </w:r>
      <w:r w:rsidR="00E531DC">
        <w:rPr>
          <w:rFonts w:ascii="Arial" w:eastAsia="MS Mincho" w:hAnsi="Arial" w:cs="Arial"/>
        </w:rPr>
        <w:t xml:space="preserve"> </w:t>
      </w:r>
      <w:r w:rsidR="00E531DC" w:rsidRPr="00E531DC">
        <w:rPr>
          <w:rFonts w:ascii="Arial" w:eastAsia="MS Mincho" w:hAnsi="Arial" w:cs="Arial"/>
        </w:rPr>
        <w:t>(5 pts.)</w:t>
      </w:r>
    </w:p>
    <w:p w14:paraId="155955FE" w14:textId="770C983C" w:rsidR="0017246E" w:rsidRPr="00FC6CD6" w:rsidRDefault="0017246E" w:rsidP="00744757">
      <w:pPr>
        <w:numPr>
          <w:ilvl w:val="0"/>
          <w:numId w:val="41"/>
        </w:numPr>
        <w:tabs>
          <w:tab w:val="left" w:pos="2424"/>
        </w:tabs>
        <w:spacing w:after="0" w:line="240" w:lineRule="auto"/>
        <w:ind w:left="1440" w:hanging="720"/>
        <w:jc w:val="both"/>
        <w:rPr>
          <w:rFonts w:ascii="Arial" w:eastAsia="MS Mincho" w:hAnsi="Arial" w:cs="Arial"/>
        </w:rPr>
      </w:pPr>
      <w:r w:rsidRPr="00FC6CD6">
        <w:rPr>
          <w:rFonts w:ascii="Arial" w:eastAsia="MS Mincho" w:hAnsi="Arial" w:cs="Arial"/>
        </w:rPr>
        <w:t>Timeframes for the following care coordination/case management activities:</w:t>
      </w:r>
    </w:p>
    <w:p w14:paraId="1F44AAAC" w14:textId="26BBF08F" w:rsidR="0017246E" w:rsidRPr="00FC6CD6" w:rsidRDefault="0017246E" w:rsidP="00744757">
      <w:pPr>
        <w:numPr>
          <w:ilvl w:val="1"/>
          <w:numId w:val="42"/>
        </w:numPr>
        <w:tabs>
          <w:tab w:val="left" w:pos="2424"/>
        </w:tabs>
        <w:spacing w:after="0" w:line="240" w:lineRule="auto"/>
        <w:ind w:left="2160" w:hanging="720"/>
        <w:jc w:val="both"/>
        <w:rPr>
          <w:rFonts w:ascii="Arial" w:eastAsia="MS Mincho" w:hAnsi="Arial" w:cs="Arial"/>
        </w:rPr>
      </w:pPr>
      <w:r w:rsidRPr="00FC6CD6">
        <w:rPr>
          <w:rFonts w:ascii="Arial" w:eastAsia="MS Mincho" w:hAnsi="Arial" w:cs="Arial"/>
        </w:rPr>
        <w:t>Completing a health risk assessment</w:t>
      </w:r>
      <w:r w:rsidR="00986D18" w:rsidRPr="00986D18">
        <w:rPr>
          <w:rFonts w:ascii="Arial" w:eastAsia="MS Mincho" w:hAnsi="Arial" w:cs="Arial"/>
        </w:rPr>
        <w:t xml:space="preserve"> (5 pts.)</w:t>
      </w:r>
    </w:p>
    <w:p w14:paraId="28544135" w14:textId="69E7C849" w:rsidR="0017246E" w:rsidRPr="00FC6CD6" w:rsidRDefault="0017246E" w:rsidP="00744757">
      <w:pPr>
        <w:numPr>
          <w:ilvl w:val="1"/>
          <w:numId w:val="42"/>
        </w:numPr>
        <w:tabs>
          <w:tab w:val="left" w:pos="2424"/>
        </w:tabs>
        <w:spacing w:after="0" w:line="240" w:lineRule="auto"/>
        <w:ind w:left="2160" w:hanging="720"/>
        <w:jc w:val="both"/>
        <w:rPr>
          <w:rFonts w:ascii="Arial" w:eastAsia="MS Mincho" w:hAnsi="Arial" w:cs="Arial"/>
        </w:rPr>
      </w:pPr>
      <w:r w:rsidRPr="00FC6CD6">
        <w:rPr>
          <w:rFonts w:ascii="Arial" w:eastAsia="MS Mincho" w:hAnsi="Arial" w:cs="Arial"/>
        </w:rPr>
        <w:t>Connecting enrollee with providers for medically necessary Medicaid services</w:t>
      </w:r>
      <w:r w:rsidR="00986D18" w:rsidRPr="00986D18">
        <w:rPr>
          <w:rFonts w:ascii="Arial" w:eastAsia="MS Mincho" w:hAnsi="Arial" w:cs="Arial"/>
        </w:rPr>
        <w:t xml:space="preserve"> (5 pts.)</w:t>
      </w:r>
    </w:p>
    <w:p w14:paraId="435654FD" w14:textId="3512446D" w:rsidR="0017246E" w:rsidRPr="00FC6CD6" w:rsidRDefault="0017246E" w:rsidP="00744757">
      <w:pPr>
        <w:numPr>
          <w:ilvl w:val="1"/>
          <w:numId w:val="42"/>
        </w:numPr>
        <w:tabs>
          <w:tab w:val="left" w:pos="2424"/>
        </w:tabs>
        <w:spacing w:after="0" w:line="240" w:lineRule="auto"/>
        <w:ind w:left="2160" w:hanging="720"/>
        <w:jc w:val="both"/>
        <w:rPr>
          <w:rFonts w:ascii="Arial" w:eastAsia="MS Mincho" w:hAnsi="Arial" w:cs="Arial"/>
        </w:rPr>
      </w:pPr>
      <w:r w:rsidRPr="00FC6CD6">
        <w:rPr>
          <w:rFonts w:ascii="Arial" w:eastAsia="MS Mincho" w:hAnsi="Arial" w:cs="Arial"/>
        </w:rPr>
        <w:t>Following up with enrollee on contacting providers and making appointments</w:t>
      </w:r>
      <w:r w:rsidR="00986D18" w:rsidRPr="00986D18">
        <w:rPr>
          <w:rFonts w:ascii="Arial" w:eastAsia="MS Mincho" w:hAnsi="Arial" w:cs="Arial"/>
        </w:rPr>
        <w:t xml:space="preserve"> (5 pts.)</w:t>
      </w:r>
    </w:p>
    <w:p w14:paraId="6207335E" w14:textId="4A12707F" w:rsidR="0017246E" w:rsidRPr="00FC6CD6" w:rsidRDefault="0017246E" w:rsidP="00744757">
      <w:pPr>
        <w:numPr>
          <w:ilvl w:val="1"/>
          <w:numId w:val="42"/>
        </w:numPr>
        <w:tabs>
          <w:tab w:val="left" w:pos="2424"/>
        </w:tabs>
        <w:spacing w:after="0" w:line="240" w:lineRule="auto"/>
        <w:ind w:left="2160" w:hanging="720"/>
        <w:jc w:val="both"/>
        <w:rPr>
          <w:rFonts w:ascii="Arial" w:eastAsia="MS Mincho" w:hAnsi="Arial" w:cs="Arial"/>
        </w:rPr>
      </w:pPr>
      <w:r w:rsidRPr="00FC6CD6">
        <w:rPr>
          <w:rFonts w:ascii="Arial" w:eastAsia="MS Mincho" w:hAnsi="Arial" w:cs="Arial"/>
        </w:rPr>
        <w:lastRenderedPageBreak/>
        <w:t>Determining whether the enrollee is eligible for enhanced care coordination/case management</w:t>
      </w:r>
      <w:r w:rsidR="00986D18" w:rsidRPr="00986D18">
        <w:rPr>
          <w:rFonts w:ascii="Arial" w:eastAsia="MS Mincho" w:hAnsi="Arial" w:cs="Arial"/>
        </w:rPr>
        <w:t xml:space="preserve"> (5 pts.)</w:t>
      </w:r>
    </w:p>
    <w:p w14:paraId="494A8599" w14:textId="77777777" w:rsidR="0017246E" w:rsidRPr="00B36BE5" w:rsidRDefault="0017246E" w:rsidP="003871BE">
      <w:pPr>
        <w:pStyle w:val="ListParagraph"/>
        <w:tabs>
          <w:tab w:val="left" w:pos="2424"/>
        </w:tabs>
        <w:spacing w:after="0" w:line="240" w:lineRule="auto"/>
        <w:jc w:val="both"/>
        <w:rPr>
          <w:rFonts w:ascii="Arial" w:eastAsia="MS Mincho" w:hAnsi="Arial" w:cs="Arial"/>
        </w:rPr>
      </w:pPr>
    </w:p>
    <w:p w14:paraId="4AF4205D" w14:textId="3B51D02D" w:rsidR="0017246E" w:rsidRPr="00FC6CD6" w:rsidRDefault="0017246E" w:rsidP="00744757">
      <w:pPr>
        <w:pStyle w:val="ListParagraph"/>
        <w:numPr>
          <w:ilvl w:val="0"/>
          <w:numId w:val="39"/>
        </w:numPr>
        <w:tabs>
          <w:tab w:val="left" w:pos="2424"/>
        </w:tabs>
        <w:spacing w:after="0" w:line="240" w:lineRule="auto"/>
        <w:ind w:hanging="720"/>
        <w:jc w:val="both"/>
        <w:rPr>
          <w:rFonts w:ascii="Arial" w:eastAsia="MS Mincho" w:hAnsi="Arial" w:cs="Arial"/>
        </w:rPr>
      </w:pPr>
      <w:r w:rsidRPr="00FC6CD6">
        <w:rPr>
          <w:rFonts w:ascii="Arial" w:eastAsia="MS Mincho" w:hAnsi="Arial" w:cs="Arial"/>
        </w:rPr>
        <w:t>The extent to which the respondent demonstrates innovative and evidence-based processes that it has in place to enhance communication among all service providers and subcontractors (for delegated functions).</w:t>
      </w:r>
      <w:r w:rsidR="00E531DC" w:rsidRPr="00E531DC">
        <w:rPr>
          <w:rFonts w:ascii="Arial" w:eastAsia="MS Mincho" w:hAnsi="Arial" w:cs="Arial"/>
        </w:rPr>
        <w:t xml:space="preserve"> (5 pts.)</w:t>
      </w:r>
    </w:p>
    <w:p w14:paraId="128A6B33" w14:textId="77777777" w:rsidR="0017246E" w:rsidRDefault="0017246E" w:rsidP="003871BE">
      <w:pPr>
        <w:pStyle w:val="ListParagraph"/>
        <w:tabs>
          <w:tab w:val="left" w:pos="2424"/>
        </w:tabs>
        <w:spacing w:after="0" w:line="240" w:lineRule="auto"/>
        <w:jc w:val="both"/>
        <w:rPr>
          <w:rFonts w:ascii="Arial" w:eastAsia="MS Mincho" w:hAnsi="Arial" w:cs="Arial"/>
        </w:rPr>
      </w:pPr>
    </w:p>
    <w:p w14:paraId="633F4E14" w14:textId="786FC554" w:rsidR="0017246E" w:rsidRDefault="0017246E" w:rsidP="00744757">
      <w:pPr>
        <w:pStyle w:val="ListParagraph"/>
        <w:numPr>
          <w:ilvl w:val="0"/>
          <w:numId w:val="39"/>
        </w:numPr>
        <w:tabs>
          <w:tab w:val="left" w:pos="2424"/>
        </w:tabs>
        <w:spacing w:after="0" w:line="240" w:lineRule="auto"/>
        <w:ind w:hanging="720"/>
        <w:jc w:val="both"/>
        <w:rPr>
          <w:rFonts w:ascii="Arial" w:eastAsia="MS Mincho" w:hAnsi="Arial" w:cs="Arial"/>
        </w:rPr>
      </w:pPr>
      <w:r w:rsidRPr="00FC6CD6">
        <w:rPr>
          <w:rFonts w:ascii="Arial" w:eastAsia="MS Mincho" w:hAnsi="Arial" w:cs="Arial"/>
        </w:rPr>
        <w:t>The extent to which the respondent describes an approach that supports care delivery in the most appropriate and cost-effective setting and avoids unnecessary inpatient or emergency department use.</w:t>
      </w:r>
      <w:r w:rsidR="00E531DC" w:rsidRPr="00E531DC">
        <w:rPr>
          <w:rFonts w:ascii="Arial" w:eastAsia="MS Mincho" w:hAnsi="Arial" w:cs="Arial"/>
        </w:rPr>
        <w:t xml:space="preserve"> (5 pts.)</w:t>
      </w:r>
    </w:p>
    <w:p w14:paraId="0EA34B35" w14:textId="77777777" w:rsidR="0017246E" w:rsidRPr="00FC6CD6" w:rsidRDefault="0017246E" w:rsidP="003871BE">
      <w:pPr>
        <w:pStyle w:val="ListParagraph"/>
        <w:tabs>
          <w:tab w:val="left" w:pos="2424"/>
        </w:tabs>
        <w:spacing w:after="0" w:line="240" w:lineRule="auto"/>
        <w:jc w:val="both"/>
        <w:rPr>
          <w:rFonts w:ascii="Arial" w:eastAsia="MS Mincho" w:hAnsi="Arial" w:cs="Arial"/>
        </w:rPr>
      </w:pPr>
    </w:p>
    <w:p w14:paraId="2988DFFC" w14:textId="15026396" w:rsidR="0017246E" w:rsidRPr="00FC6CD6" w:rsidRDefault="0017246E" w:rsidP="00744757">
      <w:pPr>
        <w:pStyle w:val="ListParagraph"/>
        <w:numPr>
          <w:ilvl w:val="0"/>
          <w:numId w:val="39"/>
        </w:numPr>
        <w:tabs>
          <w:tab w:val="left" w:pos="2424"/>
        </w:tabs>
        <w:spacing w:after="0" w:line="240" w:lineRule="auto"/>
        <w:ind w:hanging="720"/>
        <w:jc w:val="both"/>
        <w:rPr>
          <w:rFonts w:ascii="Arial" w:eastAsia="MS Mincho" w:hAnsi="Arial" w:cs="Arial"/>
        </w:rPr>
      </w:pPr>
      <w:r w:rsidRPr="00FC6CD6">
        <w:rPr>
          <w:rFonts w:ascii="Arial" w:eastAsia="MS Mincho" w:hAnsi="Arial" w:cs="Arial"/>
        </w:rPr>
        <w:t>The extent to which the respondent demonstrates experience in providing services to enrollees with complex social and medical needs and provides evidence of strategies utilized that resulted in improved health outcomes.</w:t>
      </w:r>
      <w:r w:rsidR="00E531DC" w:rsidRPr="00E531DC">
        <w:rPr>
          <w:rFonts w:ascii="Arial" w:eastAsia="MS Mincho" w:hAnsi="Arial" w:cs="Arial"/>
        </w:rPr>
        <w:t xml:space="preserve"> (5 pts.)</w:t>
      </w:r>
    </w:p>
    <w:p w14:paraId="03059513" w14:textId="77777777" w:rsidR="0017246E" w:rsidRDefault="0017246E" w:rsidP="003871BE">
      <w:pPr>
        <w:pStyle w:val="ListParagraph"/>
        <w:tabs>
          <w:tab w:val="left" w:pos="2424"/>
        </w:tabs>
        <w:spacing w:after="0" w:line="240" w:lineRule="auto"/>
        <w:jc w:val="both"/>
        <w:rPr>
          <w:rFonts w:ascii="Arial" w:eastAsia="MS Mincho" w:hAnsi="Arial" w:cs="Arial"/>
        </w:rPr>
      </w:pPr>
    </w:p>
    <w:p w14:paraId="0834BB2B" w14:textId="40CAA57D" w:rsidR="0017246E" w:rsidRPr="00FC6CD6" w:rsidRDefault="0017246E" w:rsidP="00744757">
      <w:pPr>
        <w:pStyle w:val="ListParagraph"/>
        <w:numPr>
          <w:ilvl w:val="0"/>
          <w:numId w:val="39"/>
        </w:numPr>
        <w:tabs>
          <w:tab w:val="left" w:pos="2424"/>
        </w:tabs>
        <w:spacing w:after="0" w:line="240" w:lineRule="auto"/>
        <w:ind w:hanging="720"/>
        <w:jc w:val="both"/>
        <w:rPr>
          <w:rFonts w:ascii="Arial" w:eastAsia="MS Mincho" w:hAnsi="Arial" w:cs="Arial"/>
        </w:rPr>
      </w:pPr>
      <w:r w:rsidRPr="00FC6CD6">
        <w:rPr>
          <w:rFonts w:ascii="Arial" w:eastAsia="MS Mincho" w:hAnsi="Arial" w:cs="Arial"/>
        </w:rPr>
        <w:t>The extent to which the respondent describes innovative and evidence-based strategies to integrate information across all systems/processes into its workflows.</w:t>
      </w:r>
      <w:r w:rsidR="00E531DC" w:rsidRPr="00E531DC">
        <w:rPr>
          <w:rFonts w:ascii="Arial" w:eastAsia="MS Mincho" w:hAnsi="Arial" w:cs="Arial"/>
        </w:rPr>
        <w:t xml:space="preserve"> (5 pts.)</w:t>
      </w:r>
    </w:p>
    <w:p w14:paraId="69FD1C1D" w14:textId="77777777" w:rsidR="0017246E" w:rsidRDefault="0017246E" w:rsidP="003871BE">
      <w:pPr>
        <w:pStyle w:val="ListParagraph"/>
        <w:tabs>
          <w:tab w:val="left" w:pos="2424"/>
        </w:tabs>
        <w:spacing w:after="0" w:line="240" w:lineRule="auto"/>
        <w:jc w:val="both"/>
        <w:rPr>
          <w:rFonts w:ascii="Arial" w:eastAsia="MS Mincho" w:hAnsi="Arial" w:cs="Arial"/>
        </w:rPr>
      </w:pPr>
    </w:p>
    <w:p w14:paraId="2E2C7DE9" w14:textId="4842DB1D" w:rsidR="0017246E" w:rsidRPr="00FC6CD6" w:rsidRDefault="0017246E" w:rsidP="00744757">
      <w:pPr>
        <w:pStyle w:val="ListParagraph"/>
        <w:numPr>
          <w:ilvl w:val="0"/>
          <w:numId w:val="39"/>
        </w:numPr>
        <w:tabs>
          <w:tab w:val="left" w:pos="2424"/>
        </w:tabs>
        <w:spacing w:after="0" w:line="240" w:lineRule="auto"/>
        <w:ind w:hanging="720"/>
        <w:jc w:val="both"/>
        <w:rPr>
          <w:rFonts w:ascii="Arial" w:eastAsia="MS Mincho" w:hAnsi="Arial" w:cs="Arial"/>
        </w:rPr>
      </w:pPr>
      <w:r w:rsidRPr="00FC6CD6">
        <w:rPr>
          <w:rFonts w:ascii="Arial" w:eastAsia="MS Mincho" w:hAnsi="Arial" w:cs="Arial"/>
        </w:rPr>
        <w:t xml:space="preserve">The extent to which the respondent describes utilizing strategies that improve enrollee health and socio-economic outcomes. </w:t>
      </w:r>
      <w:r w:rsidR="00E531DC" w:rsidRPr="00E531DC">
        <w:rPr>
          <w:rFonts w:ascii="Arial" w:eastAsia="MS Mincho" w:hAnsi="Arial" w:cs="Arial"/>
        </w:rPr>
        <w:t>(5 pts.)</w:t>
      </w:r>
    </w:p>
    <w:p w14:paraId="7BE72816" w14:textId="77777777" w:rsidR="0017246E" w:rsidRDefault="0017246E" w:rsidP="003871BE">
      <w:pPr>
        <w:pStyle w:val="ListParagraph"/>
        <w:tabs>
          <w:tab w:val="left" w:pos="2424"/>
        </w:tabs>
        <w:spacing w:after="0" w:line="240" w:lineRule="auto"/>
        <w:jc w:val="both"/>
        <w:rPr>
          <w:rFonts w:ascii="Arial" w:eastAsia="MS Mincho" w:hAnsi="Arial" w:cs="Arial"/>
        </w:rPr>
      </w:pPr>
    </w:p>
    <w:p w14:paraId="6DF9C907" w14:textId="33ED4B8C" w:rsidR="0017246E" w:rsidRPr="00FC6CD6" w:rsidRDefault="0017246E" w:rsidP="00744757">
      <w:pPr>
        <w:pStyle w:val="ListParagraph"/>
        <w:numPr>
          <w:ilvl w:val="0"/>
          <w:numId w:val="39"/>
        </w:numPr>
        <w:tabs>
          <w:tab w:val="left" w:pos="2424"/>
        </w:tabs>
        <w:spacing w:after="0" w:line="240" w:lineRule="auto"/>
        <w:ind w:hanging="720"/>
        <w:jc w:val="both"/>
        <w:rPr>
          <w:rFonts w:ascii="Arial" w:eastAsia="MS Mincho" w:hAnsi="Arial" w:cs="Arial"/>
        </w:rPr>
      </w:pPr>
      <w:r w:rsidRPr="00FC6CD6">
        <w:rPr>
          <w:rFonts w:ascii="Arial" w:eastAsia="MS Mincho" w:hAnsi="Arial" w:cs="Arial"/>
        </w:rPr>
        <w:t>The extent to which the respondent demonstrates a system of coordinated health care that results in timely enrollee access to high-quality mental health/substance abuse services.</w:t>
      </w:r>
      <w:r w:rsidR="00E531DC" w:rsidRPr="00E531DC">
        <w:rPr>
          <w:rFonts w:ascii="Arial" w:eastAsia="MS Mincho" w:hAnsi="Arial" w:cs="Arial"/>
        </w:rPr>
        <w:t xml:space="preserve"> (5 pts.)</w:t>
      </w:r>
    </w:p>
    <w:p w14:paraId="22A20742" w14:textId="77777777" w:rsidR="0017246E" w:rsidRDefault="0017246E" w:rsidP="003871BE">
      <w:pPr>
        <w:pStyle w:val="ListParagraph"/>
        <w:tabs>
          <w:tab w:val="left" w:pos="2424"/>
        </w:tabs>
        <w:spacing w:after="0" w:line="240" w:lineRule="auto"/>
        <w:jc w:val="both"/>
        <w:rPr>
          <w:rFonts w:ascii="Arial" w:eastAsia="MS Mincho" w:hAnsi="Arial" w:cs="Arial"/>
        </w:rPr>
      </w:pPr>
    </w:p>
    <w:p w14:paraId="3CFD303D" w14:textId="38B07493" w:rsidR="0017246E" w:rsidRPr="00FC6CD6" w:rsidRDefault="0017246E" w:rsidP="00744757">
      <w:pPr>
        <w:pStyle w:val="ListParagraph"/>
        <w:numPr>
          <w:ilvl w:val="0"/>
          <w:numId w:val="39"/>
        </w:numPr>
        <w:tabs>
          <w:tab w:val="left" w:pos="2424"/>
        </w:tabs>
        <w:spacing w:after="0" w:line="240" w:lineRule="auto"/>
        <w:ind w:hanging="720"/>
        <w:jc w:val="both"/>
        <w:rPr>
          <w:rFonts w:ascii="Arial" w:eastAsia="MS Mincho" w:hAnsi="Arial" w:cs="Arial"/>
        </w:rPr>
      </w:pPr>
      <w:r w:rsidRPr="00FC6CD6">
        <w:rPr>
          <w:rFonts w:ascii="Arial" w:eastAsia="MS Mincho" w:hAnsi="Arial" w:cs="Arial"/>
        </w:rPr>
        <w:t xml:space="preserve">The extent to which the respondent describes its processes and strategies for connecting enrollees to Pathways to Prosperity that include the </w:t>
      </w:r>
      <w:r w:rsidR="004C6929" w:rsidRPr="00FC6CD6">
        <w:rPr>
          <w:rFonts w:ascii="Arial" w:eastAsia="MS Mincho" w:hAnsi="Arial" w:cs="Arial"/>
        </w:rPr>
        <w:t>following</w:t>
      </w:r>
      <w:r w:rsidR="004C6929">
        <w:rPr>
          <w:rFonts w:ascii="Arial" w:eastAsia="MS Mincho" w:hAnsi="Arial" w:cs="Arial"/>
        </w:rPr>
        <w:t xml:space="preserve"> </w:t>
      </w:r>
      <w:r w:rsidR="004C6929" w:rsidRPr="00986D18">
        <w:rPr>
          <w:rFonts w:ascii="Arial" w:eastAsia="MS Mincho" w:hAnsi="Arial" w:cs="Arial"/>
        </w:rPr>
        <w:t>(</w:t>
      </w:r>
      <w:r w:rsidR="00986D18" w:rsidRPr="00986D18">
        <w:rPr>
          <w:rFonts w:ascii="Arial" w:eastAsia="MS Mincho" w:hAnsi="Arial" w:cs="Arial"/>
        </w:rPr>
        <w:t>5 pts.)</w:t>
      </w:r>
      <w:r w:rsidRPr="00FC6CD6">
        <w:rPr>
          <w:rFonts w:ascii="Arial" w:eastAsia="MS Mincho" w:hAnsi="Arial" w:cs="Arial"/>
        </w:rPr>
        <w:t>:</w:t>
      </w:r>
    </w:p>
    <w:p w14:paraId="58307604" w14:textId="245C9CA7" w:rsidR="0017246E" w:rsidRPr="00FC6CD6" w:rsidRDefault="0017246E" w:rsidP="00744757">
      <w:pPr>
        <w:numPr>
          <w:ilvl w:val="0"/>
          <w:numId w:val="43"/>
        </w:numPr>
        <w:tabs>
          <w:tab w:val="left" w:pos="2424"/>
        </w:tabs>
        <w:spacing w:after="0" w:line="240" w:lineRule="auto"/>
        <w:ind w:left="1440" w:hanging="720"/>
        <w:jc w:val="both"/>
        <w:rPr>
          <w:rFonts w:ascii="Arial" w:eastAsia="MS Mincho" w:hAnsi="Arial" w:cs="Arial"/>
        </w:rPr>
      </w:pPr>
      <w:r w:rsidRPr="00FC6CD6">
        <w:rPr>
          <w:rFonts w:ascii="Arial" w:eastAsia="MS Mincho" w:hAnsi="Arial" w:cs="Arial"/>
        </w:rPr>
        <w:t>Job readiness</w:t>
      </w:r>
    </w:p>
    <w:p w14:paraId="562C59D5" w14:textId="64C922A2" w:rsidR="0017246E" w:rsidRPr="00FC6CD6" w:rsidRDefault="0017246E" w:rsidP="00563EDB">
      <w:pPr>
        <w:numPr>
          <w:ilvl w:val="0"/>
          <w:numId w:val="43"/>
        </w:numPr>
        <w:tabs>
          <w:tab w:val="left" w:pos="2424"/>
        </w:tabs>
        <w:spacing w:after="0" w:line="240" w:lineRule="auto"/>
        <w:ind w:left="1440" w:hanging="720"/>
        <w:jc w:val="both"/>
        <w:rPr>
          <w:rFonts w:ascii="Arial" w:eastAsia="MS Mincho" w:hAnsi="Arial" w:cs="Arial"/>
        </w:rPr>
      </w:pPr>
      <w:r w:rsidRPr="00E531DC">
        <w:rPr>
          <w:rFonts w:ascii="Arial" w:eastAsia="MS Mincho" w:hAnsi="Arial" w:cs="Arial"/>
        </w:rPr>
        <w:t>GED preparation</w:t>
      </w:r>
    </w:p>
    <w:p w14:paraId="7E7F2D2C" w14:textId="7A8331C9" w:rsidR="0017246E" w:rsidRPr="00E531DC" w:rsidRDefault="0017246E" w:rsidP="00563EDB">
      <w:pPr>
        <w:numPr>
          <w:ilvl w:val="0"/>
          <w:numId w:val="43"/>
        </w:numPr>
        <w:tabs>
          <w:tab w:val="left" w:pos="2424"/>
        </w:tabs>
        <w:spacing w:after="0" w:line="240" w:lineRule="auto"/>
        <w:ind w:left="1440" w:hanging="720"/>
        <w:jc w:val="both"/>
        <w:rPr>
          <w:rFonts w:ascii="Arial" w:eastAsia="MS Mincho" w:hAnsi="Arial" w:cs="Arial"/>
        </w:rPr>
      </w:pPr>
      <w:r w:rsidRPr="00E531DC">
        <w:rPr>
          <w:rFonts w:ascii="Arial" w:eastAsia="MS Mincho" w:hAnsi="Arial" w:cs="Arial"/>
        </w:rPr>
        <w:t>Vocational education (includes access to certification/licensure)</w:t>
      </w:r>
    </w:p>
    <w:p w14:paraId="6FF4E74B" w14:textId="7AF57EF9" w:rsidR="0017246E" w:rsidRPr="00FC6CD6" w:rsidRDefault="0017246E" w:rsidP="00744757">
      <w:pPr>
        <w:numPr>
          <w:ilvl w:val="0"/>
          <w:numId w:val="43"/>
        </w:numPr>
        <w:tabs>
          <w:tab w:val="left" w:pos="2424"/>
        </w:tabs>
        <w:spacing w:after="0" w:line="240" w:lineRule="auto"/>
        <w:ind w:left="1440" w:hanging="720"/>
        <w:jc w:val="both"/>
        <w:rPr>
          <w:rFonts w:ascii="Arial" w:eastAsia="MS Mincho" w:hAnsi="Arial" w:cs="Arial"/>
        </w:rPr>
      </w:pPr>
      <w:r w:rsidRPr="00FC6CD6">
        <w:rPr>
          <w:rFonts w:ascii="Arial" w:eastAsia="MS Mincho" w:hAnsi="Arial" w:cs="Arial"/>
        </w:rPr>
        <w:t>College enrollment</w:t>
      </w:r>
    </w:p>
    <w:p w14:paraId="215A2142" w14:textId="77777777" w:rsidR="0017246E" w:rsidRDefault="0017246E" w:rsidP="003871BE">
      <w:pPr>
        <w:pStyle w:val="ListParagraph"/>
        <w:tabs>
          <w:tab w:val="left" w:pos="2424"/>
        </w:tabs>
        <w:spacing w:after="0" w:line="240" w:lineRule="auto"/>
        <w:jc w:val="both"/>
        <w:rPr>
          <w:rFonts w:ascii="Arial" w:eastAsia="MS Mincho" w:hAnsi="Arial" w:cs="Arial"/>
        </w:rPr>
      </w:pPr>
    </w:p>
    <w:p w14:paraId="19BAA1F1" w14:textId="1EF48114" w:rsidR="0017246E" w:rsidRPr="00FC6CD6" w:rsidRDefault="0017246E" w:rsidP="00744757">
      <w:pPr>
        <w:pStyle w:val="ListParagraph"/>
        <w:numPr>
          <w:ilvl w:val="0"/>
          <w:numId w:val="39"/>
        </w:numPr>
        <w:tabs>
          <w:tab w:val="left" w:pos="2424"/>
        </w:tabs>
        <w:spacing w:after="0" w:line="240" w:lineRule="auto"/>
        <w:ind w:hanging="720"/>
        <w:jc w:val="both"/>
        <w:rPr>
          <w:rFonts w:ascii="Arial" w:eastAsia="MS Mincho" w:hAnsi="Arial" w:cs="Arial"/>
        </w:rPr>
      </w:pPr>
      <w:r w:rsidRPr="00FC6CD6">
        <w:rPr>
          <w:rFonts w:ascii="Arial" w:eastAsia="MS Mincho" w:hAnsi="Arial" w:cs="Arial"/>
        </w:rPr>
        <w:t xml:space="preserve">The extent to which the respondent describes its strategies for transitioning enrollees from Medicaid to other insurers or payors following termination of eligibility, which include the </w:t>
      </w:r>
      <w:r w:rsidR="004C6929" w:rsidRPr="00FC6CD6">
        <w:rPr>
          <w:rFonts w:ascii="Arial" w:eastAsia="MS Mincho" w:hAnsi="Arial" w:cs="Arial"/>
        </w:rPr>
        <w:t>following</w:t>
      </w:r>
      <w:r w:rsidR="004C6929">
        <w:rPr>
          <w:rFonts w:ascii="Arial" w:eastAsia="MS Mincho" w:hAnsi="Arial" w:cs="Arial"/>
        </w:rPr>
        <w:t xml:space="preserve"> </w:t>
      </w:r>
      <w:r w:rsidR="004C6929" w:rsidRPr="00E531DC">
        <w:rPr>
          <w:rFonts w:ascii="Arial" w:eastAsia="MS Mincho" w:hAnsi="Arial" w:cs="Arial"/>
        </w:rPr>
        <w:t>(</w:t>
      </w:r>
      <w:r w:rsidR="00E531DC" w:rsidRPr="00E531DC">
        <w:rPr>
          <w:rFonts w:ascii="Arial" w:eastAsia="MS Mincho" w:hAnsi="Arial" w:cs="Arial"/>
        </w:rPr>
        <w:t>5 pts.)</w:t>
      </w:r>
      <w:r w:rsidRPr="00FC6CD6">
        <w:rPr>
          <w:rFonts w:ascii="Arial" w:eastAsia="MS Mincho" w:hAnsi="Arial" w:cs="Arial"/>
        </w:rPr>
        <w:t>:</w:t>
      </w:r>
    </w:p>
    <w:p w14:paraId="27E36089" w14:textId="4FEC6CD7" w:rsidR="0017246E" w:rsidRPr="00FC6CD6" w:rsidRDefault="0017246E" w:rsidP="00744757">
      <w:pPr>
        <w:numPr>
          <w:ilvl w:val="0"/>
          <w:numId w:val="44"/>
        </w:numPr>
        <w:tabs>
          <w:tab w:val="left" w:pos="2424"/>
        </w:tabs>
        <w:spacing w:after="0" w:line="240" w:lineRule="auto"/>
        <w:ind w:left="1440" w:hanging="720"/>
        <w:jc w:val="both"/>
        <w:rPr>
          <w:rFonts w:ascii="Arial" w:eastAsia="MS Mincho" w:hAnsi="Arial" w:cs="Arial"/>
        </w:rPr>
      </w:pPr>
      <w:r w:rsidRPr="00FC6CD6">
        <w:rPr>
          <w:rFonts w:ascii="Arial" w:eastAsia="MS Mincho" w:hAnsi="Arial" w:cs="Arial"/>
        </w:rPr>
        <w:t>Providing care coordination/case management during the transition to ensure continuity of care</w:t>
      </w:r>
      <w:r w:rsidR="00E531DC" w:rsidRPr="00E531DC">
        <w:rPr>
          <w:rFonts w:ascii="Arial" w:eastAsia="MS Mincho" w:hAnsi="Arial" w:cs="Arial"/>
        </w:rPr>
        <w:t xml:space="preserve"> </w:t>
      </w:r>
    </w:p>
    <w:p w14:paraId="58FB3445" w14:textId="0ACB1B1A" w:rsidR="0017246E" w:rsidRPr="00FC6CD6" w:rsidRDefault="0017246E" w:rsidP="00744757">
      <w:pPr>
        <w:numPr>
          <w:ilvl w:val="0"/>
          <w:numId w:val="44"/>
        </w:numPr>
        <w:tabs>
          <w:tab w:val="left" w:pos="2424"/>
        </w:tabs>
        <w:spacing w:after="0" w:line="240" w:lineRule="auto"/>
        <w:ind w:left="1440" w:hanging="720"/>
        <w:jc w:val="both"/>
        <w:rPr>
          <w:rFonts w:ascii="Arial" w:eastAsia="MS Mincho" w:hAnsi="Arial" w:cs="Arial"/>
        </w:rPr>
      </w:pPr>
      <w:r w:rsidRPr="00FC6CD6">
        <w:rPr>
          <w:rFonts w:ascii="Arial" w:eastAsia="MS Mincho" w:hAnsi="Arial" w:cs="Arial"/>
        </w:rPr>
        <w:t>Providing access to a Hope navigator during the transition process</w:t>
      </w:r>
      <w:r w:rsidR="00E531DC" w:rsidRPr="00E531DC">
        <w:rPr>
          <w:rFonts w:ascii="Arial" w:eastAsia="MS Mincho" w:hAnsi="Arial" w:cs="Arial"/>
        </w:rPr>
        <w:t xml:space="preserve"> </w:t>
      </w:r>
    </w:p>
    <w:p w14:paraId="3811265D" w14:textId="77777777" w:rsidR="0017246E" w:rsidRDefault="0017246E" w:rsidP="003871BE">
      <w:pPr>
        <w:pStyle w:val="ListParagraph"/>
        <w:tabs>
          <w:tab w:val="left" w:pos="2424"/>
        </w:tabs>
        <w:spacing w:after="0" w:line="240" w:lineRule="auto"/>
        <w:jc w:val="both"/>
        <w:rPr>
          <w:rFonts w:ascii="Arial" w:eastAsia="MS Mincho" w:hAnsi="Arial" w:cs="Arial"/>
        </w:rPr>
      </w:pPr>
    </w:p>
    <w:p w14:paraId="04F99BD3" w14:textId="140981DC" w:rsidR="0017246E" w:rsidRPr="00FC6CD6" w:rsidRDefault="0017246E" w:rsidP="00744757">
      <w:pPr>
        <w:pStyle w:val="ListParagraph"/>
        <w:numPr>
          <w:ilvl w:val="0"/>
          <w:numId w:val="39"/>
        </w:numPr>
        <w:tabs>
          <w:tab w:val="left" w:pos="2424"/>
        </w:tabs>
        <w:spacing w:after="0" w:line="240" w:lineRule="auto"/>
        <w:ind w:hanging="720"/>
        <w:jc w:val="both"/>
        <w:rPr>
          <w:rFonts w:ascii="Arial" w:eastAsia="MS Mincho" w:hAnsi="Arial" w:cs="Arial"/>
        </w:rPr>
      </w:pPr>
      <w:r w:rsidRPr="00FC6CD6">
        <w:rPr>
          <w:rFonts w:ascii="Arial" w:eastAsia="MS Mincho" w:hAnsi="Arial" w:cs="Arial"/>
        </w:rPr>
        <w:t>The extent to which the respondent demonstrates experience and describes processes regarding Early and Periodic Screening, Diagnosis, and Testing guidelines.</w:t>
      </w:r>
      <w:r w:rsidR="00E531DC" w:rsidRPr="00E531DC">
        <w:rPr>
          <w:rFonts w:ascii="Arial" w:eastAsia="MS Mincho" w:hAnsi="Arial" w:cs="Arial"/>
        </w:rPr>
        <w:t xml:space="preserve"> (5 pts.)</w:t>
      </w:r>
    </w:p>
    <w:p w14:paraId="76DB9F8D" w14:textId="77777777" w:rsidR="0017246E" w:rsidRDefault="0017246E" w:rsidP="003871BE">
      <w:pPr>
        <w:tabs>
          <w:tab w:val="left" w:pos="2424"/>
        </w:tabs>
        <w:spacing w:after="0" w:line="240" w:lineRule="auto"/>
        <w:jc w:val="both"/>
        <w:rPr>
          <w:rFonts w:ascii="Arial" w:eastAsia="MS Mincho" w:hAnsi="Arial" w:cs="Arial"/>
        </w:rPr>
      </w:pPr>
    </w:p>
    <w:p w14:paraId="7CC62C88" w14:textId="77777777" w:rsidR="009B307C" w:rsidRPr="009B307C" w:rsidRDefault="0017246E" w:rsidP="009B307C">
      <w:pPr>
        <w:spacing w:after="0" w:line="240" w:lineRule="auto"/>
        <w:jc w:val="both"/>
        <w:rPr>
          <w:rFonts w:ascii="Arial" w:eastAsia="MS Mincho" w:hAnsi="Arial" w:cs="Arial"/>
          <w:bCs/>
        </w:rPr>
      </w:pPr>
      <w:r w:rsidRPr="006B7E48">
        <w:rPr>
          <w:rFonts w:ascii="Arial" w:eastAsia="MS Mincho" w:hAnsi="Arial" w:cs="Arial"/>
          <w:b/>
        </w:rPr>
        <w:t>Score:</w:t>
      </w:r>
      <w:r w:rsidRPr="006B7E48">
        <w:rPr>
          <w:rFonts w:ascii="Arial" w:eastAsia="MS Mincho" w:hAnsi="Arial" w:cs="Arial"/>
        </w:rPr>
        <w:t xml:space="preserve">  </w:t>
      </w:r>
    </w:p>
    <w:p w14:paraId="51E2D40A" w14:textId="17D471D0" w:rsidR="009B307C" w:rsidRPr="009B307C" w:rsidRDefault="009B307C" w:rsidP="009B307C">
      <w:pPr>
        <w:spacing w:after="0" w:line="240" w:lineRule="auto"/>
        <w:jc w:val="both"/>
        <w:rPr>
          <w:rFonts w:ascii="Arial" w:eastAsia="MS Mincho" w:hAnsi="Arial" w:cs="Arial"/>
          <w:bCs/>
        </w:rPr>
      </w:pPr>
      <w:r w:rsidRPr="009B307C">
        <w:rPr>
          <w:rFonts w:ascii="Arial" w:eastAsia="MS Mincho" w:hAnsi="Arial" w:cs="Arial"/>
          <w:bCs/>
        </w:rPr>
        <w:t>This section is worth a maximum of 175 points</w:t>
      </w:r>
      <w:r>
        <w:rPr>
          <w:rFonts w:ascii="Arial" w:eastAsia="MS Mincho" w:hAnsi="Arial" w:cs="Arial"/>
          <w:bCs/>
        </w:rPr>
        <w:t xml:space="preserve">. Each </w:t>
      </w:r>
      <w:r w:rsidRPr="009B307C">
        <w:rPr>
          <w:rFonts w:ascii="Arial" w:eastAsia="MS Mincho" w:hAnsi="Arial" w:cs="Arial"/>
          <w:bCs/>
        </w:rPr>
        <w:t xml:space="preserve">of the above components </w:t>
      </w:r>
      <w:r>
        <w:rPr>
          <w:rFonts w:ascii="Arial" w:eastAsia="MS Mincho" w:hAnsi="Arial" w:cs="Arial"/>
          <w:bCs/>
        </w:rPr>
        <w:t>is</w:t>
      </w:r>
      <w:r w:rsidRPr="009B307C">
        <w:rPr>
          <w:rFonts w:ascii="Arial" w:eastAsia="MS Mincho" w:hAnsi="Arial" w:cs="Arial"/>
          <w:bCs/>
        </w:rPr>
        <w:t xml:space="preserve"> worth a maximum of 5 points each using the Standard Evaluation Criteria Scale for a maximum </w:t>
      </w:r>
      <w:r w:rsidR="00E531DC">
        <w:rPr>
          <w:rFonts w:ascii="Arial" w:eastAsia="MS Mincho" w:hAnsi="Arial" w:cs="Arial"/>
          <w:bCs/>
        </w:rPr>
        <w:t xml:space="preserve">raw score </w:t>
      </w:r>
      <w:r w:rsidRPr="009B307C">
        <w:rPr>
          <w:rFonts w:ascii="Arial" w:eastAsia="MS Mincho" w:hAnsi="Arial" w:cs="Arial"/>
          <w:bCs/>
        </w:rPr>
        <w:t>of 12</w:t>
      </w:r>
      <w:r w:rsidR="00E531DC">
        <w:rPr>
          <w:rFonts w:ascii="Arial" w:eastAsia="MS Mincho" w:hAnsi="Arial" w:cs="Arial"/>
          <w:bCs/>
        </w:rPr>
        <w:t>5</w:t>
      </w:r>
      <w:r w:rsidRPr="009B307C">
        <w:rPr>
          <w:rFonts w:ascii="Arial" w:eastAsia="MS Mincho" w:hAnsi="Arial" w:cs="Arial"/>
          <w:bCs/>
        </w:rPr>
        <w:t xml:space="preserve"> points. The final score is determined by multiplying the raw score by a factor of 1.40.</w:t>
      </w:r>
    </w:p>
    <w:p w14:paraId="534C74DB" w14:textId="77777777" w:rsidR="0017246E" w:rsidRPr="00FC6CD6" w:rsidRDefault="0017246E" w:rsidP="003871BE">
      <w:pPr>
        <w:spacing w:after="0" w:line="240" w:lineRule="auto"/>
        <w:jc w:val="both"/>
        <w:rPr>
          <w:rFonts w:ascii="Arial" w:eastAsia="MS Mincho" w:hAnsi="Arial" w:cs="Arial"/>
        </w:rPr>
      </w:pPr>
    </w:p>
    <w:p w14:paraId="2DF7579E" w14:textId="77777777" w:rsidR="00654A46" w:rsidRPr="00654A46" w:rsidRDefault="00654A46" w:rsidP="00654A46">
      <w:pPr>
        <w:spacing w:after="0" w:line="240" w:lineRule="auto"/>
        <w:jc w:val="both"/>
        <w:rPr>
          <w:rFonts w:ascii="Arial" w:eastAsia="MS Mincho" w:hAnsi="Arial" w:cs="Arial"/>
        </w:rPr>
      </w:pPr>
      <w:r w:rsidRPr="00654A46">
        <w:rPr>
          <w:rFonts w:ascii="Arial" w:eastAsia="MS Mincho" w:hAnsi="Arial" w:cs="Arial"/>
        </w:rPr>
        <w:t>Each response will be independently evaluated and awarded points based on the criteria and points scale using the Standard Evaluation Criteria Scale below.</w:t>
      </w:r>
    </w:p>
    <w:p w14:paraId="373258B4" w14:textId="77777777" w:rsidR="00654A46" w:rsidRDefault="00654A46" w:rsidP="00654A46">
      <w:pPr>
        <w:spacing w:after="0" w:line="240" w:lineRule="auto"/>
        <w:jc w:val="both"/>
        <w:rPr>
          <w:rFonts w:ascii="Arial" w:eastAsia="MS Mincho" w:hAnsi="Arial" w:cs="Arial"/>
        </w:rPr>
      </w:pPr>
    </w:p>
    <w:p w14:paraId="59E08FBB" w14:textId="77777777" w:rsidR="009C1D63" w:rsidRPr="00654A46" w:rsidRDefault="009C1D63" w:rsidP="00654A46">
      <w:pPr>
        <w:spacing w:after="0" w:line="240" w:lineRule="auto"/>
        <w:jc w:val="both"/>
        <w:rPr>
          <w:rFonts w:ascii="Arial" w:eastAsia="MS Mincho" w:hAnsi="Arial" w:cs="Arial"/>
        </w:rPr>
      </w:pPr>
    </w:p>
    <w:tbl>
      <w:tblPr>
        <w:tblpPr w:leftFromText="180" w:rightFromText="180" w:vertAnchor="text" w:tblpXSpec="center" w:tblpY="1"/>
        <w:tblOverlap w:val="never"/>
        <w:tblW w:w="0" w:type="auto"/>
        <w:tblCellMar>
          <w:left w:w="0" w:type="dxa"/>
          <w:right w:w="0" w:type="dxa"/>
        </w:tblCellMar>
        <w:tblLook w:val="04A0" w:firstRow="1" w:lastRow="0" w:firstColumn="1" w:lastColumn="0" w:noHBand="0" w:noVBand="1"/>
      </w:tblPr>
      <w:tblGrid>
        <w:gridCol w:w="1795"/>
        <w:gridCol w:w="5935"/>
      </w:tblGrid>
      <w:tr w:rsidR="00E640BC" w:rsidRPr="00D272DC" w14:paraId="6E3C912F" w14:textId="77777777" w:rsidTr="00A753C3">
        <w:tc>
          <w:tcPr>
            <w:tcW w:w="7730"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64F38B86" w14:textId="77777777" w:rsidR="00E640BC" w:rsidRPr="00D272DC" w:rsidRDefault="00E640BC" w:rsidP="00A753C3">
            <w:pPr>
              <w:spacing w:after="0" w:line="240" w:lineRule="auto"/>
              <w:jc w:val="center"/>
              <w:rPr>
                <w:rFonts w:ascii="Arial" w:hAnsi="Arial" w:cs="Arial"/>
                <w:b/>
                <w:bCs/>
              </w:rPr>
            </w:pPr>
            <w:r w:rsidRPr="00D272DC">
              <w:rPr>
                <w:rFonts w:ascii="Arial" w:hAnsi="Arial" w:cs="Arial"/>
                <w:b/>
                <w:bCs/>
              </w:rPr>
              <w:t>STANDARD EVALUATION CRITERIA SCALE</w:t>
            </w:r>
          </w:p>
        </w:tc>
      </w:tr>
      <w:tr w:rsidR="00E640BC" w:rsidRPr="00D272DC" w14:paraId="55752774" w14:textId="77777777" w:rsidTr="00A753C3">
        <w:tc>
          <w:tcPr>
            <w:tcW w:w="179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249A9B6E" w14:textId="77777777" w:rsidR="00E640BC" w:rsidRPr="00D272DC" w:rsidRDefault="00E640BC" w:rsidP="00A753C3">
            <w:pPr>
              <w:spacing w:after="0" w:line="240" w:lineRule="auto"/>
              <w:jc w:val="center"/>
              <w:rPr>
                <w:rFonts w:ascii="Arial" w:hAnsi="Arial" w:cs="Arial"/>
                <w:b/>
                <w:bCs/>
              </w:rPr>
            </w:pPr>
            <w:r w:rsidRPr="00D272DC">
              <w:rPr>
                <w:rFonts w:ascii="Arial" w:hAnsi="Arial" w:cs="Arial"/>
                <w:b/>
                <w:bCs/>
              </w:rPr>
              <w:t>Point Score</w:t>
            </w:r>
          </w:p>
        </w:tc>
        <w:tc>
          <w:tcPr>
            <w:tcW w:w="593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5A499F67" w14:textId="77777777" w:rsidR="00E640BC" w:rsidRPr="00D272DC" w:rsidRDefault="00E640BC" w:rsidP="00A753C3">
            <w:pPr>
              <w:spacing w:after="0" w:line="240" w:lineRule="auto"/>
              <w:jc w:val="center"/>
              <w:rPr>
                <w:rFonts w:ascii="Arial" w:hAnsi="Arial" w:cs="Arial"/>
                <w:b/>
                <w:bCs/>
              </w:rPr>
            </w:pPr>
            <w:r w:rsidRPr="00D272DC">
              <w:rPr>
                <w:rFonts w:ascii="Arial" w:hAnsi="Arial" w:cs="Arial"/>
                <w:b/>
                <w:bCs/>
              </w:rPr>
              <w:t>Evaluation</w:t>
            </w:r>
          </w:p>
        </w:tc>
      </w:tr>
      <w:tr w:rsidR="00E640BC" w:rsidRPr="00D272DC" w14:paraId="52A5C27E" w14:textId="77777777" w:rsidTr="00A753C3">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7782B5" w14:textId="77777777" w:rsidR="00E640BC" w:rsidRPr="00D272DC" w:rsidRDefault="00E640BC" w:rsidP="00A753C3">
            <w:pPr>
              <w:spacing w:after="0" w:line="240" w:lineRule="auto"/>
              <w:jc w:val="center"/>
              <w:rPr>
                <w:rFonts w:ascii="Arial" w:hAnsi="Arial" w:cs="Arial"/>
              </w:rPr>
            </w:pPr>
            <w:r w:rsidRPr="00D272DC">
              <w:rPr>
                <w:rFonts w:ascii="Arial" w:hAnsi="Arial" w:cs="Arial"/>
              </w:rPr>
              <w:t>0</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25DE0D02" w14:textId="77777777" w:rsidR="00E640BC" w:rsidRPr="00D272DC" w:rsidRDefault="00E640BC" w:rsidP="00A753C3">
            <w:pPr>
              <w:spacing w:after="0" w:line="240" w:lineRule="auto"/>
              <w:jc w:val="both"/>
              <w:rPr>
                <w:rFonts w:ascii="Arial" w:hAnsi="Arial" w:cs="Arial"/>
              </w:rPr>
            </w:pPr>
            <w:r w:rsidRPr="00D26AF8">
              <w:rPr>
                <w:rFonts w:ascii="Arial" w:hAnsi="Arial" w:cs="Arial"/>
              </w:rPr>
              <w:t xml:space="preserve">The component was </w:t>
            </w:r>
            <w:r w:rsidRPr="00171482">
              <w:rPr>
                <w:rFonts w:ascii="Arial" w:hAnsi="Arial" w:cs="Arial"/>
                <w:u w:val="single"/>
              </w:rPr>
              <w:t>not addressed</w:t>
            </w:r>
            <w:r w:rsidRPr="00D26AF8">
              <w:rPr>
                <w:rFonts w:ascii="Arial" w:hAnsi="Arial" w:cs="Arial"/>
              </w:rPr>
              <w:t xml:space="preserve"> anywhere in the</w:t>
            </w:r>
            <w:r>
              <w:rPr>
                <w:rFonts w:ascii="Arial" w:hAnsi="Arial" w:cs="Arial"/>
              </w:rPr>
              <w:t xml:space="preserve"> </w:t>
            </w:r>
            <w:r w:rsidRPr="00D26AF8">
              <w:rPr>
                <w:rFonts w:ascii="Arial" w:hAnsi="Arial" w:cs="Arial"/>
              </w:rPr>
              <w:t>response submission.</w:t>
            </w:r>
          </w:p>
        </w:tc>
      </w:tr>
      <w:tr w:rsidR="00E640BC" w:rsidRPr="00D272DC" w14:paraId="1AED52C3" w14:textId="77777777" w:rsidTr="00A753C3">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234187" w14:textId="77777777" w:rsidR="00E640BC" w:rsidRPr="00D272DC" w:rsidRDefault="00E640BC" w:rsidP="00A753C3">
            <w:pPr>
              <w:spacing w:after="0" w:line="240" w:lineRule="auto"/>
              <w:jc w:val="center"/>
              <w:rPr>
                <w:rFonts w:ascii="Arial" w:hAnsi="Arial" w:cs="Arial"/>
              </w:rPr>
            </w:pPr>
            <w:r w:rsidRPr="00D272DC">
              <w:rPr>
                <w:rFonts w:ascii="Arial" w:hAnsi="Arial" w:cs="Arial"/>
              </w:rPr>
              <w:t>1</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2F95A525" w14:textId="77777777" w:rsidR="00E640BC" w:rsidRPr="00D272DC" w:rsidRDefault="00E640BC" w:rsidP="00A753C3">
            <w:pPr>
              <w:spacing w:after="0" w:line="240" w:lineRule="auto"/>
              <w:jc w:val="both"/>
              <w:rPr>
                <w:rFonts w:ascii="Arial" w:hAnsi="Arial" w:cs="Arial"/>
              </w:rPr>
            </w:pPr>
            <w:r w:rsidRPr="00D26AF8">
              <w:rPr>
                <w:rFonts w:ascii="Arial" w:hAnsi="Arial" w:cs="Arial"/>
              </w:rPr>
              <w:t xml:space="preserve">The component </w:t>
            </w:r>
            <w:r>
              <w:rPr>
                <w:rFonts w:ascii="Arial" w:hAnsi="Arial" w:cs="Arial"/>
              </w:rPr>
              <w:t xml:space="preserve">is </w:t>
            </w:r>
            <w:r w:rsidRPr="00171482">
              <w:rPr>
                <w:rFonts w:ascii="Arial" w:hAnsi="Arial" w:cs="Arial"/>
                <w:u w:val="single"/>
              </w:rPr>
              <w:t>unsatisfactory</w:t>
            </w:r>
            <w:r>
              <w:rPr>
                <w:rFonts w:ascii="Arial" w:hAnsi="Arial" w:cs="Arial"/>
              </w:rPr>
              <w:t xml:space="preserve">. It </w:t>
            </w:r>
            <w:r w:rsidRPr="00D26AF8">
              <w:rPr>
                <w:rFonts w:ascii="Arial" w:hAnsi="Arial" w:cs="Arial"/>
              </w:rPr>
              <w:t>contained significant deficiencies and</w:t>
            </w:r>
            <w:r>
              <w:rPr>
                <w:rFonts w:ascii="Arial" w:hAnsi="Arial" w:cs="Arial"/>
              </w:rPr>
              <w:t xml:space="preserve"> </w:t>
            </w:r>
            <w:r w:rsidRPr="00D26AF8">
              <w:rPr>
                <w:rFonts w:ascii="Arial" w:hAnsi="Arial" w:cs="Arial"/>
              </w:rPr>
              <w:t>omissions and lacked meaningful detail.</w:t>
            </w:r>
          </w:p>
        </w:tc>
      </w:tr>
      <w:tr w:rsidR="00E640BC" w:rsidRPr="00D272DC" w14:paraId="2A8D717A" w14:textId="77777777" w:rsidTr="00A753C3">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8CBFE9" w14:textId="77777777" w:rsidR="00E640BC" w:rsidRPr="00D272DC" w:rsidRDefault="00E640BC" w:rsidP="00A753C3">
            <w:pPr>
              <w:spacing w:after="0" w:line="240" w:lineRule="auto"/>
              <w:jc w:val="center"/>
              <w:rPr>
                <w:rFonts w:ascii="Arial" w:hAnsi="Arial" w:cs="Arial"/>
              </w:rPr>
            </w:pPr>
            <w:r w:rsidRPr="00D272DC">
              <w:rPr>
                <w:rFonts w:ascii="Arial" w:hAnsi="Arial" w:cs="Arial"/>
              </w:rPr>
              <w:t>2</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3BAB028B" w14:textId="77777777" w:rsidR="00E640BC" w:rsidRPr="00D272DC" w:rsidRDefault="00E640BC" w:rsidP="00A753C3">
            <w:pPr>
              <w:spacing w:after="0" w:line="240" w:lineRule="auto"/>
              <w:jc w:val="both"/>
              <w:rPr>
                <w:rFonts w:ascii="Arial" w:hAnsi="Arial" w:cs="Arial"/>
              </w:rPr>
            </w:pPr>
            <w:r w:rsidRPr="00D26AF8">
              <w:rPr>
                <w:rFonts w:ascii="Arial" w:hAnsi="Arial" w:cs="Arial"/>
              </w:rPr>
              <w:t xml:space="preserve">The component is </w:t>
            </w:r>
            <w:r w:rsidRPr="00171482">
              <w:rPr>
                <w:rFonts w:ascii="Arial" w:hAnsi="Arial" w:cs="Arial"/>
                <w:u w:val="single"/>
              </w:rPr>
              <w:t>poor</w:t>
            </w:r>
            <w:r w:rsidRPr="00D26AF8">
              <w:rPr>
                <w:rFonts w:ascii="Arial" w:hAnsi="Arial" w:cs="Arial"/>
              </w:rPr>
              <w:t>. It met some of the minimum requirements but did not address all elements requested.</w:t>
            </w:r>
          </w:p>
        </w:tc>
      </w:tr>
      <w:tr w:rsidR="00E640BC" w:rsidRPr="00D272DC" w14:paraId="3DB3AE05" w14:textId="77777777" w:rsidTr="00A753C3">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472D24" w14:textId="77777777" w:rsidR="00E640BC" w:rsidRPr="00D272DC" w:rsidRDefault="00E640BC" w:rsidP="00A753C3">
            <w:pPr>
              <w:spacing w:after="0" w:line="240" w:lineRule="auto"/>
              <w:jc w:val="center"/>
              <w:rPr>
                <w:rFonts w:ascii="Arial" w:hAnsi="Arial" w:cs="Arial"/>
              </w:rPr>
            </w:pPr>
            <w:r w:rsidRPr="00D272DC">
              <w:rPr>
                <w:rFonts w:ascii="Arial" w:hAnsi="Arial" w:cs="Arial"/>
              </w:rPr>
              <w:t>3</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389B6D0F" w14:textId="77777777" w:rsidR="00E640BC" w:rsidRPr="00D272DC" w:rsidRDefault="00E640BC" w:rsidP="00A753C3">
            <w:pPr>
              <w:spacing w:after="0" w:line="240" w:lineRule="auto"/>
              <w:jc w:val="both"/>
              <w:rPr>
                <w:rFonts w:ascii="Arial" w:hAnsi="Arial" w:cs="Arial"/>
              </w:rPr>
            </w:pPr>
            <w:r w:rsidRPr="00D26AF8">
              <w:rPr>
                <w:rFonts w:ascii="Arial" w:hAnsi="Arial" w:cs="Arial"/>
              </w:rPr>
              <w:t xml:space="preserve">The component is </w:t>
            </w:r>
            <w:r w:rsidRPr="00171482">
              <w:rPr>
                <w:rFonts w:ascii="Arial" w:hAnsi="Arial" w:cs="Arial"/>
                <w:u w:val="single"/>
              </w:rPr>
              <w:t>adequate</w:t>
            </w:r>
            <w:r>
              <w:rPr>
                <w:rFonts w:ascii="Arial" w:hAnsi="Arial" w:cs="Arial"/>
              </w:rPr>
              <w:t>. It</w:t>
            </w:r>
            <w:r w:rsidRPr="00D26AF8">
              <w:rPr>
                <w:rFonts w:ascii="Arial" w:hAnsi="Arial" w:cs="Arial"/>
              </w:rPr>
              <w:t xml:space="preserve"> met the minimum</w:t>
            </w:r>
            <w:r>
              <w:rPr>
                <w:rFonts w:ascii="Arial" w:hAnsi="Arial" w:cs="Arial"/>
              </w:rPr>
              <w:t xml:space="preserve"> </w:t>
            </w:r>
            <w:r w:rsidRPr="00D26AF8">
              <w:rPr>
                <w:rFonts w:ascii="Arial" w:hAnsi="Arial" w:cs="Arial"/>
              </w:rPr>
              <w:t>requirements with mini</w:t>
            </w:r>
            <w:r>
              <w:rPr>
                <w:rFonts w:ascii="Arial" w:hAnsi="Arial" w:cs="Arial"/>
              </w:rPr>
              <w:t>mal</w:t>
            </w:r>
            <w:r w:rsidRPr="00D26AF8">
              <w:rPr>
                <w:rFonts w:ascii="Arial" w:hAnsi="Arial" w:cs="Arial"/>
              </w:rPr>
              <w:t xml:space="preserve"> </w:t>
            </w:r>
            <w:r>
              <w:rPr>
                <w:rFonts w:ascii="Arial" w:hAnsi="Arial" w:cs="Arial"/>
              </w:rPr>
              <w:t xml:space="preserve">content and </w:t>
            </w:r>
            <w:r w:rsidRPr="00D26AF8">
              <w:rPr>
                <w:rFonts w:ascii="Arial" w:hAnsi="Arial" w:cs="Arial"/>
              </w:rPr>
              <w:t>detail.</w:t>
            </w:r>
          </w:p>
        </w:tc>
      </w:tr>
      <w:tr w:rsidR="00E640BC" w:rsidRPr="00D272DC" w14:paraId="1CF9AB7D" w14:textId="77777777" w:rsidTr="00A753C3">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27B9ED" w14:textId="77777777" w:rsidR="00E640BC" w:rsidRPr="00D272DC" w:rsidRDefault="00E640BC" w:rsidP="00A753C3">
            <w:pPr>
              <w:spacing w:after="0" w:line="240" w:lineRule="auto"/>
              <w:jc w:val="center"/>
              <w:rPr>
                <w:rFonts w:ascii="Arial" w:hAnsi="Arial" w:cs="Arial"/>
              </w:rPr>
            </w:pPr>
            <w:r w:rsidRPr="00D272DC">
              <w:rPr>
                <w:rFonts w:ascii="Arial" w:hAnsi="Arial" w:cs="Arial"/>
              </w:rPr>
              <w:t>4</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5C149735" w14:textId="77777777" w:rsidR="00E640BC" w:rsidRPr="00D272DC" w:rsidRDefault="00E640BC" w:rsidP="00A753C3">
            <w:pPr>
              <w:spacing w:after="0" w:line="240" w:lineRule="auto"/>
              <w:jc w:val="both"/>
              <w:rPr>
                <w:rFonts w:ascii="Arial" w:hAnsi="Arial" w:cs="Arial"/>
              </w:rPr>
            </w:pPr>
            <w:r w:rsidRPr="00D26AF8">
              <w:rPr>
                <w:rFonts w:ascii="Arial" w:hAnsi="Arial" w:cs="Arial"/>
              </w:rPr>
              <w:t xml:space="preserve">The component is </w:t>
            </w:r>
            <w:r w:rsidRPr="00171482">
              <w:rPr>
                <w:rFonts w:ascii="Arial" w:hAnsi="Arial" w:cs="Arial"/>
                <w:u w:val="single"/>
              </w:rPr>
              <w:t>good</w:t>
            </w:r>
            <w:r w:rsidRPr="00D26AF8">
              <w:rPr>
                <w:rFonts w:ascii="Arial" w:hAnsi="Arial" w:cs="Arial"/>
              </w:rPr>
              <w:t xml:space="preserve">. It exceeded the minimum requirements and </w:t>
            </w:r>
            <w:r>
              <w:rPr>
                <w:rFonts w:ascii="Arial" w:hAnsi="Arial" w:cs="Arial"/>
              </w:rPr>
              <w:t xml:space="preserve">contained good content and </w:t>
            </w:r>
            <w:r w:rsidRPr="00D26AF8">
              <w:rPr>
                <w:rFonts w:ascii="Arial" w:hAnsi="Arial" w:cs="Arial"/>
              </w:rPr>
              <w:t>detai</w:t>
            </w:r>
            <w:r>
              <w:rPr>
                <w:rFonts w:ascii="Arial" w:hAnsi="Arial" w:cs="Arial"/>
              </w:rPr>
              <w:t>l.</w:t>
            </w:r>
          </w:p>
        </w:tc>
      </w:tr>
      <w:tr w:rsidR="00E640BC" w:rsidRPr="00D272DC" w14:paraId="640EC8AB" w14:textId="77777777" w:rsidTr="00A753C3">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34AF15" w14:textId="77777777" w:rsidR="00E640BC" w:rsidRPr="00D272DC" w:rsidRDefault="00E640BC" w:rsidP="00A753C3">
            <w:pPr>
              <w:spacing w:after="0" w:line="240" w:lineRule="auto"/>
              <w:jc w:val="center"/>
              <w:rPr>
                <w:rFonts w:ascii="Arial" w:hAnsi="Arial" w:cs="Arial"/>
              </w:rPr>
            </w:pPr>
            <w:r w:rsidRPr="00D272DC">
              <w:rPr>
                <w:rFonts w:ascii="Arial" w:hAnsi="Arial" w:cs="Arial"/>
              </w:rPr>
              <w:t>5</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4D2D75D8" w14:textId="77777777" w:rsidR="00E640BC" w:rsidRPr="00D272DC" w:rsidRDefault="00E640BC" w:rsidP="00A753C3">
            <w:pPr>
              <w:spacing w:after="0" w:line="240" w:lineRule="auto"/>
              <w:jc w:val="both"/>
              <w:rPr>
                <w:rFonts w:ascii="Arial" w:hAnsi="Arial" w:cs="Arial"/>
              </w:rPr>
            </w:pPr>
            <w:r w:rsidRPr="00D26AF8">
              <w:rPr>
                <w:rFonts w:ascii="Arial" w:hAnsi="Arial" w:cs="Arial"/>
              </w:rPr>
              <w:t xml:space="preserve">The component is </w:t>
            </w:r>
            <w:r w:rsidRPr="00171482">
              <w:rPr>
                <w:rFonts w:ascii="Arial" w:hAnsi="Arial" w:cs="Arial"/>
                <w:u w:val="single"/>
              </w:rPr>
              <w:t>excellent</w:t>
            </w:r>
            <w:r w:rsidRPr="00D26AF8">
              <w:rPr>
                <w:rFonts w:ascii="Arial" w:hAnsi="Arial" w:cs="Arial"/>
              </w:rPr>
              <w:t>. It exceeded the minimum requirements and contained exceptional content and detail.</w:t>
            </w:r>
          </w:p>
        </w:tc>
      </w:tr>
    </w:tbl>
    <w:p w14:paraId="372BE0C8" w14:textId="77777777" w:rsidR="0017246E" w:rsidRPr="00FC6CD6" w:rsidRDefault="0017246E" w:rsidP="003871BE">
      <w:pPr>
        <w:spacing w:after="0" w:line="240" w:lineRule="auto"/>
        <w:jc w:val="both"/>
        <w:rPr>
          <w:rFonts w:ascii="Arial" w:eastAsia="MS Mincho" w:hAnsi="Arial" w:cs="Arial"/>
        </w:rPr>
      </w:pPr>
    </w:p>
    <w:p w14:paraId="295B2FBA" w14:textId="77777777" w:rsidR="0017246E" w:rsidRPr="00FC6CD6" w:rsidRDefault="0017246E" w:rsidP="003871BE">
      <w:pPr>
        <w:spacing w:after="0" w:line="240" w:lineRule="auto"/>
        <w:jc w:val="both"/>
        <w:rPr>
          <w:rFonts w:ascii="Arial" w:eastAsia="MS Mincho" w:hAnsi="Arial" w:cs="Arial"/>
        </w:rPr>
      </w:pPr>
    </w:p>
    <w:p w14:paraId="2A42A898" w14:textId="77777777" w:rsidR="0017246E" w:rsidRPr="00FC6CD6" w:rsidRDefault="0017246E" w:rsidP="003871BE">
      <w:pPr>
        <w:spacing w:after="0" w:line="240" w:lineRule="auto"/>
        <w:jc w:val="both"/>
        <w:rPr>
          <w:rFonts w:ascii="Arial" w:eastAsia="MS Mincho" w:hAnsi="Arial" w:cs="Arial"/>
        </w:rPr>
      </w:pPr>
    </w:p>
    <w:p w14:paraId="02BFB308" w14:textId="77777777" w:rsidR="00E640BC" w:rsidRDefault="00E640BC" w:rsidP="003871BE">
      <w:pPr>
        <w:spacing w:after="0" w:line="240" w:lineRule="auto"/>
        <w:jc w:val="center"/>
        <w:rPr>
          <w:rFonts w:ascii="Arial" w:eastAsia="MS Mincho" w:hAnsi="Arial" w:cs="Arial"/>
          <w:b/>
          <w:bCs/>
        </w:rPr>
      </w:pPr>
    </w:p>
    <w:p w14:paraId="16589CA1" w14:textId="77777777" w:rsidR="00E640BC" w:rsidRDefault="00E640BC" w:rsidP="003871BE">
      <w:pPr>
        <w:spacing w:after="0" w:line="240" w:lineRule="auto"/>
        <w:jc w:val="center"/>
        <w:rPr>
          <w:rFonts w:ascii="Arial" w:eastAsia="MS Mincho" w:hAnsi="Arial" w:cs="Arial"/>
          <w:b/>
          <w:bCs/>
        </w:rPr>
      </w:pPr>
    </w:p>
    <w:p w14:paraId="4A51435F" w14:textId="77777777" w:rsidR="00E640BC" w:rsidRDefault="00E640BC" w:rsidP="003871BE">
      <w:pPr>
        <w:spacing w:after="0" w:line="240" w:lineRule="auto"/>
        <w:jc w:val="center"/>
        <w:rPr>
          <w:rFonts w:ascii="Arial" w:eastAsia="MS Mincho" w:hAnsi="Arial" w:cs="Arial"/>
          <w:b/>
          <w:bCs/>
        </w:rPr>
      </w:pPr>
    </w:p>
    <w:p w14:paraId="1416D248" w14:textId="77777777" w:rsidR="00E640BC" w:rsidRDefault="00E640BC" w:rsidP="003871BE">
      <w:pPr>
        <w:spacing w:after="0" w:line="240" w:lineRule="auto"/>
        <w:jc w:val="center"/>
        <w:rPr>
          <w:rFonts w:ascii="Arial" w:eastAsia="MS Mincho" w:hAnsi="Arial" w:cs="Arial"/>
          <w:b/>
          <w:bCs/>
        </w:rPr>
      </w:pPr>
    </w:p>
    <w:p w14:paraId="0FFE6F65" w14:textId="77777777" w:rsidR="00E640BC" w:rsidRDefault="00E640BC" w:rsidP="003871BE">
      <w:pPr>
        <w:spacing w:after="0" w:line="240" w:lineRule="auto"/>
        <w:jc w:val="center"/>
        <w:rPr>
          <w:rFonts w:ascii="Arial" w:eastAsia="MS Mincho" w:hAnsi="Arial" w:cs="Arial"/>
          <w:b/>
          <w:bCs/>
        </w:rPr>
      </w:pPr>
    </w:p>
    <w:p w14:paraId="0FA04226" w14:textId="77777777" w:rsidR="00E640BC" w:rsidRDefault="00E640BC" w:rsidP="003871BE">
      <w:pPr>
        <w:spacing w:after="0" w:line="240" w:lineRule="auto"/>
        <w:jc w:val="center"/>
        <w:rPr>
          <w:rFonts w:ascii="Arial" w:eastAsia="MS Mincho" w:hAnsi="Arial" w:cs="Arial"/>
          <w:b/>
          <w:bCs/>
        </w:rPr>
      </w:pPr>
    </w:p>
    <w:p w14:paraId="56545837" w14:textId="77777777" w:rsidR="00E640BC" w:rsidRDefault="00E640BC" w:rsidP="003871BE">
      <w:pPr>
        <w:spacing w:after="0" w:line="240" w:lineRule="auto"/>
        <w:jc w:val="center"/>
        <w:rPr>
          <w:rFonts w:ascii="Arial" w:eastAsia="MS Mincho" w:hAnsi="Arial" w:cs="Arial"/>
          <w:b/>
          <w:bCs/>
        </w:rPr>
      </w:pPr>
    </w:p>
    <w:p w14:paraId="2CE8F8AC" w14:textId="77777777" w:rsidR="00E640BC" w:rsidRDefault="00E640BC" w:rsidP="003871BE">
      <w:pPr>
        <w:spacing w:after="0" w:line="240" w:lineRule="auto"/>
        <w:jc w:val="center"/>
        <w:rPr>
          <w:rFonts w:ascii="Arial" w:eastAsia="MS Mincho" w:hAnsi="Arial" w:cs="Arial"/>
          <w:b/>
          <w:bCs/>
        </w:rPr>
      </w:pPr>
    </w:p>
    <w:p w14:paraId="2B62599D" w14:textId="77777777" w:rsidR="00E640BC" w:rsidRDefault="00E640BC" w:rsidP="003871BE">
      <w:pPr>
        <w:spacing w:after="0" w:line="240" w:lineRule="auto"/>
        <w:jc w:val="center"/>
        <w:rPr>
          <w:rFonts w:ascii="Arial" w:eastAsia="MS Mincho" w:hAnsi="Arial" w:cs="Arial"/>
          <w:b/>
          <w:bCs/>
        </w:rPr>
      </w:pPr>
    </w:p>
    <w:p w14:paraId="2B9080E7" w14:textId="77777777" w:rsidR="00E640BC" w:rsidRDefault="00E640BC" w:rsidP="003871BE">
      <w:pPr>
        <w:spacing w:after="0" w:line="240" w:lineRule="auto"/>
        <w:jc w:val="center"/>
        <w:rPr>
          <w:rFonts w:ascii="Arial" w:eastAsia="MS Mincho" w:hAnsi="Arial" w:cs="Arial"/>
          <w:b/>
          <w:bCs/>
        </w:rPr>
      </w:pPr>
    </w:p>
    <w:p w14:paraId="20D1D909" w14:textId="77777777" w:rsidR="00E640BC" w:rsidRDefault="00E640BC" w:rsidP="003871BE">
      <w:pPr>
        <w:spacing w:after="0" w:line="240" w:lineRule="auto"/>
        <w:jc w:val="center"/>
        <w:rPr>
          <w:rFonts w:ascii="Arial" w:eastAsia="MS Mincho" w:hAnsi="Arial" w:cs="Arial"/>
          <w:b/>
          <w:bCs/>
        </w:rPr>
      </w:pPr>
    </w:p>
    <w:p w14:paraId="18ED9284" w14:textId="77777777" w:rsidR="00E640BC" w:rsidRDefault="00E640BC" w:rsidP="003871BE">
      <w:pPr>
        <w:spacing w:after="0" w:line="240" w:lineRule="auto"/>
        <w:jc w:val="center"/>
        <w:rPr>
          <w:rFonts w:ascii="Arial" w:eastAsia="MS Mincho" w:hAnsi="Arial" w:cs="Arial"/>
          <w:b/>
          <w:bCs/>
        </w:rPr>
      </w:pPr>
    </w:p>
    <w:p w14:paraId="17CF7852" w14:textId="77777777" w:rsidR="00E640BC" w:rsidRDefault="00E640BC" w:rsidP="003871BE">
      <w:pPr>
        <w:spacing w:after="0" w:line="240" w:lineRule="auto"/>
        <w:jc w:val="center"/>
        <w:rPr>
          <w:rFonts w:ascii="Arial" w:eastAsia="MS Mincho" w:hAnsi="Arial" w:cs="Arial"/>
          <w:b/>
          <w:bCs/>
        </w:rPr>
      </w:pPr>
    </w:p>
    <w:p w14:paraId="080B8E64" w14:textId="77777777" w:rsidR="009C1D63" w:rsidRDefault="009C1D63" w:rsidP="003871BE">
      <w:pPr>
        <w:spacing w:after="0" w:line="240" w:lineRule="auto"/>
        <w:jc w:val="center"/>
        <w:rPr>
          <w:rFonts w:ascii="Arial" w:eastAsia="MS Mincho" w:hAnsi="Arial" w:cs="Arial"/>
          <w:b/>
          <w:bCs/>
        </w:rPr>
      </w:pPr>
    </w:p>
    <w:p w14:paraId="28D4E6B7" w14:textId="77777777" w:rsidR="00E640BC" w:rsidRDefault="00E640BC" w:rsidP="003871BE">
      <w:pPr>
        <w:spacing w:after="0" w:line="240" w:lineRule="auto"/>
        <w:jc w:val="center"/>
        <w:rPr>
          <w:rFonts w:ascii="Arial" w:eastAsia="MS Mincho" w:hAnsi="Arial" w:cs="Arial"/>
          <w:b/>
          <w:bCs/>
        </w:rPr>
      </w:pPr>
    </w:p>
    <w:p w14:paraId="5A4AA7A2" w14:textId="5BAD77AC" w:rsidR="0017246E" w:rsidRPr="00FC6CD6" w:rsidRDefault="0017246E" w:rsidP="003871BE">
      <w:pPr>
        <w:spacing w:after="0" w:line="240" w:lineRule="auto"/>
        <w:jc w:val="center"/>
        <w:rPr>
          <w:rFonts w:ascii="Arial" w:eastAsia="MS Mincho" w:hAnsi="Arial" w:cs="Arial"/>
          <w:b/>
          <w:bCs/>
        </w:rPr>
      </w:pPr>
      <w:r w:rsidRPr="00FC6CD6">
        <w:rPr>
          <w:rFonts w:ascii="Arial" w:eastAsia="MS Mincho" w:hAnsi="Arial" w:cs="Arial"/>
          <w:b/>
          <w:bCs/>
        </w:rPr>
        <w:t>REMAINDER OF PAGE INTENTIONALLY LEFT BLANK</w:t>
      </w:r>
    </w:p>
    <w:p w14:paraId="2CE0BFBB" w14:textId="77777777" w:rsidR="0017246E" w:rsidRPr="00FC6CD6" w:rsidRDefault="0017246E" w:rsidP="003871BE">
      <w:pPr>
        <w:spacing w:line="240" w:lineRule="auto"/>
        <w:jc w:val="both"/>
        <w:rPr>
          <w:rFonts w:ascii="Arial" w:hAnsi="Arial" w:cs="Arial"/>
        </w:rPr>
      </w:pPr>
      <w:r w:rsidRPr="00FC6CD6">
        <w:rPr>
          <w:rFonts w:ascii="Arial" w:hAnsi="Arial" w:cs="Arial"/>
        </w:rPr>
        <w:br w:type="page"/>
      </w:r>
    </w:p>
    <w:p w14:paraId="40F8BBD5" w14:textId="5CAEDA9A" w:rsidR="00836EC3" w:rsidRPr="00FC6CD6" w:rsidRDefault="00836EC3" w:rsidP="003871BE">
      <w:pPr>
        <w:pStyle w:val="Heading2"/>
        <w:jc w:val="both"/>
        <w:rPr>
          <w:sz w:val="22"/>
          <w:szCs w:val="22"/>
        </w:rPr>
      </w:pPr>
      <w:bookmarkStart w:id="388" w:name="_Toc127883350"/>
      <w:bookmarkStart w:id="389" w:name="_Toc127895061"/>
      <w:bookmarkStart w:id="390" w:name="_Toc130827895"/>
      <w:r w:rsidRPr="009263AE">
        <w:rPr>
          <w:sz w:val="22"/>
          <w:szCs w:val="22"/>
        </w:rPr>
        <w:lastRenderedPageBreak/>
        <w:t>SRC#</w:t>
      </w:r>
      <w:r w:rsidR="00181018" w:rsidRPr="009263AE">
        <w:rPr>
          <w:sz w:val="22"/>
          <w:szCs w:val="22"/>
        </w:rPr>
        <w:t xml:space="preserve"> </w:t>
      </w:r>
      <w:r w:rsidR="00AE372E">
        <w:rPr>
          <w:sz w:val="22"/>
          <w:szCs w:val="22"/>
        </w:rPr>
        <w:t>30</w:t>
      </w:r>
      <w:r w:rsidRPr="009263AE">
        <w:rPr>
          <w:sz w:val="22"/>
          <w:szCs w:val="22"/>
        </w:rPr>
        <w:t xml:space="preserve"> – Commercial Insurance Premium Assistance Program</w:t>
      </w:r>
      <w:r w:rsidR="00907EB9" w:rsidRPr="009263AE">
        <w:rPr>
          <w:sz w:val="22"/>
          <w:szCs w:val="22"/>
        </w:rPr>
        <w:t>:</w:t>
      </w:r>
      <w:r w:rsidRPr="009263AE">
        <w:rPr>
          <w:sz w:val="22"/>
          <w:szCs w:val="22"/>
        </w:rPr>
        <w:t xml:space="preserve"> </w:t>
      </w:r>
      <w:r w:rsidR="006D384D" w:rsidRPr="00A97229">
        <w:rPr>
          <w:color w:val="FF0000"/>
          <w:sz w:val="22"/>
          <w:szCs w:val="22"/>
        </w:rPr>
        <w:t xml:space="preserve">EVALUATOR </w:t>
      </w:r>
      <w:r w:rsidR="009263AE" w:rsidRPr="00A97229">
        <w:rPr>
          <w:color w:val="FF0000"/>
          <w:sz w:val="22"/>
          <w:szCs w:val="22"/>
        </w:rPr>
        <w:t>S</w:t>
      </w:r>
      <w:r w:rsidRPr="00A97229">
        <w:rPr>
          <w:color w:val="FF0000"/>
          <w:sz w:val="22"/>
          <w:szCs w:val="22"/>
        </w:rPr>
        <w:t>CORED</w:t>
      </w:r>
      <w:bookmarkEnd w:id="388"/>
      <w:bookmarkEnd w:id="389"/>
      <w:bookmarkEnd w:id="390"/>
    </w:p>
    <w:p w14:paraId="214AA0F7" w14:textId="77777777" w:rsidR="00836EC3" w:rsidRPr="00FC6CD6" w:rsidRDefault="00836EC3" w:rsidP="003871BE">
      <w:pPr>
        <w:spacing w:after="0" w:line="240" w:lineRule="auto"/>
        <w:ind w:left="12"/>
        <w:contextualSpacing/>
        <w:jc w:val="both"/>
        <w:rPr>
          <w:rFonts w:ascii="Arial" w:eastAsia="Times New Roman" w:hAnsi="Arial" w:cs="Arial"/>
        </w:rPr>
      </w:pPr>
    </w:p>
    <w:p w14:paraId="470DDB41" w14:textId="40E6EDC4" w:rsidR="00836EC3" w:rsidRPr="00FC6CD6" w:rsidRDefault="00836EC3" w:rsidP="003871BE">
      <w:pPr>
        <w:spacing w:after="0" w:line="240" w:lineRule="auto"/>
        <w:contextualSpacing/>
        <w:jc w:val="both"/>
        <w:rPr>
          <w:rFonts w:ascii="Arial" w:hAnsi="Arial" w:cs="Arial"/>
        </w:rPr>
      </w:pPr>
      <w:r w:rsidRPr="00FC6CD6">
        <w:rPr>
          <w:rFonts w:ascii="Arial" w:eastAsia="MS Mincho" w:hAnsi="Arial" w:cs="Arial"/>
        </w:rPr>
        <w:t xml:space="preserve">The respondent shall describe its proposed approach to the creation and implementation of a Commercial Insurance Premium Assistance program and how it </w:t>
      </w:r>
      <w:r w:rsidRPr="00FC6CD6">
        <w:rPr>
          <w:rFonts w:ascii="Arial" w:hAnsi="Arial" w:cs="Arial"/>
        </w:rPr>
        <w:t xml:space="preserve">will be used to advance the Agency’s goal for Pathways to Prosperity. </w:t>
      </w:r>
      <w:r w:rsidRPr="00FC6CD6">
        <w:rPr>
          <w:rFonts w:ascii="Arial" w:eastAsia="MS Mincho" w:hAnsi="Arial" w:cs="Arial"/>
        </w:rPr>
        <w:t>The respondent’s description shall include a</w:t>
      </w:r>
      <w:r w:rsidRPr="00FC6CD6">
        <w:rPr>
          <w:rFonts w:ascii="Arial" w:hAnsi="Arial" w:cs="Arial"/>
        </w:rPr>
        <w:t xml:space="preserve"> description of proposed premium assistance program where it will reimburse for private full coverage health insurance. Options include, but are not limited to, offering premium payments for employer sponsored insurances, assisting in Medicaid pregnant women transitioning out of Medicaid, assisting in any potential gap coverage, assistance with maintaining Consolidated Omnibus Budget Reconciliation Act (COBRA) insurance, offering commercial insurance products to enrollees who may qualify, and assisting recipients who may already have a commercial insurance plan. This program will be a bridge for a seamless transition from Florida Medicaid coverage to private insurance product(s)</w:t>
      </w:r>
      <w:r w:rsidR="00961416">
        <w:rPr>
          <w:rFonts w:ascii="Arial" w:hAnsi="Arial" w:cs="Arial"/>
        </w:rPr>
        <w:t xml:space="preserve"> </w:t>
      </w:r>
      <w:r w:rsidR="00961416" w:rsidRPr="00CA0769">
        <w:rPr>
          <w:rFonts w:ascii="Arial" w:hAnsi="Arial" w:cs="Arial"/>
        </w:rPr>
        <w:t>or to assist an enrollee in maintaining commercial insurance in place at the time of gaining Medicaid eligibility</w:t>
      </w:r>
      <w:r w:rsidRPr="00FC6CD6">
        <w:rPr>
          <w:rFonts w:ascii="Arial" w:hAnsi="Arial" w:cs="Arial"/>
        </w:rPr>
        <w:t xml:space="preserve">. </w:t>
      </w:r>
    </w:p>
    <w:p w14:paraId="79A116F0" w14:textId="77777777" w:rsidR="00836EC3" w:rsidRPr="00FC6CD6" w:rsidRDefault="00836EC3" w:rsidP="003871BE">
      <w:pPr>
        <w:spacing w:after="0" w:line="240" w:lineRule="auto"/>
        <w:ind w:left="14"/>
        <w:contextualSpacing/>
        <w:jc w:val="both"/>
        <w:rPr>
          <w:rFonts w:ascii="Arial" w:eastAsia="MS Mincho" w:hAnsi="Arial" w:cs="Arial"/>
          <w:color w:val="000000"/>
        </w:rPr>
      </w:pPr>
    </w:p>
    <w:p w14:paraId="33F9FC96" w14:textId="77777777" w:rsidR="00836EC3" w:rsidRPr="00FC6CD6" w:rsidRDefault="00836EC3" w:rsidP="003871BE">
      <w:pPr>
        <w:spacing w:after="0" w:line="240" w:lineRule="auto"/>
        <w:jc w:val="both"/>
        <w:rPr>
          <w:rFonts w:ascii="Arial" w:hAnsi="Arial" w:cs="Arial"/>
          <w:b/>
          <w:color w:val="000000"/>
        </w:rPr>
      </w:pPr>
      <w:r w:rsidRPr="00FC6CD6">
        <w:rPr>
          <w:rFonts w:ascii="Arial" w:hAnsi="Arial" w:cs="Arial"/>
          <w:b/>
          <w:color w:val="000000"/>
        </w:rPr>
        <w:t>Response:</w:t>
      </w:r>
    </w:p>
    <w:p w14:paraId="185BC2AA" w14:textId="50E9CB59" w:rsidR="00836EC3" w:rsidRPr="00FC6CD6" w:rsidRDefault="00836EC3" w:rsidP="003871BE">
      <w:pPr>
        <w:spacing w:after="0" w:line="240" w:lineRule="auto"/>
        <w:jc w:val="both"/>
        <w:rPr>
          <w:rFonts w:ascii="Arial" w:hAnsi="Arial" w:cs="Arial"/>
          <w:b/>
          <w:color w:val="000000"/>
        </w:rPr>
      </w:pPr>
    </w:p>
    <w:p w14:paraId="6CA7EDDB" w14:textId="770BBB80" w:rsidR="0049336E" w:rsidRDefault="0049336E" w:rsidP="003871BE">
      <w:pPr>
        <w:spacing w:after="0" w:line="240" w:lineRule="auto"/>
        <w:ind w:left="14"/>
        <w:contextualSpacing/>
        <w:jc w:val="both"/>
        <w:rPr>
          <w:rFonts w:ascii="Arial" w:eastAsia="MS Mincho" w:hAnsi="Arial" w:cs="Arial"/>
          <w:color w:val="000000"/>
        </w:rPr>
      </w:pPr>
      <w:r>
        <w:rPr>
          <w:rFonts w:ascii="Arial" w:eastAsia="MS Mincho" w:hAnsi="Arial" w:cs="Arial"/>
          <w:color w:val="000000"/>
        </w:rPr>
        <w:t xml:space="preserve">Limit your written response to a maximum of 10,000 </w:t>
      </w:r>
      <w:r w:rsidR="00825BA2" w:rsidRPr="00825BA2">
        <w:rPr>
          <w:rFonts w:ascii="Arial" w:eastAsia="MS Mincho" w:hAnsi="Arial" w:cs="Arial"/>
          <w:color w:val="000000"/>
        </w:rPr>
        <w:t>characters, including spaces</w:t>
      </w:r>
      <w:r w:rsidR="00CA0769">
        <w:rPr>
          <w:rFonts w:ascii="Arial" w:eastAsia="MS Mincho" w:hAnsi="Arial" w:cs="Arial"/>
          <w:color w:val="000000"/>
        </w:rPr>
        <w:t xml:space="preserve">. </w:t>
      </w:r>
    </w:p>
    <w:p w14:paraId="342AE535" w14:textId="77777777" w:rsidR="0049336E" w:rsidRPr="00FC6CD6" w:rsidRDefault="0049336E" w:rsidP="003871BE">
      <w:pPr>
        <w:spacing w:after="0" w:line="240" w:lineRule="auto"/>
        <w:jc w:val="both"/>
        <w:rPr>
          <w:rFonts w:ascii="Arial" w:hAnsi="Arial" w:cs="Arial"/>
          <w:b/>
          <w:color w:val="000000"/>
        </w:rPr>
      </w:pPr>
    </w:p>
    <w:p w14:paraId="1347A1C4" w14:textId="61D9F3C6" w:rsidR="00836EC3" w:rsidRPr="00FC6CD6" w:rsidRDefault="006A4BC5" w:rsidP="003871BE">
      <w:pPr>
        <w:spacing w:after="0" w:line="240" w:lineRule="auto"/>
        <w:jc w:val="both"/>
        <w:rPr>
          <w:rFonts w:ascii="Arial" w:hAnsi="Arial" w:cs="Arial"/>
          <w:bCs/>
          <w:color w:val="000000"/>
        </w:rPr>
      </w:pPr>
      <w:r>
        <w:rPr>
          <w:rFonts w:ascii="Arial" w:hAnsi="Arial" w:cs="Arial"/>
          <w:bCs/>
          <w:color w:val="000000"/>
        </w:rPr>
        <w:fldChar w:fldCharType="begin">
          <w:ffData>
            <w:name w:val=""/>
            <w:enabled/>
            <w:calcOnExit w:val="0"/>
            <w:textInput>
              <w:maxLength w:val="10000"/>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sidR="000C7782">
        <w:rPr>
          <w:rFonts w:ascii="Arial" w:hAnsi="Arial" w:cs="Arial"/>
          <w:bCs/>
          <w:color w:val="000000"/>
        </w:rPr>
        <w:t> </w:t>
      </w:r>
      <w:r w:rsidR="000C7782">
        <w:rPr>
          <w:rFonts w:ascii="Arial" w:hAnsi="Arial" w:cs="Arial"/>
          <w:bCs/>
          <w:color w:val="000000"/>
        </w:rPr>
        <w:t> </w:t>
      </w:r>
      <w:r w:rsidR="000C7782">
        <w:rPr>
          <w:rFonts w:ascii="Arial" w:hAnsi="Arial" w:cs="Arial"/>
          <w:bCs/>
          <w:color w:val="000000"/>
        </w:rPr>
        <w:t> </w:t>
      </w:r>
      <w:r w:rsidR="000C7782">
        <w:rPr>
          <w:rFonts w:ascii="Arial" w:hAnsi="Arial" w:cs="Arial"/>
          <w:bCs/>
          <w:color w:val="000000"/>
        </w:rPr>
        <w:t> </w:t>
      </w:r>
      <w:r w:rsidR="000C7782">
        <w:rPr>
          <w:rFonts w:ascii="Arial" w:hAnsi="Arial" w:cs="Arial"/>
          <w:bCs/>
          <w:color w:val="000000"/>
        </w:rPr>
        <w:t> </w:t>
      </w:r>
      <w:r>
        <w:rPr>
          <w:rFonts w:ascii="Arial" w:hAnsi="Arial" w:cs="Arial"/>
          <w:bCs/>
          <w:color w:val="000000"/>
        </w:rPr>
        <w:fldChar w:fldCharType="end"/>
      </w:r>
    </w:p>
    <w:p w14:paraId="3E15A3E9" w14:textId="0507EB1B" w:rsidR="00836EC3" w:rsidRDefault="00836EC3" w:rsidP="003871BE">
      <w:pPr>
        <w:spacing w:after="0" w:line="240" w:lineRule="auto"/>
        <w:jc w:val="both"/>
        <w:rPr>
          <w:rFonts w:ascii="Arial" w:hAnsi="Arial" w:cs="Arial"/>
          <w:bCs/>
          <w:color w:val="000000"/>
        </w:rPr>
      </w:pPr>
    </w:p>
    <w:p w14:paraId="1BD32841" w14:textId="77777777" w:rsidR="009263AE" w:rsidRPr="00FC6CD6" w:rsidRDefault="009263AE" w:rsidP="003871BE">
      <w:pPr>
        <w:spacing w:after="0" w:line="240" w:lineRule="auto"/>
        <w:jc w:val="both"/>
        <w:rPr>
          <w:rFonts w:ascii="Arial" w:hAnsi="Arial" w:cs="Arial"/>
          <w:bCs/>
          <w:color w:val="000000"/>
        </w:rPr>
      </w:pPr>
    </w:p>
    <w:p w14:paraId="66EB80F8" w14:textId="77777777" w:rsidR="00836EC3" w:rsidRPr="00FC6CD6" w:rsidRDefault="00836EC3" w:rsidP="003871BE">
      <w:pPr>
        <w:spacing w:after="0" w:line="240" w:lineRule="auto"/>
        <w:ind w:left="14"/>
        <w:contextualSpacing/>
        <w:jc w:val="both"/>
        <w:rPr>
          <w:rFonts w:ascii="Arial" w:hAnsi="Arial" w:cs="Arial"/>
          <w:b/>
        </w:rPr>
      </w:pPr>
      <w:r w:rsidRPr="00FC6CD6">
        <w:rPr>
          <w:rFonts w:ascii="Arial" w:eastAsia="Times New Roman" w:hAnsi="Arial" w:cs="Arial"/>
          <w:b/>
        </w:rPr>
        <w:t>Evaluation Criteria:</w:t>
      </w:r>
    </w:p>
    <w:p w14:paraId="73BF90BE" w14:textId="77777777" w:rsidR="00836EC3" w:rsidRPr="00FC6CD6" w:rsidRDefault="00836EC3" w:rsidP="003871BE">
      <w:pPr>
        <w:spacing w:after="0" w:line="240" w:lineRule="auto"/>
        <w:ind w:left="14"/>
        <w:contextualSpacing/>
        <w:jc w:val="both"/>
        <w:rPr>
          <w:rFonts w:ascii="Arial" w:hAnsi="Arial" w:cs="Arial"/>
          <w:b/>
        </w:rPr>
      </w:pPr>
    </w:p>
    <w:p w14:paraId="1720C362" w14:textId="2C61965B" w:rsidR="00836EC3" w:rsidRPr="00FC6CD6" w:rsidRDefault="00836EC3" w:rsidP="00744757">
      <w:pPr>
        <w:pStyle w:val="ListParagraph"/>
        <w:numPr>
          <w:ilvl w:val="0"/>
          <w:numId w:val="36"/>
        </w:numPr>
        <w:spacing w:after="0" w:line="240" w:lineRule="auto"/>
        <w:ind w:left="720" w:hanging="720"/>
        <w:jc w:val="both"/>
        <w:rPr>
          <w:rFonts w:ascii="Arial" w:eastAsia="MS Mincho" w:hAnsi="Arial" w:cs="Arial"/>
          <w:iCs/>
          <w:u w:val="single"/>
        </w:rPr>
      </w:pPr>
      <w:r w:rsidRPr="00FC6CD6">
        <w:rPr>
          <w:rFonts w:ascii="Arial" w:eastAsia="MS Mincho" w:hAnsi="Arial" w:cs="Arial"/>
        </w:rPr>
        <w:t>The extent with which the respondent thoroughly describes its approach to the creation and implementation of a Commercial Insurance Premium Assistance program.</w:t>
      </w:r>
      <w:r w:rsidR="00986D18" w:rsidRPr="00986D18">
        <w:rPr>
          <w:rFonts w:ascii="Arial" w:eastAsia="MS Mincho" w:hAnsi="Arial" w:cs="Arial"/>
        </w:rPr>
        <w:t xml:space="preserve"> (5 pts.)</w:t>
      </w:r>
    </w:p>
    <w:p w14:paraId="0EBDF73A" w14:textId="77777777" w:rsidR="0098562C" w:rsidRPr="0098562C" w:rsidRDefault="0098562C" w:rsidP="003871BE">
      <w:pPr>
        <w:pStyle w:val="ListParagraph"/>
        <w:spacing w:after="0" w:line="240" w:lineRule="auto"/>
        <w:jc w:val="both"/>
        <w:rPr>
          <w:rFonts w:ascii="Arial" w:eastAsia="MS Mincho" w:hAnsi="Arial" w:cs="Arial"/>
          <w:iCs/>
          <w:u w:val="single"/>
        </w:rPr>
      </w:pPr>
    </w:p>
    <w:p w14:paraId="5EF451E7" w14:textId="01F3FD41" w:rsidR="00836EC3" w:rsidRPr="00FC6CD6" w:rsidRDefault="00836EC3" w:rsidP="00744757">
      <w:pPr>
        <w:pStyle w:val="ListParagraph"/>
        <w:numPr>
          <w:ilvl w:val="0"/>
          <w:numId w:val="36"/>
        </w:numPr>
        <w:spacing w:after="0" w:line="240" w:lineRule="auto"/>
        <w:ind w:left="720" w:hanging="720"/>
        <w:jc w:val="both"/>
        <w:rPr>
          <w:rFonts w:ascii="Arial" w:eastAsia="MS Mincho" w:hAnsi="Arial" w:cs="Arial"/>
          <w:iCs/>
          <w:u w:val="single"/>
        </w:rPr>
      </w:pPr>
      <w:r w:rsidRPr="00FC6CD6">
        <w:rPr>
          <w:rFonts w:ascii="Arial" w:eastAsia="MS Mincho" w:hAnsi="Arial" w:cs="Arial"/>
        </w:rPr>
        <w:t>The method to identify current members who may be eligible to receive employee sponsored health insurance.</w:t>
      </w:r>
      <w:r w:rsidR="00986D18" w:rsidRPr="00986D18">
        <w:rPr>
          <w:rFonts w:ascii="Arial" w:eastAsia="MS Mincho" w:hAnsi="Arial" w:cs="Arial"/>
        </w:rPr>
        <w:t xml:space="preserve"> (5 pts.)</w:t>
      </w:r>
    </w:p>
    <w:p w14:paraId="3C605717" w14:textId="77777777" w:rsidR="0098562C" w:rsidRPr="0098562C" w:rsidRDefault="0098562C" w:rsidP="003871BE">
      <w:pPr>
        <w:pStyle w:val="ListParagraph"/>
        <w:spacing w:after="0" w:line="240" w:lineRule="auto"/>
        <w:jc w:val="both"/>
        <w:rPr>
          <w:rFonts w:ascii="Arial" w:eastAsia="MS Mincho" w:hAnsi="Arial" w:cs="Arial"/>
          <w:iCs/>
          <w:u w:val="single"/>
        </w:rPr>
      </w:pPr>
    </w:p>
    <w:p w14:paraId="5DF6F9CF" w14:textId="5A960488" w:rsidR="00836EC3" w:rsidRPr="00FC6CD6" w:rsidRDefault="00836EC3" w:rsidP="00744757">
      <w:pPr>
        <w:pStyle w:val="ListParagraph"/>
        <w:numPr>
          <w:ilvl w:val="0"/>
          <w:numId w:val="36"/>
        </w:numPr>
        <w:spacing w:after="0" w:line="240" w:lineRule="auto"/>
        <w:ind w:left="720" w:hanging="720"/>
        <w:jc w:val="both"/>
        <w:rPr>
          <w:rFonts w:ascii="Arial" w:eastAsia="MS Mincho" w:hAnsi="Arial" w:cs="Arial"/>
          <w:iCs/>
          <w:u w:val="single"/>
        </w:rPr>
      </w:pPr>
      <w:r w:rsidRPr="00FC6CD6">
        <w:rPr>
          <w:rFonts w:ascii="Arial" w:eastAsia="Times New Roman" w:hAnsi="Arial" w:cs="Arial"/>
        </w:rPr>
        <w:t xml:space="preserve">A description of outreach and communication strategies that will be used to inform members of your </w:t>
      </w:r>
      <w:r w:rsidRPr="00FC6CD6">
        <w:rPr>
          <w:rFonts w:ascii="Arial" w:eastAsia="MS Mincho" w:hAnsi="Arial" w:cs="Arial"/>
        </w:rPr>
        <w:t xml:space="preserve">commercial insurance premium assistance </w:t>
      </w:r>
      <w:r w:rsidRPr="00FC6CD6">
        <w:rPr>
          <w:rFonts w:ascii="Arial" w:eastAsia="Times New Roman" w:hAnsi="Arial" w:cs="Arial"/>
        </w:rPr>
        <w:t>program.</w:t>
      </w:r>
      <w:r w:rsidR="00986D18" w:rsidRPr="00986D18">
        <w:rPr>
          <w:rFonts w:ascii="Arial" w:eastAsia="Times New Roman" w:hAnsi="Arial" w:cs="Arial"/>
        </w:rPr>
        <w:t xml:space="preserve"> (5 pts.)</w:t>
      </w:r>
    </w:p>
    <w:p w14:paraId="4A586FA8" w14:textId="77777777" w:rsidR="0098562C" w:rsidRPr="0098562C" w:rsidRDefault="0098562C" w:rsidP="003871BE">
      <w:pPr>
        <w:pStyle w:val="ListParagraph"/>
        <w:spacing w:after="0" w:line="240" w:lineRule="auto"/>
        <w:jc w:val="both"/>
        <w:rPr>
          <w:rFonts w:ascii="Arial" w:eastAsia="MS Mincho" w:hAnsi="Arial" w:cs="Arial"/>
          <w:iCs/>
          <w:u w:val="single"/>
        </w:rPr>
      </w:pPr>
    </w:p>
    <w:p w14:paraId="66DA73CE" w14:textId="62D2E597" w:rsidR="00836EC3" w:rsidRPr="00FC6CD6" w:rsidRDefault="00836EC3" w:rsidP="00744757">
      <w:pPr>
        <w:pStyle w:val="ListParagraph"/>
        <w:numPr>
          <w:ilvl w:val="0"/>
          <w:numId w:val="36"/>
        </w:numPr>
        <w:spacing w:after="0" w:line="240" w:lineRule="auto"/>
        <w:ind w:left="720" w:hanging="720"/>
        <w:jc w:val="both"/>
        <w:rPr>
          <w:rFonts w:ascii="Arial" w:eastAsia="MS Mincho" w:hAnsi="Arial" w:cs="Arial"/>
          <w:iCs/>
          <w:u w:val="single"/>
        </w:rPr>
      </w:pPr>
      <w:r w:rsidRPr="00FC6CD6">
        <w:rPr>
          <w:rFonts w:ascii="Arial" w:eastAsia="Times New Roman" w:hAnsi="Arial" w:cs="Arial"/>
        </w:rPr>
        <w:t xml:space="preserve">The method to notify the Agency of the members enrolled in the plan’s </w:t>
      </w:r>
      <w:r w:rsidRPr="00FC6CD6">
        <w:rPr>
          <w:rFonts w:ascii="Arial" w:eastAsia="MS Mincho" w:hAnsi="Arial" w:cs="Arial"/>
        </w:rPr>
        <w:t>commercial insurance premium assistance</w:t>
      </w:r>
      <w:r w:rsidRPr="00FC6CD6">
        <w:rPr>
          <w:rFonts w:ascii="Arial" w:eastAsia="Times New Roman" w:hAnsi="Arial" w:cs="Arial"/>
        </w:rPr>
        <w:t xml:space="preserve"> program.</w:t>
      </w:r>
      <w:r w:rsidR="00986D18" w:rsidRPr="00986D18">
        <w:rPr>
          <w:rFonts w:ascii="Arial" w:eastAsia="Times New Roman" w:hAnsi="Arial" w:cs="Arial"/>
        </w:rPr>
        <w:t xml:space="preserve"> (5 pts.)</w:t>
      </w:r>
    </w:p>
    <w:p w14:paraId="65999E78" w14:textId="77777777" w:rsidR="00836EC3" w:rsidRPr="00FC6CD6" w:rsidRDefault="00836EC3" w:rsidP="003871BE">
      <w:pPr>
        <w:spacing w:after="0" w:line="240" w:lineRule="auto"/>
        <w:contextualSpacing/>
        <w:jc w:val="both"/>
        <w:rPr>
          <w:rFonts w:ascii="Arial" w:eastAsia="MS Mincho" w:hAnsi="Arial" w:cs="Arial"/>
        </w:rPr>
      </w:pPr>
    </w:p>
    <w:p w14:paraId="04CFBF28" w14:textId="3C8980F3" w:rsidR="00420F62" w:rsidRPr="00FC6CD6" w:rsidRDefault="00836EC3" w:rsidP="003871BE">
      <w:pPr>
        <w:spacing w:after="0" w:line="240" w:lineRule="auto"/>
        <w:contextualSpacing/>
        <w:jc w:val="both"/>
        <w:rPr>
          <w:rFonts w:ascii="Arial" w:eastAsia="Times New Roman" w:hAnsi="Arial" w:cs="Arial"/>
        </w:rPr>
      </w:pPr>
      <w:r w:rsidRPr="00FC6CD6">
        <w:rPr>
          <w:rFonts w:ascii="Arial" w:eastAsia="Times New Roman" w:hAnsi="Arial" w:cs="Arial"/>
          <w:b/>
        </w:rPr>
        <w:t>Score:</w:t>
      </w:r>
      <w:r w:rsidRPr="00FC6CD6">
        <w:rPr>
          <w:rFonts w:ascii="Arial" w:eastAsia="Times New Roman" w:hAnsi="Arial" w:cs="Arial"/>
        </w:rPr>
        <w:t xml:space="preserve">  </w:t>
      </w:r>
      <w:r w:rsidR="00420F62" w:rsidRPr="00FC6CD6">
        <w:rPr>
          <w:rFonts w:ascii="Arial" w:eastAsia="Times New Roman" w:hAnsi="Arial" w:cs="Arial"/>
        </w:rPr>
        <w:t xml:space="preserve">This section is worth a maximum of </w:t>
      </w:r>
      <w:r w:rsidR="005978C4">
        <w:rPr>
          <w:rFonts w:ascii="Arial" w:eastAsia="Times New Roman" w:hAnsi="Arial" w:cs="Arial"/>
        </w:rPr>
        <w:t>50</w:t>
      </w:r>
      <w:r w:rsidR="00420F62" w:rsidRPr="00FC6CD6">
        <w:rPr>
          <w:rFonts w:ascii="Arial" w:eastAsia="Times New Roman" w:hAnsi="Arial" w:cs="Arial"/>
        </w:rPr>
        <w:t xml:space="preserve"> points</w:t>
      </w:r>
      <w:r w:rsidR="00E56372">
        <w:rPr>
          <w:rFonts w:ascii="Arial" w:eastAsia="Times New Roman" w:hAnsi="Arial" w:cs="Arial"/>
        </w:rPr>
        <w:t>.</w:t>
      </w:r>
      <w:r w:rsidR="00420F62" w:rsidRPr="00FC6CD6">
        <w:rPr>
          <w:rFonts w:ascii="Arial" w:eastAsia="Times New Roman" w:hAnsi="Arial" w:cs="Arial"/>
        </w:rPr>
        <w:t xml:space="preserve"> </w:t>
      </w:r>
      <w:r w:rsidR="00E56372">
        <w:rPr>
          <w:rFonts w:ascii="Arial" w:eastAsia="Times New Roman" w:hAnsi="Arial" w:cs="Arial"/>
        </w:rPr>
        <w:t>E</w:t>
      </w:r>
      <w:r w:rsidR="00420F62" w:rsidRPr="00FC6CD6">
        <w:rPr>
          <w:rFonts w:ascii="Arial" w:eastAsia="Times New Roman" w:hAnsi="Arial" w:cs="Arial"/>
        </w:rPr>
        <w:t xml:space="preserve">ach of the above components </w:t>
      </w:r>
      <w:r w:rsidR="00E56372">
        <w:rPr>
          <w:rFonts w:ascii="Arial" w:eastAsia="Times New Roman" w:hAnsi="Arial" w:cs="Arial"/>
        </w:rPr>
        <w:t xml:space="preserve">is </w:t>
      </w:r>
      <w:r w:rsidR="00420F62" w:rsidRPr="00FC6CD6">
        <w:rPr>
          <w:rFonts w:ascii="Arial" w:eastAsia="Times New Roman" w:hAnsi="Arial" w:cs="Arial"/>
        </w:rPr>
        <w:t>worth 5 points each, based on the Standard Evaluation Criteria Scal</w:t>
      </w:r>
      <w:r w:rsidR="00E56372">
        <w:rPr>
          <w:rFonts w:ascii="Arial" w:eastAsia="Times New Roman" w:hAnsi="Arial" w:cs="Arial"/>
        </w:rPr>
        <w:t xml:space="preserve">e, </w:t>
      </w:r>
      <w:r w:rsidR="001B6DA1">
        <w:rPr>
          <w:rFonts w:ascii="Arial" w:eastAsia="Times New Roman" w:hAnsi="Arial" w:cs="Arial"/>
        </w:rPr>
        <w:t xml:space="preserve">for a maximum raw score of 20. The raw score is </w:t>
      </w:r>
      <w:r w:rsidR="00E56372">
        <w:rPr>
          <w:rFonts w:ascii="Arial" w:eastAsia="Times New Roman" w:hAnsi="Arial" w:cs="Arial"/>
        </w:rPr>
        <w:t xml:space="preserve">then multiplied by a factor of </w:t>
      </w:r>
      <w:r w:rsidR="005978C4">
        <w:rPr>
          <w:rFonts w:ascii="Arial" w:eastAsia="Times New Roman" w:hAnsi="Arial" w:cs="Arial"/>
        </w:rPr>
        <w:t>2.</w:t>
      </w:r>
      <w:r w:rsidR="00E56372">
        <w:rPr>
          <w:rFonts w:ascii="Arial" w:eastAsia="Times New Roman" w:hAnsi="Arial" w:cs="Arial"/>
        </w:rPr>
        <w:t xml:space="preserve">5. </w:t>
      </w:r>
    </w:p>
    <w:p w14:paraId="6A591303" w14:textId="77777777" w:rsidR="00261923" w:rsidRPr="00FC6CD6" w:rsidRDefault="00261923" w:rsidP="003871BE">
      <w:pPr>
        <w:spacing w:after="0" w:line="240" w:lineRule="auto"/>
        <w:contextualSpacing/>
        <w:jc w:val="both"/>
        <w:rPr>
          <w:rFonts w:ascii="Arial" w:eastAsia="Times New Roman" w:hAnsi="Arial" w:cs="Arial"/>
        </w:rPr>
      </w:pPr>
    </w:p>
    <w:p w14:paraId="3A752181" w14:textId="77777777" w:rsidR="00654A46" w:rsidRPr="00654A46" w:rsidRDefault="00654A46" w:rsidP="00654A46">
      <w:pPr>
        <w:spacing w:after="0" w:line="240" w:lineRule="auto"/>
        <w:contextualSpacing/>
        <w:jc w:val="both"/>
        <w:rPr>
          <w:rFonts w:ascii="Arial" w:eastAsia="Times New Roman" w:hAnsi="Arial" w:cs="Arial"/>
        </w:rPr>
      </w:pPr>
      <w:r w:rsidRPr="00654A46">
        <w:rPr>
          <w:rFonts w:ascii="Arial" w:eastAsia="Times New Roman" w:hAnsi="Arial" w:cs="Arial"/>
        </w:rPr>
        <w:t>Each response will be independently evaluated and awarded points based on the criteria and points scale using the Standard Evaluation Criteria Scale below.</w:t>
      </w:r>
    </w:p>
    <w:p w14:paraId="3A9328EE" w14:textId="77777777" w:rsidR="00654A46" w:rsidRPr="00654A46" w:rsidRDefault="00654A46" w:rsidP="00654A46">
      <w:pPr>
        <w:spacing w:after="0" w:line="240" w:lineRule="auto"/>
        <w:contextualSpacing/>
        <w:jc w:val="both"/>
        <w:rPr>
          <w:rFonts w:ascii="Arial" w:eastAsia="Times New Roman" w:hAnsi="Arial" w:cs="Arial"/>
        </w:rPr>
      </w:pPr>
    </w:p>
    <w:tbl>
      <w:tblPr>
        <w:tblpPr w:leftFromText="180" w:rightFromText="180" w:vertAnchor="text" w:tblpXSpec="center" w:tblpY="1"/>
        <w:tblOverlap w:val="never"/>
        <w:tblW w:w="0" w:type="auto"/>
        <w:tblCellMar>
          <w:left w:w="0" w:type="dxa"/>
          <w:right w:w="0" w:type="dxa"/>
        </w:tblCellMar>
        <w:tblLook w:val="04A0" w:firstRow="1" w:lastRow="0" w:firstColumn="1" w:lastColumn="0" w:noHBand="0" w:noVBand="1"/>
      </w:tblPr>
      <w:tblGrid>
        <w:gridCol w:w="1795"/>
        <w:gridCol w:w="5935"/>
      </w:tblGrid>
      <w:tr w:rsidR="00161E85" w:rsidRPr="00D272DC" w14:paraId="7CBB47C7" w14:textId="77777777" w:rsidTr="00A753C3">
        <w:tc>
          <w:tcPr>
            <w:tcW w:w="7730"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EF7350E" w14:textId="77777777" w:rsidR="00161E85" w:rsidRPr="00D272DC" w:rsidRDefault="00161E85" w:rsidP="00A753C3">
            <w:pPr>
              <w:spacing w:after="0" w:line="240" w:lineRule="auto"/>
              <w:jc w:val="center"/>
              <w:rPr>
                <w:rFonts w:ascii="Arial" w:hAnsi="Arial" w:cs="Arial"/>
                <w:b/>
                <w:bCs/>
              </w:rPr>
            </w:pPr>
            <w:r w:rsidRPr="00D272DC">
              <w:rPr>
                <w:rFonts w:ascii="Arial" w:hAnsi="Arial" w:cs="Arial"/>
                <w:b/>
                <w:bCs/>
              </w:rPr>
              <w:t>STANDARD EVALUATION CRITERIA SCALE</w:t>
            </w:r>
          </w:p>
        </w:tc>
      </w:tr>
      <w:tr w:rsidR="00161E85" w:rsidRPr="00D272DC" w14:paraId="58BF4CD5" w14:textId="77777777" w:rsidTr="00A753C3">
        <w:tc>
          <w:tcPr>
            <w:tcW w:w="179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37BD9A80" w14:textId="77777777" w:rsidR="00161E85" w:rsidRPr="00D272DC" w:rsidRDefault="00161E85" w:rsidP="00A753C3">
            <w:pPr>
              <w:spacing w:after="0" w:line="240" w:lineRule="auto"/>
              <w:jc w:val="center"/>
              <w:rPr>
                <w:rFonts w:ascii="Arial" w:hAnsi="Arial" w:cs="Arial"/>
                <w:b/>
                <w:bCs/>
              </w:rPr>
            </w:pPr>
            <w:r w:rsidRPr="00D272DC">
              <w:rPr>
                <w:rFonts w:ascii="Arial" w:hAnsi="Arial" w:cs="Arial"/>
                <w:b/>
                <w:bCs/>
              </w:rPr>
              <w:t>Point Score</w:t>
            </w:r>
          </w:p>
        </w:tc>
        <w:tc>
          <w:tcPr>
            <w:tcW w:w="593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7FDCE80E" w14:textId="77777777" w:rsidR="00161E85" w:rsidRPr="00D272DC" w:rsidRDefault="00161E85" w:rsidP="00A753C3">
            <w:pPr>
              <w:spacing w:after="0" w:line="240" w:lineRule="auto"/>
              <w:jc w:val="center"/>
              <w:rPr>
                <w:rFonts w:ascii="Arial" w:hAnsi="Arial" w:cs="Arial"/>
                <w:b/>
                <w:bCs/>
              </w:rPr>
            </w:pPr>
            <w:r w:rsidRPr="00D272DC">
              <w:rPr>
                <w:rFonts w:ascii="Arial" w:hAnsi="Arial" w:cs="Arial"/>
                <w:b/>
                <w:bCs/>
              </w:rPr>
              <w:t>Evaluation</w:t>
            </w:r>
          </w:p>
        </w:tc>
      </w:tr>
      <w:tr w:rsidR="00161E85" w:rsidRPr="00D272DC" w14:paraId="16153E79" w14:textId="77777777" w:rsidTr="00A753C3">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F36903" w14:textId="77777777" w:rsidR="00161E85" w:rsidRPr="00D272DC" w:rsidRDefault="00161E85" w:rsidP="00A753C3">
            <w:pPr>
              <w:spacing w:after="0" w:line="240" w:lineRule="auto"/>
              <w:jc w:val="center"/>
              <w:rPr>
                <w:rFonts w:ascii="Arial" w:hAnsi="Arial" w:cs="Arial"/>
              </w:rPr>
            </w:pPr>
            <w:r w:rsidRPr="00D272DC">
              <w:rPr>
                <w:rFonts w:ascii="Arial" w:hAnsi="Arial" w:cs="Arial"/>
              </w:rPr>
              <w:t>0</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3E106591" w14:textId="77777777" w:rsidR="00161E85" w:rsidRPr="00D272DC" w:rsidRDefault="00161E85" w:rsidP="00A753C3">
            <w:pPr>
              <w:spacing w:after="0" w:line="240" w:lineRule="auto"/>
              <w:jc w:val="both"/>
              <w:rPr>
                <w:rFonts w:ascii="Arial" w:hAnsi="Arial" w:cs="Arial"/>
              </w:rPr>
            </w:pPr>
            <w:r w:rsidRPr="00D26AF8">
              <w:rPr>
                <w:rFonts w:ascii="Arial" w:hAnsi="Arial" w:cs="Arial"/>
              </w:rPr>
              <w:t xml:space="preserve">The component was </w:t>
            </w:r>
            <w:r w:rsidRPr="00171482">
              <w:rPr>
                <w:rFonts w:ascii="Arial" w:hAnsi="Arial" w:cs="Arial"/>
                <w:u w:val="single"/>
              </w:rPr>
              <w:t>not addressed</w:t>
            </w:r>
            <w:r w:rsidRPr="00D26AF8">
              <w:rPr>
                <w:rFonts w:ascii="Arial" w:hAnsi="Arial" w:cs="Arial"/>
              </w:rPr>
              <w:t xml:space="preserve"> anywhere in the</w:t>
            </w:r>
            <w:r>
              <w:rPr>
                <w:rFonts w:ascii="Arial" w:hAnsi="Arial" w:cs="Arial"/>
              </w:rPr>
              <w:t xml:space="preserve"> </w:t>
            </w:r>
            <w:r w:rsidRPr="00D26AF8">
              <w:rPr>
                <w:rFonts w:ascii="Arial" w:hAnsi="Arial" w:cs="Arial"/>
              </w:rPr>
              <w:t>response submission.</w:t>
            </w:r>
          </w:p>
        </w:tc>
      </w:tr>
      <w:tr w:rsidR="00161E85" w:rsidRPr="00D272DC" w14:paraId="28AD441F" w14:textId="77777777" w:rsidTr="00A753C3">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0A76C8" w14:textId="77777777" w:rsidR="00161E85" w:rsidRPr="00D272DC" w:rsidRDefault="00161E85" w:rsidP="00A753C3">
            <w:pPr>
              <w:spacing w:after="0" w:line="240" w:lineRule="auto"/>
              <w:jc w:val="center"/>
              <w:rPr>
                <w:rFonts w:ascii="Arial" w:hAnsi="Arial" w:cs="Arial"/>
              </w:rPr>
            </w:pPr>
            <w:r w:rsidRPr="00D272DC">
              <w:rPr>
                <w:rFonts w:ascii="Arial" w:hAnsi="Arial" w:cs="Arial"/>
              </w:rPr>
              <w:lastRenderedPageBreak/>
              <w:t>1</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547BB3CB" w14:textId="77777777" w:rsidR="00161E85" w:rsidRPr="00D272DC" w:rsidRDefault="00161E85" w:rsidP="00A753C3">
            <w:pPr>
              <w:spacing w:after="0" w:line="240" w:lineRule="auto"/>
              <w:jc w:val="both"/>
              <w:rPr>
                <w:rFonts w:ascii="Arial" w:hAnsi="Arial" w:cs="Arial"/>
              </w:rPr>
            </w:pPr>
            <w:r w:rsidRPr="00D26AF8">
              <w:rPr>
                <w:rFonts w:ascii="Arial" w:hAnsi="Arial" w:cs="Arial"/>
              </w:rPr>
              <w:t xml:space="preserve">The component </w:t>
            </w:r>
            <w:r>
              <w:rPr>
                <w:rFonts w:ascii="Arial" w:hAnsi="Arial" w:cs="Arial"/>
              </w:rPr>
              <w:t xml:space="preserve">is </w:t>
            </w:r>
            <w:r w:rsidRPr="00171482">
              <w:rPr>
                <w:rFonts w:ascii="Arial" w:hAnsi="Arial" w:cs="Arial"/>
                <w:u w:val="single"/>
              </w:rPr>
              <w:t>unsatisfactory</w:t>
            </w:r>
            <w:r>
              <w:rPr>
                <w:rFonts w:ascii="Arial" w:hAnsi="Arial" w:cs="Arial"/>
              </w:rPr>
              <w:t xml:space="preserve">. It </w:t>
            </w:r>
            <w:r w:rsidRPr="00D26AF8">
              <w:rPr>
                <w:rFonts w:ascii="Arial" w:hAnsi="Arial" w:cs="Arial"/>
              </w:rPr>
              <w:t>contained significant deficiencies and</w:t>
            </w:r>
            <w:r>
              <w:rPr>
                <w:rFonts w:ascii="Arial" w:hAnsi="Arial" w:cs="Arial"/>
              </w:rPr>
              <w:t xml:space="preserve"> </w:t>
            </w:r>
            <w:r w:rsidRPr="00D26AF8">
              <w:rPr>
                <w:rFonts w:ascii="Arial" w:hAnsi="Arial" w:cs="Arial"/>
              </w:rPr>
              <w:t>omissions and lacked meaningful detail.</w:t>
            </w:r>
          </w:p>
        </w:tc>
      </w:tr>
      <w:tr w:rsidR="00161E85" w:rsidRPr="00D272DC" w14:paraId="3857839E" w14:textId="77777777" w:rsidTr="00A753C3">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B16C8" w14:textId="77777777" w:rsidR="00161E85" w:rsidRPr="00D272DC" w:rsidRDefault="00161E85" w:rsidP="00A753C3">
            <w:pPr>
              <w:spacing w:after="0" w:line="240" w:lineRule="auto"/>
              <w:jc w:val="center"/>
              <w:rPr>
                <w:rFonts w:ascii="Arial" w:hAnsi="Arial" w:cs="Arial"/>
              </w:rPr>
            </w:pPr>
            <w:r w:rsidRPr="00D272DC">
              <w:rPr>
                <w:rFonts w:ascii="Arial" w:hAnsi="Arial" w:cs="Arial"/>
              </w:rPr>
              <w:t>2</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1C45AF01" w14:textId="77777777" w:rsidR="00161E85" w:rsidRPr="00D272DC" w:rsidRDefault="00161E85" w:rsidP="00A753C3">
            <w:pPr>
              <w:spacing w:after="0" w:line="240" w:lineRule="auto"/>
              <w:jc w:val="both"/>
              <w:rPr>
                <w:rFonts w:ascii="Arial" w:hAnsi="Arial" w:cs="Arial"/>
              </w:rPr>
            </w:pPr>
            <w:r w:rsidRPr="00D26AF8">
              <w:rPr>
                <w:rFonts w:ascii="Arial" w:hAnsi="Arial" w:cs="Arial"/>
              </w:rPr>
              <w:t xml:space="preserve">The component is </w:t>
            </w:r>
            <w:r w:rsidRPr="00171482">
              <w:rPr>
                <w:rFonts w:ascii="Arial" w:hAnsi="Arial" w:cs="Arial"/>
                <w:u w:val="single"/>
              </w:rPr>
              <w:t>poor</w:t>
            </w:r>
            <w:r w:rsidRPr="00D26AF8">
              <w:rPr>
                <w:rFonts w:ascii="Arial" w:hAnsi="Arial" w:cs="Arial"/>
              </w:rPr>
              <w:t>. It met some of the minimum requirements but did not address all elements requested.</w:t>
            </w:r>
          </w:p>
        </w:tc>
      </w:tr>
      <w:tr w:rsidR="00161E85" w:rsidRPr="00D272DC" w14:paraId="70BE9170" w14:textId="77777777" w:rsidTr="00A753C3">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611E77" w14:textId="77777777" w:rsidR="00161E85" w:rsidRPr="00D272DC" w:rsidRDefault="00161E85" w:rsidP="00A753C3">
            <w:pPr>
              <w:spacing w:after="0" w:line="240" w:lineRule="auto"/>
              <w:jc w:val="center"/>
              <w:rPr>
                <w:rFonts w:ascii="Arial" w:hAnsi="Arial" w:cs="Arial"/>
              </w:rPr>
            </w:pPr>
            <w:r w:rsidRPr="00D272DC">
              <w:rPr>
                <w:rFonts w:ascii="Arial" w:hAnsi="Arial" w:cs="Arial"/>
              </w:rPr>
              <w:t>3</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78DA7B71" w14:textId="77777777" w:rsidR="00161E85" w:rsidRPr="00D272DC" w:rsidRDefault="00161E85" w:rsidP="00A753C3">
            <w:pPr>
              <w:spacing w:after="0" w:line="240" w:lineRule="auto"/>
              <w:jc w:val="both"/>
              <w:rPr>
                <w:rFonts w:ascii="Arial" w:hAnsi="Arial" w:cs="Arial"/>
              </w:rPr>
            </w:pPr>
            <w:r w:rsidRPr="00D26AF8">
              <w:rPr>
                <w:rFonts w:ascii="Arial" w:hAnsi="Arial" w:cs="Arial"/>
              </w:rPr>
              <w:t xml:space="preserve">The component is </w:t>
            </w:r>
            <w:r w:rsidRPr="00171482">
              <w:rPr>
                <w:rFonts w:ascii="Arial" w:hAnsi="Arial" w:cs="Arial"/>
                <w:u w:val="single"/>
              </w:rPr>
              <w:t>adequate</w:t>
            </w:r>
            <w:r>
              <w:rPr>
                <w:rFonts w:ascii="Arial" w:hAnsi="Arial" w:cs="Arial"/>
              </w:rPr>
              <w:t>. It</w:t>
            </w:r>
            <w:r w:rsidRPr="00D26AF8">
              <w:rPr>
                <w:rFonts w:ascii="Arial" w:hAnsi="Arial" w:cs="Arial"/>
              </w:rPr>
              <w:t xml:space="preserve"> met the minimum</w:t>
            </w:r>
            <w:r>
              <w:rPr>
                <w:rFonts w:ascii="Arial" w:hAnsi="Arial" w:cs="Arial"/>
              </w:rPr>
              <w:t xml:space="preserve"> </w:t>
            </w:r>
            <w:r w:rsidRPr="00D26AF8">
              <w:rPr>
                <w:rFonts w:ascii="Arial" w:hAnsi="Arial" w:cs="Arial"/>
              </w:rPr>
              <w:t>requirements with mini</w:t>
            </w:r>
            <w:r>
              <w:rPr>
                <w:rFonts w:ascii="Arial" w:hAnsi="Arial" w:cs="Arial"/>
              </w:rPr>
              <w:t>mal</w:t>
            </w:r>
            <w:r w:rsidRPr="00D26AF8">
              <w:rPr>
                <w:rFonts w:ascii="Arial" w:hAnsi="Arial" w:cs="Arial"/>
              </w:rPr>
              <w:t xml:space="preserve"> </w:t>
            </w:r>
            <w:r>
              <w:rPr>
                <w:rFonts w:ascii="Arial" w:hAnsi="Arial" w:cs="Arial"/>
              </w:rPr>
              <w:t xml:space="preserve">content and </w:t>
            </w:r>
            <w:r w:rsidRPr="00D26AF8">
              <w:rPr>
                <w:rFonts w:ascii="Arial" w:hAnsi="Arial" w:cs="Arial"/>
              </w:rPr>
              <w:t>detail.</w:t>
            </w:r>
          </w:p>
        </w:tc>
      </w:tr>
      <w:tr w:rsidR="00161E85" w:rsidRPr="00D272DC" w14:paraId="3D256811" w14:textId="77777777" w:rsidTr="00A753C3">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E6B66" w14:textId="77777777" w:rsidR="00161E85" w:rsidRPr="00D272DC" w:rsidRDefault="00161E85" w:rsidP="00A753C3">
            <w:pPr>
              <w:spacing w:after="0" w:line="240" w:lineRule="auto"/>
              <w:jc w:val="center"/>
              <w:rPr>
                <w:rFonts w:ascii="Arial" w:hAnsi="Arial" w:cs="Arial"/>
              </w:rPr>
            </w:pPr>
            <w:r w:rsidRPr="00D272DC">
              <w:rPr>
                <w:rFonts w:ascii="Arial" w:hAnsi="Arial" w:cs="Arial"/>
              </w:rPr>
              <w:t>4</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44CB0FAE" w14:textId="77777777" w:rsidR="00161E85" w:rsidRPr="00D272DC" w:rsidRDefault="00161E85" w:rsidP="00A753C3">
            <w:pPr>
              <w:spacing w:after="0" w:line="240" w:lineRule="auto"/>
              <w:jc w:val="both"/>
              <w:rPr>
                <w:rFonts w:ascii="Arial" w:hAnsi="Arial" w:cs="Arial"/>
              </w:rPr>
            </w:pPr>
            <w:r w:rsidRPr="00D26AF8">
              <w:rPr>
                <w:rFonts w:ascii="Arial" w:hAnsi="Arial" w:cs="Arial"/>
              </w:rPr>
              <w:t xml:space="preserve">The component is </w:t>
            </w:r>
            <w:r w:rsidRPr="00171482">
              <w:rPr>
                <w:rFonts w:ascii="Arial" w:hAnsi="Arial" w:cs="Arial"/>
                <w:u w:val="single"/>
              </w:rPr>
              <w:t>good</w:t>
            </w:r>
            <w:r w:rsidRPr="00D26AF8">
              <w:rPr>
                <w:rFonts w:ascii="Arial" w:hAnsi="Arial" w:cs="Arial"/>
              </w:rPr>
              <w:t xml:space="preserve">. It exceeded the minimum requirements and </w:t>
            </w:r>
            <w:r>
              <w:rPr>
                <w:rFonts w:ascii="Arial" w:hAnsi="Arial" w:cs="Arial"/>
              </w:rPr>
              <w:t xml:space="preserve">contained good content and </w:t>
            </w:r>
            <w:r w:rsidRPr="00D26AF8">
              <w:rPr>
                <w:rFonts w:ascii="Arial" w:hAnsi="Arial" w:cs="Arial"/>
              </w:rPr>
              <w:t>detai</w:t>
            </w:r>
            <w:r>
              <w:rPr>
                <w:rFonts w:ascii="Arial" w:hAnsi="Arial" w:cs="Arial"/>
              </w:rPr>
              <w:t>l.</w:t>
            </w:r>
          </w:p>
        </w:tc>
      </w:tr>
      <w:tr w:rsidR="00161E85" w:rsidRPr="00D272DC" w14:paraId="628EC98C" w14:textId="77777777" w:rsidTr="00A753C3">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16368E" w14:textId="77777777" w:rsidR="00161E85" w:rsidRPr="00D272DC" w:rsidRDefault="00161E85" w:rsidP="00A753C3">
            <w:pPr>
              <w:spacing w:after="0" w:line="240" w:lineRule="auto"/>
              <w:jc w:val="center"/>
              <w:rPr>
                <w:rFonts w:ascii="Arial" w:hAnsi="Arial" w:cs="Arial"/>
              </w:rPr>
            </w:pPr>
            <w:r w:rsidRPr="00D272DC">
              <w:rPr>
                <w:rFonts w:ascii="Arial" w:hAnsi="Arial" w:cs="Arial"/>
              </w:rPr>
              <w:t>5</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7237D261" w14:textId="77777777" w:rsidR="00161E85" w:rsidRPr="00D272DC" w:rsidRDefault="00161E85" w:rsidP="00A753C3">
            <w:pPr>
              <w:spacing w:after="0" w:line="240" w:lineRule="auto"/>
              <w:jc w:val="both"/>
              <w:rPr>
                <w:rFonts w:ascii="Arial" w:hAnsi="Arial" w:cs="Arial"/>
              </w:rPr>
            </w:pPr>
            <w:r w:rsidRPr="00D26AF8">
              <w:rPr>
                <w:rFonts w:ascii="Arial" w:hAnsi="Arial" w:cs="Arial"/>
              </w:rPr>
              <w:t xml:space="preserve">The component is </w:t>
            </w:r>
            <w:r w:rsidRPr="00171482">
              <w:rPr>
                <w:rFonts w:ascii="Arial" w:hAnsi="Arial" w:cs="Arial"/>
                <w:u w:val="single"/>
              </w:rPr>
              <w:t>excellent</w:t>
            </w:r>
            <w:r w:rsidRPr="00D26AF8">
              <w:rPr>
                <w:rFonts w:ascii="Arial" w:hAnsi="Arial" w:cs="Arial"/>
              </w:rPr>
              <w:t>. It exceeded the minimum requirements and contained exceptional content and detail.</w:t>
            </w:r>
          </w:p>
        </w:tc>
      </w:tr>
    </w:tbl>
    <w:p w14:paraId="1CBB85C5" w14:textId="77777777" w:rsidR="00836EC3" w:rsidRDefault="00836EC3" w:rsidP="003871BE">
      <w:pPr>
        <w:spacing w:after="0" w:line="240" w:lineRule="auto"/>
        <w:contextualSpacing/>
        <w:jc w:val="both"/>
        <w:rPr>
          <w:rFonts w:ascii="Arial" w:eastAsia="Times New Roman" w:hAnsi="Arial" w:cs="Arial"/>
        </w:rPr>
      </w:pPr>
    </w:p>
    <w:p w14:paraId="2651AD70" w14:textId="77777777" w:rsidR="00654A46" w:rsidRPr="00FC6CD6" w:rsidRDefault="00654A46" w:rsidP="003871BE">
      <w:pPr>
        <w:spacing w:after="0" w:line="240" w:lineRule="auto"/>
        <w:contextualSpacing/>
        <w:jc w:val="both"/>
        <w:rPr>
          <w:rFonts w:ascii="Arial" w:eastAsia="Times New Roman" w:hAnsi="Arial" w:cs="Arial"/>
        </w:rPr>
      </w:pPr>
    </w:p>
    <w:p w14:paraId="6107A550" w14:textId="77777777" w:rsidR="00836EC3" w:rsidRPr="00FC6CD6" w:rsidRDefault="00836EC3" w:rsidP="003871BE">
      <w:pPr>
        <w:spacing w:after="0" w:line="240" w:lineRule="auto"/>
        <w:contextualSpacing/>
        <w:jc w:val="both"/>
        <w:rPr>
          <w:rFonts w:ascii="Arial" w:eastAsia="Times New Roman" w:hAnsi="Arial" w:cs="Arial"/>
        </w:rPr>
      </w:pPr>
    </w:p>
    <w:p w14:paraId="515C7D6F" w14:textId="77777777" w:rsidR="00161E85" w:rsidRDefault="00161E85" w:rsidP="003871BE">
      <w:pPr>
        <w:spacing w:after="0" w:line="240" w:lineRule="auto"/>
        <w:jc w:val="center"/>
        <w:rPr>
          <w:rFonts w:ascii="Arial" w:eastAsia="Times New Roman" w:hAnsi="Arial" w:cs="Arial"/>
          <w:b/>
          <w:bCs/>
        </w:rPr>
      </w:pPr>
    </w:p>
    <w:p w14:paraId="3328E446" w14:textId="77777777" w:rsidR="00161E85" w:rsidRDefault="00161E85" w:rsidP="003871BE">
      <w:pPr>
        <w:spacing w:after="0" w:line="240" w:lineRule="auto"/>
        <w:jc w:val="center"/>
        <w:rPr>
          <w:rFonts w:ascii="Arial" w:eastAsia="Times New Roman" w:hAnsi="Arial" w:cs="Arial"/>
          <w:b/>
          <w:bCs/>
        </w:rPr>
      </w:pPr>
    </w:p>
    <w:p w14:paraId="2112D896" w14:textId="77777777" w:rsidR="00161E85" w:rsidRDefault="00161E85" w:rsidP="003871BE">
      <w:pPr>
        <w:spacing w:after="0" w:line="240" w:lineRule="auto"/>
        <w:jc w:val="center"/>
        <w:rPr>
          <w:rFonts w:ascii="Arial" w:eastAsia="Times New Roman" w:hAnsi="Arial" w:cs="Arial"/>
          <w:b/>
          <w:bCs/>
        </w:rPr>
      </w:pPr>
    </w:p>
    <w:p w14:paraId="75E81D00" w14:textId="77777777" w:rsidR="00161E85" w:rsidRDefault="00161E85" w:rsidP="003871BE">
      <w:pPr>
        <w:spacing w:after="0" w:line="240" w:lineRule="auto"/>
        <w:jc w:val="center"/>
        <w:rPr>
          <w:rFonts w:ascii="Arial" w:eastAsia="Times New Roman" w:hAnsi="Arial" w:cs="Arial"/>
          <w:b/>
          <w:bCs/>
        </w:rPr>
      </w:pPr>
    </w:p>
    <w:p w14:paraId="34897570" w14:textId="77777777" w:rsidR="00161E85" w:rsidRDefault="00161E85" w:rsidP="003871BE">
      <w:pPr>
        <w:spacing w:after="0" w:line="240" w:lineRule="auto"/>
        <w:jc w:val="center"/>
        <w:rPr>
          <w:rFonts w:ascii="Arial" w:eastAsia="Times New Roman" w:hAnsi="Arial" w:cs="Arial"/>
          <w:b/>
          <w:bCs/>
        </w:rPr>
      </w:pPr>
    </w:p>
    <w:p w14:paraId="4A0A5E31" w14:textId="77777777" w:rsidR="00161E85" w:rsidRDefault="00161E85" w:rsidP="003871BE">
      <w:pPr>
        <w:spacing w:after="0" w:line="240" w:lineRule="auto"/>
        <w:jc w:val="center"/>
        <w:rPr>
          <w:rFonts w:ascii="Arial" w:eastAsia="Times New Roman" w:hAnsi="Arial" w:cs="Arial"/>
          <w:b/>
          <w:bCs/>
        </w:rPr>
      </w:pPr>
    </w:p>
    <w:p w14:paraId="208841A7" w14:textId="77777777" w:rsidR="00161E85" w:rsidRDefault="00161E85" w:rsidP="003871BE">
      <w:pPr>
        <w:spacing w:after="0" w:line="240" w:lineRule="auto"/>
        <w:jc w:val="center"/>
        <w:rPr>
          <w:rFonts w:ascii="Arial" w:eastAsia="Times New Roman" w:hAnsi="Arial" w:cs="Arial"/>
          <w:b/>
          <w:bCs/>
        </w:rPr>
      </w:pPr>
    </w:p>
    <w:p w14:paraId="027A0424" w14:textId="77777777" w:rsidR="00161E85" w:rsidRDefault="00161E85" w:rsidP="003871BE">
      <w:pPr>
        <w:spacing w:after="0" w:line="240" w:lineRule="auto"/>
        <w:jc w:val="center"/>
        <w:rPr>
          <w:rFonts w:ascii="Arial" w:eastAsia="Times New Roman" w:hAnsi="Arial" w:cs="Arial"/>
          <w:b/>
          <w:bCs/>
        </w:rPr>
      </w:pPr>
    </w:p>
    <w:p w14:paraId="0305CCE0" w14:textId="77777777" w:rsidR="00161E85" w:rsidRDefault="00161E85" w:rsidP="003871BE">
      <w:pPr>
        <w:spacing w:after="0" w:line="240" w:lineRule="auto"/>
        <w:jc w:val="center"/>
        <w:rPr>
          <w:rFonts w:ascii="Arial" w:eastAsia="Times New Roman" w:hAnsi="Arial" w:cs="Arial"/>
          <w:b/>
          <w:bCs/>
        </w:rPr>
      </w:pPr>
    </w:p>
    <w:p w14:paraId="7479F67D" w14:textId="77777777" w:rsidR="00161E85" w:rsidRDefault="00161E85" w:rsidP="003871BE">
      <w:pPr>
        <w:spacing w:after="0" w:line="240" w:lineRule="auto"/>
        <w:jc w:val="center"/>
        <w:rPr>
          <w:rFonts w:ascii="Arial" w:eastAsia="Times New Roman" w:hAnsi="Arial" w:cs="Arial"/>
          <w:b/>
          <w:bCs/>
        </w:rPr>
      </w:pPr>
    </w:p>
    <w:p w14:paraId="739B00A5" w14:textId="77777777" w:rsidR="00161E85" w:rsidRDefault="00161E85" w:rsidP="003871BE">
      <w:pPr>
        <w:spacing w:after="0" w:line="240" w:lineRule="auto"/>
        <w:jc w:val="center"/>
        <w:rPr>
          <w:rFonts w:ascii="Arial" w:eastAsia="Times New Roman" w:hAnsi="Arial" w:cs="Arial"/>
          <w:b/>
          <w:bCs/>
        </w:rPr>
      </w:pPr>
    </w:p>
    <w:p w14:paraId="16FD9EB7" w14:textId="0EDA9BE3" w:rsidR="00836EC3" w:rsidRPr="00FC6CD6" w:rsidRDefault="00836EC3" w:rsidP="003871BE">
      <w:pPr>
        <w:spacing w:after="0" w:line="240" w:lineRule="auto"/>
        <w:jc w:val="center"/>
        <w:rPr>
          <w:rFonts w:ascii="Arial" w:eastAsia="Times New Roman" w:hAnsi="Arial" w:cs="Arial"/>
          <w:b/>
          <w:bCs/>
        </w:rPr>
      </w:pPr>
      <w:r w:rsidRPr="00FC6CD6">
        <w:rPr>
          <w:rFonts w:ascii="Arial" w:eastAsia="Times New Roman" w:hAnsi="Arial" w:cs="Arial"/>
          <w:b/>
          <w:bCs/>
        </w:rPr>
        <w:t>REMAINDER OF PAGE INTENTIONALLY LEFT BLANK</w:t>
      </w:r>
    </w:p>
    <w:p w14:paraId="1ABE8FB3" w14:textId="77777777" w:rsidR="00836EC3" w:rsidRPr="00FC6CD6" w:rsidRDefault="00836EC3" w:rsidP="003871BE">
      <w:pPr>
        <w:spacing w:line="240" w:lineRule="auto"/>
        <w:jc w:val="both"/>
        <w:rPr>
          <w:rFonts w:ascii="Arial" w:hAnsi="Arial" w:cs="Arial"/>
          <w:b/>
        </w:rPr>
      </w:pPr>
      <w:r w:rsidRPr="00FC6CD6">
        <w:rPr>
          <w:rFonts w:ascii="Arial" w:hAnsi="Arial" w:cs="Arial"/>
        </w:rPr>
        <w:br w:type="page"/>
      </w:r>
    </w:p>
    <w:p w14:paraId="2B1D3498" w14:textId="7AB852A3" w:rsidR="00285206" w:rsidRPr="00FC6CD6" w:rsidRDefault="00285206" w:rsidP="003871BE">
      <w:pPr>
        <w:pStyle w:val="Heading1"/>
        <w:jc w:val="both"/>
        <w:rPr>
          <w:sz w:val="22"/>
          <w:szCs w:val="22"/>
        </w:rPr>
      </w:pPr>
      <w:bookmarkStart w:id="391" w:name="_Toc127883351"/>
      <w:bookmarkStart w:id="392" w:name="_Toc127895062"/>
      <w:bookmarkStart w:id="393" w:name="_Toc130827896"/>
      <w:bookmarkEnd w:id="377"/>
      <w:r w:rsidRPr="00FC6CD6">
        <w:rPr>
          <w:sz w:val="22"/>
          <w:szCs w:val="22"/>
        </w:rPr>
        <w:lastRenderedPageBreak/>
        <w:t>RESPONDENT BACKGROUND AND EXPERIENCE</w:t>
      </w:r>
      <w:bookmarkEnd w:id="391"/>
      <w:bookmarkEnd w:id="392"/>
      <w:bookmarkEnd w:id="393"/>
    </w:p>
    <w:p w14:paraId="03E7EB9D" w14:textId="711A52F0" w:rsidR="00285206" w:rsidRPr="00FC6CD6" w:rsidRDefault="00285206" w:rsidP="003871BE">
      <w:pPr>
        <w:spacing w:line="240" w:lineRule="auto"/>
        <w:jc w:val="both"/>
        <w:rPr>
          <w:rFonts w:ascii="Arial" w:hAnsi="Arial" w:cs="Arial"/>
        </w:rPr>
      </w:pPr>
    </w:p>
    <w:bookmarkStart w:id="394" w:name="_Toc127883352"/>
    <w:bookmarkStart w:id="395" w:name="_Toc127895063"/>
    <w:bookmarkStart w:id="396" w:name="_Toc130827897"/>
    <w:bookmarkStart w:id="397" w:name="_Hlk122595871"/>
    <w:p w14:paraId="31F8F771" w14:textId="5394DAA8" w:rsidR="00836EC3" w:rsidRPr="00FC6CD6" w:rsidRDefault="006813B6" w:rsidP="003871BE">
      <w:pPr>
        <w:pStyle w:val="Heading2"/>
        <w:jc w:val="both"/>
        <w:rPr>
          <w:sz w:val="22"/>
          <w:szCs w:val="22"/>
        </w:rPr>
      </w:pPr>
      <w:r w:rsidRPr="009C27F0">
        <w:rPr>
          <w:noProof/>
        </w:rPr>
        <mc:AlternateContent>
          <mc:Choice Requires="wps">
            <w:drawing>
              <wp:anchor distT="45720" distB="45720" distL="114300" distR="114300" simplePos="0" relativeHeight="251658250" behindDoc="0" locked="0" layoutInCell="1" allowOverlap="1" wp14:anchorId="3F838305" wp14:editId="16D4B74B">
                <wp:simplePos x="0" y="0"/>
                <wp:positionH relativeFrom="column">
                  <wp:posOffset>386781</wp:posOffset>
                </wp:positionH>
                <wp:positionV relativeFrom="paragraph">
                  <wp:posOffset>361315</wp:posOffset>
                </wp:positionV>
                <wp:extent cx="5105400" cy="1552575"/>
                <wp:effectExtent l="0" t="0" r="19050" b="28575"/>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552575"/>
                        </a:xfrm>
                        <a:prstGeom prst="rect">
                          <a:avLst/>
                        </a:prstGeom>
                        <a:solidFill>
                          <a:srgbClr val="FFFFFF"/>
                        </a:solidFill>
                        <a:ln w="9525">
                          <a:solidFill>
                            <a:srgbClr val="000000"/>
                          </a:solidFill>
                          <a:miter lim="800000"/>
                          <a:headEnd/>
                          <a:tailEnd/>
                        </a:ln>
                      </wps:spPr>
                      <wps:txbx>
                        <w:txbxContent>
                          <w:p w14:paraId="1F45C377" w14:textId="7E0B0347" w:rsidR="006813B6" w:rsidRPr="00B060B1" w:rsidRDefault="006813B6" w:rsidP="006813B6">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Section 409.966(3)(a)</w:t>
                            </w:r>
                            <w:r>
                              <w:rPr>
                                <w:rFonts w:ascii="Arial" w:hAnsi="Arial" w:cs="Arial"/>
                              </w:rPr>
                              <w:t>2</w:t>
                            </w:r>
                            <w:r w:rsidRPr="00B060B1">
                              <w:rPr>
                                <w:rFonts w:ascii="Arial" w:hAnsi="Arial" w:cs="Arial"/>
                              </w:rPr>
                              <w:t>., F.S.</w:t>
                            </w:r>
                          </w:p>
                          <w:p w14:paraId="52687E47" w14:textId="77777777" w:rsidR="006813B6" w:rsidRPr="00B060B1" w:rsidRDefault="006813B6" w:rsidP="006813B6">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(a) The invitation to negotiate must specify the criteria and the relative weight of the criteria that will be used for determining the acceptability of the reply and guiding the selection of the organizations with which the agency negotiates. In addition to criteria established by the agency, the agency shall consider the following factors in the selection of eligible plans:</w:t>
                            </w:r>
                          </w:p>
                          <w:p w14:paraId="0DC13FAA" w14:textId="3BF51B7A" w:rsidR="006813B6" w:rsidRPr="00B060B1" w:rsidRDefault="006813B6" w:rsidP="006813B6">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6813B6">
                              <w:rPr>
                                <w:rFonts w:ascii="Arial" w:hAnsi="Arial" w:cs="Arial"/>
                              </w:rPr>
                              <w:t>2. Experience serving similar populations, including the organization’s record in achieving specific quality standards with similar populations.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38305" id="Text Box 10" o:spid="_x0000_s1036" type="#_x0000_t202" style="position:absolute;left:0;text-align:left;margin-left:30.45pt;margin-top:28.45pt;width:402pt;height:122.2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VEkEwIAACgEAAAOAAAAZHJzL2Uyb0RvYy54bWysU21v2yAQ/j5p/wHxfbEdxWtrxam6dJkm&#10;dd2kbj8AA47RMMeAxO5+/Q7sptnbl2l8QBwHz90999z6euw1OUrnFZiaFoucEmk4CGX2Nf3yeffq&#10;khIfmBFMg5E1fZSeXm9evlgPtpJL6EAL6QiCGF8NtqZdCLbKMs872TO/ACsNOltwPQtoun0mHBsQ&#10;vdfZMs9fZwM4YR1w6T3e3k5Oukn4bSt5+Ni2Xgaia4q5hbS7tDdxzzZrVu0ds53icxrsH7LomTIY&#10;9AR1ywIjB6d+g+oVd+ChDQsOfQZtq7hMNWA1Rf5LNQ8dszLVguR4e6LJ/z9Yfn98sJ8cCeMbGLGB&#10;qQhv74B/9cTAtmNmL2+cg6GTTGDgIlKWDdZX89dIta98BGmGDyCwyewQIAGNresjK1gnQXRswOOJ&#10;dDkGwvGyLPJylaOLo68oy2V5UaYYrHr6bp0P7yT0JB5q6rCrCZ4d73yI6bDq6UmM5kErsVNaJ8Pt&#10;m6125MhQAbu0ZvSfnmlDhppeYfSJgb9C5Gn9CaJXAaWsVV/Ty9MjVkXe3hqRhBaY0tMZU9ZmJjJy&#10;N7EYxmYkSiAPSZmR2AbEI1LrYJIujhoeOnDfKRlQtjX13w7MSUr0e4PtuSpWq6jzZKzKiyUa7tzT&#10;nHuY4QhV00DJdNyGNBuROAM32MZWJYKfM5lzRjkm3ufRiXo/t9Or5wHf/AAAAP//AwBQSwMEFAAG&#10;AAgAAAAhAC3o7/TgAAAACQEAAA8AAABkcnMvZG93bnJldi54bWxMj81OwzAQhO9IvIO1SFxQ65QG&#10;k4ZsKoQEojdoEVzd2E0i/BNsNw1vz3KC0+5qRrPfVOvJGjbqEHvvEBbzDJh2jVe9axHedo+zAlhM&#10;0ilpvNMI3zrCuj4/q2Sp/Mm96nGbWkYhLpYSoUtpKDmPTaetjHM/aEfawQcrE52h5SrIE4Vbw6+z&#10;THAre0cfOjnoh043n9ujRSjy5/EjbpYv7404mFW6uh2fvgLi5cV0fwcs6Sn9meEXn9ChJqa9PzoV&#10;mUEQ2YqcCDeCJumFyGnZIyyzRQ68rvj/BvUPAAAA//8DAFBLAQItABQABgAIAAAAIQC2gziS/gAA&#10;AOEBAAATAAAAAAAAAAAAAAAAAAAAAABbQ29udGVudF9UeXBlc10ueG1sUEsBAi0AFAAGAAgAAAAh&#10;ADj9If/WAAAAlAEAAAsAAAAAAAAAAAAAAAAALwEAAF9yZWxzLy5yZWxzUEsBAi0AFAAGAAgAAAAh&#10;AMchUSQTAgAAKAQAAA4AAAAAAAAAAAAAAAAALgIAAGRycy9lMm9Eb2MueG1sUEsBAi0AFAAGAAgA&#10;AAAhAC3o7/TgAAAACQEAAA8AAAAAAAAAAAAAAAAAbQQAAGRycy9kb3ducmV2LnhtbFBLBQYAAAAA&#10;BAAEAPMAAAB6BQAAAAA=&#10;">
                <v:textbox>
                  <w:txbxContent>
                    <w:p w14:paraId="1F45C377" w14:textId="7E0B0347" w:rsidR="006813B6" w:rsidRPr="00B060B1" w:rsidRDefault="006813B6" w:rsidP="006813B6">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Section 409.966(3)(a)</w:t>
                      </w:r>
                      <w:r>
                        <w:rPr>
                          <w:rFonts w:ascii="Arial" w:hAnsi="Arial" w:cs="Arial"/>
                        </w:rPr>
                        <w:t>2</w:t>
                      </w:r>
                      <w:r w:rsidRPr="00B060B1">
                        <w:rPr>
                          <w:rFonts w:ascii="Arial" w:hAnsi="Arial" w:cs="Arial"/>
                        </w:rPr>
                        <w:t>., F.S.</w:t>
                      </w:r>
                    </w:p>
                    <w:p w14:paraId="52687E47" w14:textId="77777777" w:rsidR="006813B6" w:rsidRPr="00B060B1" w:rsidRDefault="006813B6" w:rsidP="006813B6">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(a) The invitation to negotiate must specify the criteria and the relative weight of the criteria that will be used for determining the acceptability of the reply and guiding the selection of the organizations with which the agency negotiates. In addition to criteria established by the agency, the agency shall consider the following factors in the selection of eligible plans:</w:t>
                      </w:r>
                    </w:p>
                    <w:p w14:paraId="0DC13FAA" w14:textId="3BF51B7A" w:rsidR="006813B6" w:rsidRPr="00B060B1" w:rsidRDefault="006813B6" w:rsidP="006813B6">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6813B6">
                        <w:rPr>
                          <w:rFonts w:ascii="Arial" w:hAnsi="Arial" w:cs="Arial"/>
                        </w:rPr>
                        <w:t>2. Experience serving similar populations, including the organization’s record in achieving specific quality standards with similar populations.</w:t>
                      </w:r>
                    </w:p>
                  </w:txbxContent>
                </v:textbox>
                <w10:wrap type="topAndBottom"/>
              </v:shape>
            </w:pict>
          </mc:Fallback>
        </mc:AlternateContent>
      </w:r>
      <w:r w:rsidR="00836EC3" w:rsidRPr="00FC6CD6">
        <w:rPr>
          <w:sz w:val="22"/>
          <w:szCs w:val="22"/>
        </w:rPr>
        <w:t xml:space="preserve">SRC# </w:t>
      </w:r>
      <w:r w:rsidR="00A36FA7">
        <w:rPr>
          <w:sz w:val="22"/>
          <w:szCs w:val="22"/>
        </w:rPr>
        <w:t>3</w:t>
      </w:r>
      <w:r w:rsidR="00AE372E">
        <w:rPr>
          <w:sz w:val="22"/>
          <w:szCs w:val="22"/>
        </w:rPr>
        <w:t>1</w:t>
      </w:r>
      <w:r w:rsidR="00836EC3" w:rsidRPr="00FC6CD6">
        <w:rPr>
          <w:sz w:val="22"/>
          <w:szCs w:val="22"/>
        </w:rPr>
        <w:t xml:space="preserve"> – Managed Care Experience</w:t>
      </w:r>
      <w:r w:rsidR="00654A46">
        <w:rPr>
          <w:sz w:val="22"/>
          <w:szCs w:val="22"/>
        </w:rPr>
        <w:t>: AUTOSCORED</w:t>
      </w:r>
      <w:bookmarkEnd w:id="394"/>
      <w:bookmarkEnd w:id="395"/>
      <w:bookmarkEnd w:id="396"/>
    </w:p>
    <w:p w14:paraId="37396685" w14:textId="77777777" w:rsidR="00836EC3" w:rsidRPr="00FC6CD6" w:rsidRDefault="00836EC3" w:rsidP="003871BE">
      <w:pPr>
        <w:spacing w:after="0" w:line="240" w:lineRule="auto"/>
        <w:jc w:val="both"/>
        <w:rPr>
          <w:rFonts w:ascii="Arial" w:hAnsi="Arial" w:cs="Arial"/>
          <w:b/>
        </w:rPr>
      </w:pPr>
    </w:p>
    <w:p w14:paraId="301EC632" w14:textId="6213E875" w:rsidR="00836EC3" w:rsidRPr="00FC6CD6" w:rsidRDefault="00836EC3" w:rsidP="003871BE">
      <w:pPr>
        <w:spacing w:after="0" w:line="240" w:lineRule="auto"/>
        <w:jc w:val="both"/>
        <w:rPr>
          <w:rFonts w:ascii="Arial" w:eastAsia="Times New Roman" w:hAnsi="Arial" w:cs="Arial"/>
        </w:rPr>
      </w:pPr>
      <w:r w:rsidRPr="00FC6CD6">
        <w:rPr>
          <w:rFonts w:ascii="Arial" w:eastAsia="Times New Roman" w:hAnsi="Arial" w:cs="Arial"/>
        </w:rPr>
        <w:t xml:space="preserve">The respondent, including respondent’s parent, affiliate(s), and subsidiary(ies), shall provide </w:t>
      </w:r>
      <w:bookmarkStart w:id="398" w:name="_Hlk127108490"/>
      <w:r w:rsidRPr="00FC6CD6">
        <w:rPr>
          <w:rFonts w:ascii="Arial" w:eastAsia="Times New Roman" w:hAnsi="Arial" w:cs="Arial"/>
        </w:rPr>
        <w:t xml:space="preserve">a list </w:t>
      </w:r>
      <w:r w:rsidR="00CC759B" w:rsidRPr="00FC6CD6">
        <w:rPr>
          <w:rFonts w:ascii="Arial" w:eastAsia="Times New Roman" w:hAnsi="Arial" w:cs="Arial"/>
        </w:rPr>
        <w:t xml:space="preserve">of </w:t>
      </w:r>
      <w:r w:rsidRPr="00FC6CD6">
        <w:rPr>
          <w:rFonts w:ascii="Arial" w:eastAsia="Times New Roman" w:hAnsi="Arial" w:cs="Arial"/>
        </w:rPr>
        <w:t xml:space="preserve">up to </w:t>
      </w:r>
      <w:r w:rsidR="0009055E">
        <w:rPr>
          <w:rFonts w:ascii="Arial" w:eastAsia="Times New Roman" w:hAnsi="Arial" w:cs="Arial"/>
        </w:rPr>
        <w:t>twenty</w:t>
      </w:r>
      <w:r w:rsidR="0009055E" w:rsidRPr="00FC6CD6">
        <w:rPr>
          <w:rFonts w:ascii="Arial" w:eastAsia="Times New Roman" w:hAnsi="Arial" w:cs="Arial"/>
        </w:rPr>
        <w:t xml:space="preserve"> </w:t>
      </w:r>
      <w:r w:rsidRPr="00FC6CD6">
        <w:rPr>
          <w:rFonts w:ascii="Arial" w:eastAsia="Times New Roman" w:hAnsi="Arial" w:cs="Arial"/>
        </w:rPr>
        <w:t>(</w:t>
      </w:r>
      <w:r w:rsidR="0009055E">
        <w:rPr>
          <w:rFonts w:ascii="Arial" w:eastAsia="Times New Roman" w:hAnsi="Arial" w:cs="Arial"/>
        </w:rPr>
        <w:t>2</w:t>
      </w:r>
      <w:r w:rsidRPr="00FC6CD6">
        <w:rPr>
          <w:rFonts w:ascii="Arial" w:eastAsia="Times New Roman" w:hAnsi="Arial" w:cs="Arial"/>
        </w:rPr>
        <w:t>0) of its current and/or recent (within five (5) years of the issue date of this solicitation (since February 1, 2018)) capitated contracts for managed care services (e.g.</w:t>
      </w:r>
      <w:r w:rsidR="008329E5">
        <w:rPr>
          <w:rFonts w:ascii="Arial" w:eastAsia="Times New Roman" w:hAnsi="Arial" w:cs="Arial"/>
        </w:rPr>
        <w:t>,</w:t>
      </w:r>
      <w:r w:rsidRPr="00FC6CD6">
        <w:rPr>
          <w:rFonts w:ascii="Arial" w:eastAsia="Times New Roman" w:hAnsi="Arial" w:cs="Arial"/>
        </w:rPr>
        <w:t xml:space="preserve"> medical care, integrated medical and behavioral health services, transportation services and/or long-term services and support)</w:t>
      </w:r>
      <w:bookmarkEnd w:id="398"/>
      <w:r w:rsidRPr="00FC6CD6">
        <w:rPr>
          <w:rFonts w:ascii="Arial" w:eastAsia="Times New Roman" w:hAnsi="Arial" w:cs="Arial"/>
        </w:rPr>
        <w:t xml:space="preserve">. For purposes of identifying the respondent’s parent, affiliate(s), and subsidiary(ies), see “business relationship” as defined in </w:t>
      </w:r>
      <w:r w:rsidR="008329E5">
        <w:rPr>
          <w:rFonts w:ascii="Arial" w:eastAsia="Times New Roman" w:hAnsi="Arial" w:cs="Arial"/>
        </w:rPr>
        <w:t>Section</w:t>
      </w:r>
      <w:r w:rsidRPr="00FC6CD6">
        <w:rPr>
          <w:rFonts w:ascii="Arial" w:eastAsia="Times New Roman" w:hAnsi="Arial" w:cs="Arial"/>
        </w:rPr>
        <w:t xml:space="preserve"> 409.966(3)(b), F.S.</w:t>
      </w:r>
    </w:p>
    <w:p w14:paraId="27A649C0" w14:textId="77777777" w:rsidR="00836EC3" w:rsidRPr="00FC6CD6" w:rsidRDefault="00836EC3" w:rsidP="003871BE">
      <w:pPr>
        <w:spacing w:after="0" w:line="240" w:lineRule="auto"/>
        <w:jc w:val="both"/>
        <w:rPr>
          <w:rFonts w:ascii="Arial" w:eastAsia="Times New Roman" w:hAnsi="Arial" w:cs="Arial"/>
        </w:rPr>
      </w:pPr>
    </w:p>
    <w:p w14:paraId="31681F92" w14:textId="77777777" w:rsidR="00836EC3" w:rsidRPr="00FC6CD6" w:rsidRDefault="00836EC3" w:rsidP="003871BE">
      <w:pPr>
        <w:spacing w:after="0" w:line="240" w:lineRule="auto"/>
        <w:jc w:val="both"/>
        <w:rPr>
          <w:rFonts w:ascii="Arial" w:eastAsia="Times New Roman" w:hAnsi="Arial" w:cs="Arial"/>
        </w:rPr>
      </w:pPr>
      <w:r w:rsidRPr="00FC6CD6">
        <w:rPr>
          <w:rFonts w:ascii="Arial" w:eastAsia="Times New Roman" w:hAnsi="Arial" w:cs="Arial"/>
        </w:rPr>
        <w:t>The respondent shall provide the following information for each identified contract:</w:t>
      </w:r>
    </w:p>
    <w:p w14:paraId="028FEF32" w14:textId="77777777" w:rsidR="00836EC3" w:rsidRPr="00FC6CD6" w:rsidRDefault="00836EC3" w:rsidP="003871BE">
      <w:pPr>
        <w:spacing w:after="0" w:line="240" w:lineRule="auto"/>
        <w:jc w:val="both"/>
        <w:rPr>
          <w:rFonts w:ascii="Arial" w:eastAsia="Times New Roman" w:hAnsi="Arial" w:cs="Arial"/>
        </w:rPr>
      </w:pPr>
    </w:p>
    <w:p w14:paraId="66D80BC2" w14:textId="3E5DC18E" w:rsidR="00836EC3" w:rsidRPr="00FC6CD6" w:rsidRDefault="00836EC3" w:rsidP="003871BE">
      <w:pPr>
        <w:numPr>
          <w:ilvl w:val="1"/>
          <w:numId w:val="1"/>
        </w:numPr>
        <w:spacing w:after="0" w:line="240" w:lineRule="auto"/>
        <w:ind w:hanging="720"/>
        <w:jc w:val="both"/>
        <w:rPr>
          <w:rFonts w:ascii="Arial" w:eastAsia="Times New Roman" w:hAnsi="Arial" w:cs="Arial"/>
        </w:rPr>
      </w:pPr>
      <w:r w:rsidRPr="00FC6CD6">
        <w:rPr>
          <w:rFonts w:ascii="Arial" w:eastAsia="Times New Roman" w:hAnsi="Arial" w:cs="Arial"/>
        </w:rPr>
        <w:t>The line of business (Medicaid, CHIP, or Medicare)</w:t>
      </w:r>
      <w:r w:rsidR="004C6929">
        <w:rPr>
          <w:rFonts w:ascii="Arial" w:eastAsia="Times New Roman" w:hAnsi="Arial" w:cs="Arial"/>
        </w:rPr>
        <w:t>.</w:t>
      </w:r>
    </w:p>
    <w:p w14:paraId="0947ECF8" w14:textId="2DD73702" w:rsidR="00836EC3" w:rsidRPr="00FC6CD6" w:rsidRDefault="00836EC3" w:rsidP="003871BE">
      <w:pPr>
        <w:numPr>
          <w:ilvl w:val="1"/>
          <w:numId w:val="1"/>
        </w:numPr>
        <w:spacing w:after="0" w:line="240" w:lineRule="auto"/>
        <w:ind w:hanging="720"/>
        <w:jc w:val="both"/>
        <w:rPr>
          <w:rFonts w:ascii="Arial" w:eastAsia="Times New Roman" w:hAnsi="Arial" w:cs="Arial"/>
        </w:rPr>
      </w:pPr>
      <w:r w:rsidRPr="00FC6CD6">
        <w:rPr>
          <w:rFonts w:ascii="Arial" w:eastAsia="Times New Roman" w:hAnsi="Arial" w:cs="Arial"/>
        </w:rPr>
        <w:t>The state in which the contract is held</w:t>
      </w:r>
      <w:r w:rsidR="004C6929">
        <w:rPr>
          <w:rFonts w:ascii="Arial" w:eastAsia="Times New Roman" w:hAnsi="Arial" w:cs="Arial"/>
        </w:rPr>
        <w:t>.</w:t>
      </w:r>
    </w:p>
    <w:p w14:paraId="275AA842" w14:textId="77A2AF6F" w:rsidR="00836EC3" w:rsidRPr="00FC6CD6" w:rsidRDefault="00836EC3" w:rsidP="003871BE">
      <w:pPr>
        <w:numPr>
          <w:ilvl w:val="1"/>
          <w:numId w:val="1"/>
        </w:numPr>
        <w:spacing w:after="0" w:line="240" w:lineRule="auto"/>
        <w:ind w:hanging="720"/>
        <w:jc w:val="both"/>
        <w:rPr>
          <w:rFonts w:ascii="Arial" w:eastAsia="Times New Roman" w:hAnsi="Arial" w:cs="Arial"/>
        </w:rPr>
      </w:pPr>
      <w:r w:rsidRPr="00FC6CD6">
        <w:rPr>
          <w:rFonts w:ascii="Arial" w:eastAsia="Times New Roman" w:hAnsi="Arial" w:cs="Arial"/>
        </w:rPr>
        <w:t xml:space="preserve">The specific </w:t>
      </w:r>
      <w:r w:rsidR="006F1B51">
        <w:rPr>
          <w:rFonts w:ascii="Arial" w:eastAsia="Times New Roman" w:hAnsi="Arial" w:cs="Arial"/>
        </w:rPr>
        <w:t xml:space="preserve">contract </w:t>
      </w:r>
      <w:r w:rsidR="00600960">
        <w:rPr>
          <w:rFonts w:ascii="Arial" w:eastAsia="Times New Roman" w:hAnsi="Arial" w:cs="Arial"/>
        </w:rPr>
        <w:t>implementation date (first date of services provided)</w:t>
      </w:r>
      <w:r w:rsidR="00600960" w:rsidRPr="00FC6CD6">
        <w:rPr>
          <w:rFonts w:ascii="Arial" w:eastAsia="Times New Roman" w:hAnsi="Arial" w:cs="Arial"/>
        </w:rPr>
        <w:t xml:space="preserve"> </w:t>
      </w:r>
      <w:r w:rsidRPr="00FC6CD6">
        <w:rPr>
          <w:rFonts w:ascii="Arial" w:eastAsia="Times New Roman" w:hAnsi="Arial" w:cs="Arial"/>
        </w:rPr>
        <w:t>and end date of the contract</w:t>
      </w:r>
      <w:r w:rsidR="004C6929">
        <w:rPr>
          <w:rFonts w:ascii="Arial" w:eastAsia="Times New Roman" w:hAnsi="Arial" w:cs="Arial"/>
        </w:rPr>
        <w:t>.</w:t>
      </w:r>
      <w:r w:rsidR="00600960">
        <w:rPr>
          <w:rFonts w:ascii="Arial" w:eastAsia="Times New Roman" w:hAnsi="Arial" w:cs="Arial"/>
        </w:rPr>
        <w:t xml:space="preserve"> </w:t>
      </w:r>
      <w:r w:rsidR="00600960" w:rsidRPr="00600960">
        <w:rPr>
          <w:rFonts w:ascii="Arial" w:eastAsia="Times New Roman" w:hAnsi="Arial" w:cs="Arial"/>
        </w:rPr>
        <w:t xml:space="preserve">Note: </w:t>
      </w:r>
      <w:r w:rsidR="006F1B51">
        <w:rPr>
          <w:rFonts w:ascii="Arial" w:eastAsia="Times New Roman" w:hAnsi="Arial" w:cs="Arial"/>
        </w:rPr>
        <w:t>The respondent will enter the contract end date as it appears in the applicable contract. However, d</w:t>
      </w:r>
      <w:r w:rsidR="00600960" w:rsidRPr="00600960">
        <w:rPr>
          <w:rFonts w:ascii="Arial" w:eastAsia="Times New Roman" w:hAnsi="Arial" w:cs="Arial"/>
        </w:rPr>
        <w:t xml:space="preserve">ates after August 15, 2023, will not be counted toward the </w:t>
      </w:r>
      <w:r w:rsidR="00600960">
        <w:rPr>
          <w:rFonts w:ascii="Arial" w:eastAsia="Times New Roman" w:hAnsi="Arial" w:cs="Arial"/>
        </w:rPr>
        <w:t xml:space="preserve">actual </w:t>
      </w:r>
      <w:r w:rsidR="00600960" w:rsidRPr="00600960">
        <w:rPr>
          <w:rFonts w:ascii="Arial" w:eastAsia="Times New Roman" w:hAnsi="Arial" w:cs="Arial"/>
        </w:rPr>
        <w:t>length of contract in years.</w:t>
      </w:r>
    </w:p>
    <w:p w14:paraId="5BF5AE5D" w14:textId="501D1C26" w:rsidR="00836EC3" w:rsidRPr="00FC6CD6" w:rsidRDefault="00836EC3" w:rsidP="003871BE">
      <w:pPr>
        <w:numPr>
          <w:ilvl w:val="1"/>
          <w:numId w:val="1"/>
        </w:numPr>
        <w:spacing w:after="0" w:line="240" w:lineRule="auto"/>
        <w:ind w:hanging="720"/>
        <w:jc w:val="both"/>
        <w:rPr>
          <w:rFonts w:ascii="Arial" w:eastAsia="Times New Roman" w:hAnsi="Arial" w:cs="Arial"/>
        </w:rPr>
      </w:pPr>
      <w:r w:rsidRPr="00FC6CD6">
        <w:rPr>
          <w:rFonts w:ascii="Arial" w:eastAsia="Times New Roman" w:hAnsi="Arial" w:cs="Arial"/>
        </w:rPr>
        <w:t xml:space="preserve">Whether the contract is statewide or </w:t>
      </w:r>
      <w:r w:rsidR="00D97CDA">
        <w:rPr>
          <w:rFonts w:ascii="Arial" w:eastAsia="Times New Roman" w:hAnsi="Arial" w:cs="Arial"/>
        </w:rPr>
        <w:t>not statewide.</w:t>
      </w:r>
    </w:p>
    <w:p w14:paraId="7B2EFD13" w14:textId="21853F0C" w:rsidR="00836EC3" w:rsidRPr="00FC6CD6" w:rsidRDefault="00836EC3" w:rsidP="003871BE">
      <w:pPr>
        <w:numPr>
          <w:ilvl w:val="1"/>
          <w:numId w:val="1"/>
        </w:numPr>
        <w:spacing w:after="0" w:line="240" w:lineRule="auto"/>
        <w:ind w:hanging="720"/>
        <w:jc w:val="both"/>
        <w:rPr>
          <w:rFonts w:ascii="Arial" w:eastAsia="Times New Roman" w:hAnsi="Arial" w:cs="Arial"/>
        </w:rPr>
      </w:pPr>
      <w:r w:rsidRPr="00FC6CD6">
        <w:rPr>
          <w:rFonts w:ascii="Arial" w:eastAsia="Times New Roman" w:hAnsi="Arial" w:cs="Arial"/>
        </w:rPr>
        <w:t>Whether the respondent provided Home and Community-Based Services (HCBS) to its enrollees</w:t>
      </w:r>
      <w:r w:rsidR="00600960">
        <w:rPr>
          <w:rFonts w:ascii="Arial" w:eastAsia="Times New Roman" w:hAnsi="Arial" w:cs="Arial"/>
        </w:rPr>
        <w:t xml:space="preserve"> under the contract</w:t>
      </w:r>
      <w:r w:rsidR="004C6929">
        <w:rPr>
          <w:rFonts w:ascii="Arial" w:eastAsia="Times New Roman" w:hAnsi="Arial" w:cs="Arial"/>
        </w:rPr>
        <w:t>.</w:t>
      </w:r>
    </w:p>
    <w:p w14:paraId="54AFB331" w14:textId="4BB4C62E" w:rsidR="00836EC3" w:rsidRPr="00FC6CD6" w:rsidRDefault="00836EC3" w:rsidP="003871BE">
      <w:pPr>
        <w:numPr>
          <w:ilvl w:val="1"/>
          <w:numId w:val="1"/>
        </w:numPr>
        <w:spacing w:after="0" w:line="240" w:lineRule="auto"/>
        <w:ind w:hanging="720"/>
        <w:jc w:val="both"/>
        <w:rPr>
          <w:rFonts w:ascii="Arial" w:eastAsia="Times New Roman" w:hAnsi="Arial" w:cs="Arial"/>
        </w:rPr>
      </w:pPr>
      <w:r w:rsidRPr="00FC6CD6">
        <w:rPr>
          <w:rFonts w:ascii="Arial" w:eastAsia="Times New Roman" w:hAnsi="Arial" w:cs="Arial"/>
        </w:rPr>
        <w:t>Total unduplicated population served under the contract</w:t>
      </w:r>
      <w:r w:rsidR="004C6929">
        <w:rPr>
          <w:rFonts w:ascii="Arial" w:eastAsia="Times New Roman" w:hAnsi="Arial" w:cs="Arial"/>
        </w:rPr>
        <w:t>.</w:t>
      </w:r>
    </w:p>
    <w:p w14:paraId="737A5137" w14:textId="49949FBC" w:rsidR="00836EC3" w:rsidRPr="00FC6CD6" w:rsidRDefault="000C0D55" w:rsidP="003871BE">
      <w:pPr>
        <w:numPr>
          <w:ilvl w:val="1"/>
          <w:numId w:val="1"/>
        </w:numPr>
        <w:spacing w:after="0" w:line="240" w:lineRule="auto"/>
        <w:ind w:hanging="720"/>
        <w:jc w:val="both"/>
        <w:rPr>
          <w:rFonts w:ascii="Arial" w:eastAsia="Times New Roman" w:hAnsi="Arial" w:cs="Arial"/>
        </w:rPr>
      </w:pPr>
      <w:r>
        <w:rPr>
          <w:rFonts w:ascii="Arial" w:eastAsia="Times New Roman" w:hAnsi="Arial" w:cs="Arial"/>
        </w:rPr>
        <w:t>Premium revenue for latest contract year</w:t>
      </w:r>
      <w:r w:rsidR="004C6929">
        <w:rPr>
          <w:rFonts w:ascii="Arial" w:eastAsia="Times New Roman" w:hAnsi="Arial" w:cs="Arial"/>
        </w:rPr>
        <w:t>.</w:t>
      </w:r>
    </w:p>
    <w:p w14:paraId="7F368656" w14:textId="77777777" w:rsidR="00836EC3" w:rsidRPr="00FC6CD6" w:rsidRDefault="00836EC3" w:rsidP="003871BE">
      <w:pPr>
        <w:spacing w:after="0" w:line="240" w:lineRule="auto"/>
        <w:jc w:val="both"/>
        <w:rPr>
          <w:rFonts w:ascii="Arial" w:eastAsia="Times New Roman" w:hAnsi="Arial" w:cs="Arial"/>
        </w:rPr>
      </w:pPr>
    </w:p>
    <w:p w14:paraId="7D2FC5EC" w14:textId="77777777" w:rsidR="00836EC3" w:rsidRPr="00FC6CD6" w:rsidRDefault="00836EC3" w:rsidP="003871BE">
      <w:pPr>
        <w:spacing w:after="0" w:line="240" w:lineRule="auto"/>
        <w:jc w:val="both"/>
        <w:rPr>
          <w:rFonts w:ascii="Arial" w:eastAsia="Times New Roman" w:hAnsi="Arial" w:cs="Arial"/>
          <w:b/>
        </w:rPr>
      </w:pPr>
      <w:r w:rsidRPr="00FC6CD6">
        <w:rPr>
          <w:rFonts w:ascii="Arial" w:eastAsia="Times New Roman" w:hAnsi="Arial" w:cs="Arial"/>
          <w:b/>
        </w:rPr>
        <w:t>Response:</w:t>
      </w:r>
    </w:p>
    <w:p w14:paraId="2CC8F90E" w14:textId="77777777" w:rsidR="00836EC3" w:rsidRPr="00FC6CD6" w:rsidRDefault="00836EC3" w:rsidP="003871BE">
      <w:pPr>
        <w:spacing w:after="0" w:line="240" w:lineRule="auto"/>
        <w:jc w:val="both"/>
        <w:rPr>
          <w:rFonts w:ascii="Arial" w:eastAsia="Times New Roman" w:hAnsi="Arial" w:cs="Arial"/>
          <w:b/>
        </w:rPr>
      </w:pPr>
    </w:p>
    <w:p w14:paraId="35074D8D" w14:textId="2396C535" w:rsidR="00836EC3" w:rsidRPr="00FC6CD6" w:rsidRDefault="00836EC3" w:rsidP="003871BE">
      <w:pPr>
        <w:spacing w:after="0" w:line="240" w:lineRule="auto"/>
        <w:jc w:val="both"/>
        <w:rPr>
          <w:rFonts w:ascii="Arial" w:hAnsi="Arial" w:cs="Arial"/>
          <w:bCs/>
          <w:color w:val="000000"/>
        </w:rPr>
      </w:pPr>
      <w:r w:rsidRPr="00FC6CD6">
        <w:rPr>
          <w:rFonts w:ascii="Arial" w:hAnsi="Arial" w:cs="Arial"/>
          <w:bCs/>
          <w:color w:val="000000"/>
        </w:rPr>
        <w:t xml:space="preserve">Respondents shall use </w:t>
      </w:r>
      <w:r w:rsidR="004A52C7">
        <w:rPr>
          <w:rFonts w:ascii="Arial" w:hAnsi="Arial" w:cs="Arial"/>
          <w:b/>
          <w:color w:val="000000"/>
        </w:rPr>
        <w:t xml:space="preserve">Exhibit A-5-a-V3, </w:t>
      </w:r>
      <w:r w:rsidR="000D3606" w:rsidRPr="000D3606">
        <w:rPr>
          <w:rFonts w:ascii="Arial" w:hAnsi="Arial" w:cs="Arial"/>
          <w:bCs/>
          <w:color w:val="000000"/>
        </w:rPr>
        <w:t>Submission Requirements and Evaluation Response</w:t>
      </w:r>
      <w:r w:rsidRPr="008878B4">
        <w:rPr>
          <w:rFonts w:ascii="Arial" w:hAnsi="Arial" w:cs="Arial"/>
          <w:bCs/>
          <w:color w:val="000000"/>
        </w:rPr>
        <w:t xml:space="preserve"> Template</w:t>
      </w:r>
      <w:r w:rsidRPr="00FC6CD6">
        <w:rPr>
          <w:rFonts w:ascii="Arial" w:hAnsi="Arial" w:cs="Arial"/>
          <w:bCs/>
          <w:color w:val="000000"/>
        </w:rPr>
        <w:t xml:space="preserve">, Managed Care Experience table, located at </w:t>
      </w:r>
      <w:hyperlink r:id="rId26" w:history="1">
        <w:r w:rsidR="008878B4" w:rsidRPr="008878B4">
          <w:rPr>
            <w:rStyle w:val="Hyperlink"/>
            <w:rFonts w:ascii="Arial" w:hAnsi="Arial" w:cs="Arial"/>
          </w:rPr>
          <w:t>https://ahca.myflorida.com/procurements</w:t>
        </w:r>
      </w:hyperlink>
      <w:r w:rsidRPr="00FC6CD6">
        <w:rPr>
          <w:rFonts w:ascii="Arial" w:hAnsi="Arial" w:cs="Arial"/>
          <w:bCs/>
          <w:color w:val="000000"/>
        </w:rPr>
        <w:t>,</w:t>
      </w:r>
      <w:r w:rsidR="008878B4">
        <w:rPr>
          <w:rFonts w:ascii="Arial" w:hAnsi="Arial" w:cs="Arial"/>
          <w:bCs/>
          <w:color w:val="000000"/>
        </w:rPr>
        <w:t xml:space="preserve"> </w:t>
      </w:r>
      <w:r w:rsidRPr="00FC6CD6">
        <w:rPr>
          <w:rFonts w:ascii="Arial" w:hAnsi="Arial" w:cs="Arial"/>
          <w:bCs/>
          <w:color w:val="000000"/>
        </w:rPr>
        <w:t xml:space="preserve">to provide its managed care experience. </w:t>
      </w:r>
    </w:p>
    <w:p w14:paraId="7436EE4A" w14:textId="0EBBF6FF" w:rsidR="00836EC3" w:rsidRDefault="00836EC3" w:rsidP="003871BE">
      <w:pPr>
        <w:spacing w:after="0" w:line="240" w:lineRule="auto"/>
        <w:jc w:val="both"/>
        <w:rPr>
          <w:rFonts w:ascii="Arial" w:eastAsia="Times New Roman" w:hAnsi="Arial" w:cs="Arial"/>
          <w:b/>
        </w:rPr>
      </w:pPr>
    </w:p>
    <w:p w14:paraId="5BFF3CA6" w14:textId="77777777" w:rsidR="009263AE" w:rsidRPr="00FC6CD6" w:rsidRDefault="009263AE" w:rsidP="003871BE">
      <w:pPr>
        <w:spacing w:after="0" w:line="240" w:lineRule="auto"/>
        <w:jc w:val="both"/>
        <w:rPr>
          <w:rFonts w:ascii="Arial" w:eastAsia="Times New Roman" w:hAnsi="Arial" w:cs="Arial"/>
          <w:b/>
        </w:rPr>
      </w:pPr>
    </w:p>
    <w:p w14:paraId="077963F8" w14:textId="77777777" w:rsidR="00420F62" w:rsidRPr="00FC6CD6" w:rsidRDefault="00420F62" w:rsidP="003871BE">
      <w:pPr>
        <w:spacing w:after="0" w:line="240" w:lineRule="auto"/>
        <w:jc w:val="both"/>
        <w:rPr>
          <w:rFonts w:ascii="Arial" w:eastAsia="Times New Roman" w:hAnsi="Arial" w:cs="Arial"/>
          <w:b/>
          <w:bCs/>
        </w:rPr>
      </w:pPr>
      <w:r w:rsidRPr="00FC6CD6">
        <w:rPr>
          <w:rFonts w:ascii="Arial" w:eastAsia="Times New Roman" w:hAnsi="Arial" w:cs="Arial"/>
          <w:b/>
          <w:bCs/>
        </w:rPr>
        <w:t>Evaluation Criteria:</w:t>
      </w:r>
    </w:p>
    <w:p w14:paraId="7A608570" w14:textId="3F62B14F" w:rsidR="00836EC3" w:rsidRPr="00FC6CD6" w:rsidRDefault="00836EC3" w:rsidP="003871BE">
      <w:pPr>
        <w:spacing w:after="0" w:line="240" w:lineRule="auto"/>
        <w:jc w:val="both"/>
        <w:rPr>
          <w:rFonts w:ascii="Arial" w:eastAsia="Times New Roman" w:hAnsi="Arial" w:cs="Arial"/>
        </w:rPr>
      </w:pPr>
    </w:p>
    <w:p w14:paraId="4838F779" w14:textId="11A49093" w:rsidR="00420F62" w:rsidRPr="00FC6CD6" w:rsidRDefault="00420F62" w:rsidP="00744757">
      <w:pPr>
        <w:pStyle w:val="ListParagraph"/>
        <w:numPr>
          <w:ilvl w:val="0"/>
          <w:numId w:val="59"/>
        </w:numPr>
        <w:spacing w:after="0" w:line="240" w:lineRule="auto"/>
        <w:ind w:hanging="720"/>
        <w:jc w:val="both"/>
        <w:rPr>
          <w:rFonts w:ascii="Arial" w:eastAsia="Times New Roman" w:hAnsi="Arial" w:cs="Arial"/>
        </w:rPr>
      </w:pPr>
      <w:r w:rsidRPr="00FC6CD6">
        <w:rPr>
          <w:rFonts w:ascii="Arial" w:eastAsia="Times New Roman" w:hAnsi="Arial" w:cs="Arial"/>
        </w:rPr>
        <w:t>The relevance of the line of business to this Solicitation.</w:t>
      </w:r>
    </w:p>
    <w:p w14:paraId="3131A642" w14:textId="77777777" w:rsidR="0098562C" w:rsidRDefault="0098562C" w:rsidP="003871BE">
      <w:pPr>
        <w:pStyle w:val="ListParagraph"/>
        <w:spacing w:after="0" w:line="240" w:lineRule="auto"/>
        <w:jc w:val="both"/>
        <w:rPr>
          <w:rFonts w:ascii="Arial" w:eastAsia="Times New Roman" w:hAnsi="Arial" w:cs="Arial"/>
        </w:rPr>
      </w:pPr>
    </w:p>
    <w:p w14:paraId="714B1045" w14:textId="366BD9F5" w:rsidR="00420F62" w:rsidRPr="00FC6CD6" w:rsidRDefault="00420F62" w:rsidP="00744757">
      <w:pPr>
        <w:pStyle w:val="ListParagraph"/>
        <w:numPr>
          <w:ilvl w:val="0"/>
          <w:numId w:val="59"/>
        </w:numPr>
        <w:spacing w:after="0" w:line="240" w:lineRule="auto"/>
        <w:ind w:hanging="720"/>
        <w:jc w:val="both"/>
        <w:rPr>
          <w:rFonts w:ascii="Arial" w:eastAsia="Times New Roman" w:hAnsi="Arial" w:cs="Arial"/>
        </w:rPr>
      </w:pPr>
      <w:r w:rsidRPr="00FC6CD6">
        <w:rPr>
          <w:rFonts w:ascii="Arial" w:eastAsia="Times New Roman" w:hAnsi="Arial" w:cs="Arial"/>
        </w:rPr>
        <w:lastRenderedPageBreak/>
        <w:t xml:space="preserve">The </w:t>
      </w:r>
      <w:r w:rsidR="002A2162" w:rsidRPr="00FC6CD6">
        <w:rPr>
          <w:rFonts w:ascii="Arial" w:eastAsia="Times New Roman" w:hAnsi="Arial" w:cs="Arial"/>
        </w:rPr>
        <w:t xml:space="preserve">extent of the </w:t>
      </w:r>
      <w:r w:rsidRPr="00FC6CD6">
        <w:rPr>
          <w:rFonts w:ascii="Arial" w:eastAsia="Times New Roman" w:hAnsi="Arial" w:cs="Arial"/>
        </w:rPr>
        <w:t xml:space="preserve">respondent’s </w:t>
      </w:r>
      <w:r w:rsidR="002A2162" w:rsidRPr="00FC6CD6">
        <w:rPr>
          <w:rFonts w:ascii="Arial" w:eastAsia="Times New Roman" w:hAnsi="Arial" w:cs="Arial"/>
        </w:rPr>
        <w:t>ability to maintain contracts</w:t>
      </w:r>
      <w:r w:rsidR="004C6929">
        <w:rPr>
          <w:rFonts w:ascii="Arial" w:eastAsia="Times New Roman" w:hAnsi="Arial" w:cs="Arial"/>
        </w:rPr>
        <w:t>.</w:t>
      </w:r>
      <w:r w:rsidR="00600960">
        <w:rPr>
          <w:rFonts w:ascii="Arial" w:eastAsia="Times New Roman" w:hAnsi="Arial" w:cs="Arial"/>
        </w:rPr>
        <w:t xml:space="preserve"> Note: Dates after August 15, 2023, will not be counted toward the actual length of contract in years.</w:t>
      </w:r>
    </w:p>
    <w:p w14:paraId="6FFB5127" w14:textId="77777777" w:rsidR="0098562C" w:rsidRDefault="0098562C" w:rsidP="003871BE">
      <w:pPr>
        <w:pStyle w:val="ListParagraph"/>
        <w:spacing w:after="0" w:line="240" w:lineRule="auto"/>
        <w:jc w:val="both"/>
        <w:rPr>
          <w:rFonts w:ascii="Arial" w:eastAsia="Times New Roman" w:hAnsi="Arial" w:cs="Arial"/>
        </w:rPr>
      </w:pPr>
    </w:p>
    <w:p w14:paraId="53DB292D" w14:textId="2A76061D" w:rsidR="00420F62" w:rsidRPr="00BA088F" w:rsidRDefault="00420F62" w:rsidP="00744757">
      <w:pPr>
        <w:pStyle w:val="ListParagraph"/>
        <w:numPr>
          <w:ilvl w:val="0"/>
          <w:numId w:val="59"/>
        </w:numPr>
        <w:spacing w:after="0" w:line="240" w:lineRule="auto"/>
        <w:ind w:hanging="720"/>
        <w:jc w:val="both"/>
        <w:rPr>
          <w:rFonts w:ascii="Arial" w:eastAsia="Times New Roman" w:hAnsi="Arial" w:cs="Arial"/>
        </w:rPr>
      </w:pPr>
      <w:r w:rsidRPr="00BA088F">
        <w:rPr>
          <w:rFonts w:ascii="Arial" w:eastAsia="Times New Roman" w:hAnsi="Arial" w:cs="Arial"/>
        </w:rPr>
        <w:t xml:space="preserve">The extent of the respondent’s experience with </w:t>
      </w:r>
      <w:r w:rsidR="00BA088F" w:rsidRPr="00BA088F">
        <w:rPr>
          <w:rFonts w:ascii="Arial" w:eastAsia="Times New Roman" w:hAnsi="Arial" w:cs="Arial"/>
        </w:rPr>
        <w:t xml:space="preserve">statewide versus </w:t>
      </w:r>
      <w:r w:rsidR="00D97CDA">
        <w:rPr>
          <w:rFonts w:ascii="Arial" w:eastAsia="Times New Roman" w:hAnsi="Arial" w:cs="Arial"/>
        </w:rPr>
        <w:t>not statewide</w:t>
      </w:r>
      <w:r w:rsidR="00BA088F" w:rsidRPr="00BA088F">
        <w:rPr>
          <w:rFonts w:ascii="Arial" w:eastAsia="Times New Roman" w:hAnsi="Arial" w:cs="Arial"/>
        </w:rPr>
        <w:t xml:space="preserve"> contracts</w:t>
      </w:r>
      <w:r w:rsidR="004C6929">
        <w:rPr>
          <w:rFonts w:ascii="Arial" w:eastAsia="Times New Roman" w:hAnsi="Arial" w:cs="Arial"/>
        </w:rPr>
        <w:t>.</w:t>
      </w:r>
    </w:p>
    <w:p w14:paraId="6460B82D" w14:textId="77777777" w:rsidR="0098562C" w:rsidRDefault="0098562C" w:rsidP="003871BE">
      <w:pPr>
        <w:pStyle w:val="ListParagraph"/>
        <w:spacing w:after="0" w:line="240" w:lineRule="auto"/>
        <w:jc w:val="both"/>
        <w:rPr>
          <w:rFonts w:ascii="Arial" w:eastAsia="Times New Roman" w:hAnsi="Arial" w:cs="Arial"/>
        </w:rPr>
      </w:pPr>
    </w:p>
    <w:p w14:paraId="3275EB16" w14:textId="428615AA" w:rsidR="002A2162" w:rsidRPr="00FC6CD6" w:rsidRDefault="002A2162" w:rsidP="00744757">
      <w:pPr>
        <w:pStyle w:val="ListParagraph"/>
        <w:numPr>
          <w:ilvl w:val="0"/>
          <w:numId w:val="59"/>
        </w:numPr>
        <w:spacing w:after="0" w:line="240" w:lineRule="auto"/>
        <w:ind w:hanging="720"/>
        <w:jc w:val="both"/>
        <w:rPr>
          <w:rFonts w:ascii="Arial" w:eastAsia="Times New Roman" w:hAnsi="Arial" w:cs="Arial"/>
        </w:rPr>
      </w:pPr>
      <w:r w:rsidRPr="00FC6CD6">
        <w:rPr>
          <w:rFonts w:ascii="Arial" w:eastAsia="Times New Roman" w:hAnsi="Arial" w:cs="Arial"/>
        </w:rPr>
        <w:t>The extent to which the respondent’s contract provided HCBS to its enrollees</w:t>
      </w:r>
      <w:r w:rsidR="004C6929">
        <w:rPr>
          <w:rFonts w:ascii="Arial" w:eastAsia="Times New Roman" w:hAnsi="Arial" w:cs="Arial"/>
        </w:rPr>
        <w:t>.</w:t>
      </w:r>
    </w:p>
    <w:p w14:paraId="599BF255" w14:textId="77777777" w:rsidR="0098562C" w:rsidRDefault="0098562C" w:rsidP="003871BE">
      <w:pPr>
        <w:pStyle w:val="ListParagraph"/>
        <w:spacing w:after="0" w:line="240" w:lineRule="auto"/>
        <w:jc w:val="both"/>
        <w:rPr>
          <w:rFonts w:ascii="Arial" w:eastAsia="Times New Roman" w:hAnsi="Arial" w:cs="Arial"/>
        </w:rPr>
      </w:pPr>
    </w:p>
    <w:p w14:paraId="4F97A62C" w14:textId="366E5A2C" w:rsidR="002A2162" w:rsidRPr="00FC6CD6" w:rsidRDefault="002A2162" w:rsidP="00744757">
      <w:pPr>
        <w:pStyle w:val="ListParagraph"/>
        <w:numPr>
          <w:ilvl w:val="0"/>
          <w:numId w:val="59"/>
        </w:numPr>
        <w:spacing w:after="0" w:line="240" w:lineRule="auto"/>
        <w:ind w:hanging="720"/>
        <w:jc w:val="both"/>
        <w:rPr>
          <w:rFonts w:ascii="Arial" w:eastAsia="Times New Roman" w:hAnsi="Arial" w:cs="Arial"/>
        </w:rPr>
      </w:pPr>
      <w:r w:rsidRPr="00FC6CD6">
        <w:rPr>
          <w:rFonts w:ascii="Arial" w:eastAsia="Times New Roman" w:hAnsi="Arial" w:cs="Arial"/>
        </w:rPr>
        <w:t>The extent of the respondent’s experience with population</w:t>
      </w:r>
      <w:r w:rsidR="004C6929">
        <w:rPr>
          <w:rFonts w:ascii="Arial" w:eastAsia="Times New Roman" w:hAnsi="Arial" w:cs="Arial"/>
        </w:rPr>
        <w:t>.</w:t>
      </w:r>
    </w:p>
    <w:p w14:paraId="18E37762" w14:textId="77777777" w:rsidR="00420F62" w:rsidRPr="00FC6CD6" w:rsidRDefault="00420F62" w:rsidP="003871BE">
      <w:pPr>
        <w:spacing w:after="0" w:line="240" w:lineRule="auto"/>
        <w:jc w:val="both"/>
        <w:rPr>
          <w:rFonts w:ascii="Arial" w:eastAsia="Times New Roman" w:hAnsi="Arial" w:cs="Arial"/>
        </w:rPr>
      </w:pPr>
    </w:p>
    <w:p w14:paraId="5BCAE577" w14:textId="10507B5A" w:rsidR="00261923" w:rsidRPr="00FC6CD6" w:rsidRDefault="00836EC3" w:rsidP="003871BE">
      <w:pPr>
        <w:spacing w:after="0" w:line="240" w:lineRule="auto"/>
        <w:contextualSpacing/>
        <w:jc w:val="both"/>
        <w:rPr>
          <w:rFonts w:ascii="Arial" w:eastAsia="Times New Roman" w:hAnsi="Arial" w:cs="Arial"/>
          <w:bCs/>
        </w:rPr>
      </w:pPr>
      <w:r w:rsidRPr="00FC6CD6">
        <w:rPr>
          <w:rFonts w:ascii="Arial" w:eastAsia="Times New Roman" w:hAnsi="Arial" w:cs="Arial"/>
          <w:b/>
        </w:rPr>
        <w:t>Score:</w:t>
      </w:r>
      <w:r w:rsidRPr="00FC6CD6">
        <w:rPr>
          <w:rFonts w:ascii="Arial" w:eastAsia="Times New Roman" w:hAnsi="Arial" w:cs="Arial"/>
        </w:rPr>
        <w:t xml:space="preserve">  </w:t>
      </w:r>
      <w:r w:rsidR="00261923" w:rsidRPr="00FC6CD6">
        <w:rPr>
          <w:rFonts w:ascii="Arial" w:eastAsia="Times New Roman" w:hAnsi="Arial" w:cs="Arial"/>
          <w:bCs/>
        </w:rPr>
        <w:t xml:space="preserve">See scoring methodology in </w:t>
      </w:r>
      <w:r w:rsidR="004A52C7">
        <w:rPr>
          <w:rFonts w:ascii="Arial" w:eastAsia="Times New Roman" w:hAnsi="Arial" w:cs="Arial"/>
          <w:b/>
          <w:bCs/>
        </w:rPr>
        <w:t xml:space="preserve">Exhibit A-5-a-V3, </w:t>
      </w:r>
      <w:r w:rsidR="000D3606" w:rsidRPr="000D3606">
        <w:rPr>
          <w:rFonts w:ascii="Arial" w:eastAsia="Times New Roman" w:hAnsi="Arial" w:cs="Arial"/>
        </w:rPr>
        <w:t>Submission Requirements and Evaluation Response</w:t>
      </w:r>
      <w:r w:rsidR="00261923" w:rsidRPr="008878B4">
        <w:rPr>
          <w:rFonts w:ascii="Arial" w:eastAsia="Times New Roman" w:hAnsi="Arial" w:cs="Arial"/>
        </w:rPr>
        <w:t xml:space="preserve"> Template</w:t>
      </w:r>
      <w:r w:rsidR="00261923" w:rsidRPr="00FC6CD6">
        <w:rPr>
          <w:rFonts w:ascii="Arial" w:eastAsia="Times New Roman" w:hAnsi="Arial" w:cs="Arial"/>
          <w:bCs/>
        </w:rPr>
        <w:t xml:space="preserve">, </w:t>
      </w:r>
      <w:r w:rsidR="00487FA7">
        <w:rPr>
          <w:rFonts w:ascii="Arial" w:eastAsia="Times New Roman" w:hAnsi="Arial" w:cs="Arial"/>
          <w:bCs/>
        </w:rPr>
        <w:t>Scoring-</w:t>
      </w:r>
      <w:r w:rsidR="00AB3900" w:rsidRPr="00FC6CD6">
        <w:rPr>
          <w:rFonts w:ascii="Arial" w:eastAsia="Times New Roman" w:hAnsi="Arial" w:cs="Arial"/>
          <w:bCs/>
        </w:rPr>
        <w:t xml:space="preserve">Managed Care Exp </w:t>
      </w:r>
      <w:r w:rsidR="00261923" w:rsidRPr="00FC6CD6">
        <w:rPr>
          <w:rFonts w:ascii="Arial" w:eastAsia="Times New Roman" w:hAnsi="Arial" w:cs="Arial"/>
          <w:bCs/>
        </w:rPr>
        <w:t>tab</w:t>
      </w:r>
      <w:r w:rsidR="00EB5C87">
        <w:rPr>
          <w:rFonts w:ascii="Arial" w:eastAsia="Times New Roman" w:hAnsi="Arial" w:cs="Arial"/>
          <w:bCs/>
        </w:rPr>
        <w:t>.</w:t>
      </w:r>
    </w:p>
    <w:p w14:paraId="6B1ADC23" w14:textId="77777777" w:rsidR="00836EC3" w:rsidRPr="00FC6CD6" w:rsidRDefault="00836EC3" w:rsidP="003871BE">
      <w:pPr>
        <w:spacing w:after="0" w:line="240" w:lineRule="auto"/>
        <w:jc w:val="both"/>
        <w:rPr>
          <w:rFonts w:ascii="Arial" w:hAnsi="Arial" w:cs="Arial"/>
          <w:bCs/>
        </w:rPr>
      </w:pPr>
    </w:p>
    <w:p w14:paraId="2B010C66" w14:textId="77777777" w:rsidR="00836EC3" w:rsidRPr="00FC6CD6" w:rsidRDefault="00836EC3" w:rsidP="003871BE">
      <w:pPr>
        <w:spacing w:after="0" w:line="240" w:lineRule="auto"/>
        <w:jc w:val="both"/>
        <w:rPr>
          <w:rFonts w:ascii="Arial" w:hAnsi="Arial" w:cs="Arial"/>
          <w:bCs/>
        </w:rPr>
      </w:pPr>
    </w:p>
    <w:p w14:paraId="62456095" w14:textId="77777777" w:rsidR="00836EC3" w:rsidRPr="00FC6CD6" w:rsidRDefault="00836EC3" w:rsidP="003871BE">
      <w:pPr>
        <w:spacing w:after="0" w:line="240" w:lineRule="auto"/>
        <w:jc w:val="both"/>
        <w:rPr>
          <w:rFonts w:ascii="Arial" w:hAnsi="Arial" w:cs="Arial"/>
          <w:bCs/>
        </w:rPr>
      </w:pPr>
    </w:p>
    <w:p w14:paraId="1A972D2E" w14:textId="77777777" w:rsidR="00836EC3" w:rsidRPr="00FC6CD6" w:rsidRDefault="00836EC3" w:rsidP="003871BE">
      <w:pPr>
        <w:spacing w:line="240" w:lineRule="auto"/>
        <w:jc w:val="center"/>
        <w:rPr>
          <w:rFonts w:ascii="Arial" w:hAnsi="Arial" w:cs="Arial"/>
          <w:b/>
        </w:rPr>
      </w:pPr>
      <w:r w:rsidRPr="00FC6CD6">
        <w:rPr>
          <w:rFonts w:ascii="Arial" w:hAnsi="Arial" w:cs="Arial"/>
          <w:b/>
        </w:rPr>
        <w:t>REMAINDER OF PAGE INTENTIONALLY LEFT BLANK</w:t>
      </w:r>
    </w:p>
    <w:p w14:paraId="67F788F3" w14:textId="77777777" w:rsidR="00836EC3" w:rsidRPr="00FC6CD6" w:rsidRDefault="00836EC3" w:rsidP="003871BE">
      <w:pPr>
        <w:spacing w:line="240" w:lineRule="auto"/>
        <w:rPr>
          <w:rFonts w:ascii="Arial" w:hAnsi="Arial" w:cs="Arial"/>
          <w:b/>
        </w:rPr>
      </w:pPr>
      <w:r w:rsidRPr="00FC6CD6">
        <w:rPr>
          <w:rFonts w:ascii="Arial" w:hAnsi="Arial" w:cs="Arial"/>
        </w:rPr>
        <w:br w:type="page"/>
      </w:r>
    </w:p>
    <w:p w14:paraId="4D86CF90" w14:textId="4B3D0BF2" w:rsidR="00836EC3" w:rsidRPr="00FC6CD6" w:rsidRDefault="00836EC3" w:rsidP="003871BE">
      <w:pPr>
        <w:pStyle w:val="Heading2"/>
        <w:jc w:val="both"/>
        <w:rPr>
          <w:sz w:val="22"/>
          <w:szCs w:val="22"/>
        </w:rPr>
      </w:pPr>
      <w:bookmarkStart w:id="399" w:name="_Toc127883353"/>
      <w:bookmarkStart w:id="400" w:name="_Toc127895064"/>
      <w:bookmarkStart w:id="401" w:name="_Toc130827898"/>
      <w:bookmarkStart w:id="402" w:name="_Hlk129002245"/>
      <w:bookmarkStart w:id="403" w:name="_Hlk128991770"/>
      <w:bookmarkStart w:id="404" w:name="_Hlk121382103"/>
      <w:bookmarkStart w:id="405" w:name="_Hlk124414564"/>
      <w:r w:rsidRPr="00FC6CD6">
        <w:rPr>
          <w:sz w:val="22"/>
          <w:szCs w:val="22"/>
        </w:rPr>
        <w:lastRenderedPageBreak/>
        <w:t xml:space="preserve">SRC# </w:t>
      </w:r>
      <w:r w:rsidR="00744757">
        <w:rPr>
          <w:sz w:val="22"/>
          <w:szCs w:val="22"/>
        </w:rPr>
        <w:t>3</w:t>
      </w:r>
      <w:r w:rsidR="00AE372E">
        <w:rPr>
          <w:sz w:val="22"/>
          <w:szCs w:val="22"/>
        </w:rPr>
        <w:t>2</w:t>
      </w:r>
      <w:r w:rsidRPr="00FC6CD6">
        <w:rPr>
          <w:sz w:val="22"/>
          <w:szCs w:val="22"/>
        </w:rPr>
        <w:t xml:space="preserve"> – Compliance History</w:t>
      </w:r>
      <w:r w:rsidR="00654A46">
        <w:rPr>
          <w:sz w:val="22"/>
          <w:szCs w:val="22"/>
        </w:rPr>
        <w:t>: AUTOSCORED</w:t>
      </w:r>
      <w:bookmarkEnd w:id="399"/>
      <w:bookmarkEnd w:id="400"/>
      <w:bookmarkEnd w:id="401"/>
    </w:p>
    <w:bookmarkEnd w:id="402"/>
    <w:p w14:paraId="47D5A01A" w14:textId="77777777" w:rsidR="00836EC3" w:rsidRPr="00FC6CD6" w:rsidRDefault="00836EC3" w:rsidP="003871BE">
      <w:pPr>
        <w:spacing w:after="0" w:line="240" w:lineRule="auto"/>
        <w:ind w:left="12"/>
        <w:contextualSpacing/>
        <w:jc w:val="both"/>
        <w:rPr>
          <w:rFonts w:ascii="Arial" w:eastAsia="Times New Roman" w:hAnsi="Arial" w:cs="Arial"/>
        </w:rPr>
      </w:pPr>
    </w:p>
    <w:p w14:paraId="59C95A79" w14:textId="794170E4" w:rsidR="00607385" w:rsidRPr="00FC6CD6" w:rsidRDefault="009C3596" w:rsidP="003871BE">
      <w:pPr>
        <w:spacing w:after="0" w:line="240" w:lineRule="auto"/>
        <w:ind w:left="14"/>
        <w:contextualSpacing/>
        <w:jc w:val="both"/>
        <w:rPr>
          <w:rFonts w:ascii="Arial" w:eastAsia="MS Mincho" w:hAnsi="Arial" w:cs="Arial"/>
        </w:rPr>
      </w:pPr>
      <w:bookmarkStart w:id="406" w:name="_Hlk129002237"/>
      <w:bookmarkStart w:id="407" w:name="_Hlk125998643"/>
      <w:r w:rsidRPr="009C3596">
        <w:rPr>
          <w:rFonts w:ascii="Arial" w:eastAsia="MS Mincho" w:hAnsi="Arial" w:cs="Arial"/>
        </w:rPr>
        <w:t xml:space="preserve">For the three contracts identified through the Order of Contract Selection (page 3, </w:t>
      </w:r>
      <w:r w:rsidR="004A52C7">
        <w:rPr>
          <w:rFonts w:ascii="Arial" w:eastAsia="MS Mincho" w:hAnsi="Arial" w:cs="Arial"/>
          <w:b/>
          <w:bCs/>
        </w:rPr>
        <w:t>Exhibit A-5-V</w:t>
      </w:r>
      <w:r w:rsidR="00D51B92">
        <w:rPr>
          <w:rFonts w:ascii="Arial" w:eastAsia="MS Mincho" w:hAnsi="Arial" w:cs="Arial"/>
          <w:b/>
          <w:bCs/>
        </w:rPr>
        <w:t>3,</w:t>
      </w:r>
      <w:r w:rsidR="00D51B92" w:rsidRPr="009C3596">
        <w:rPr>
          <w:rFonts w:ascii="Arial" w:eastAsia="MS Mincho" w:hAnsi="Arial" w:cs="Arial"/>
        </w:rPr>
        <w:t xml:space="preserve"> and</w:t>
      </w:r>
      <w:r w:rsidRPr="009C3596">
        <w:rPr>
          <w:rFonts w:ascii="Arial" w:eastAsia="MS Mincho" w:hAnsi="Arial" w:cs="Arial"/>
        </w:rPr>
        <w:t xml:space="preserve"> input into the Respondent Information tab in</w:t>
      </w:r>
      <w:r w:rsidRPr="009C3596">
        <w:rPr>
          <w:rFonts w:ascii="Arial" w:eastAsia="MS Mincho" w:hAnsi="Arial" w:cs="Arial"/>
          <w:b/>
          <w:bCs/>
        </w:rPr>
        <w:t xml:space="preserve"> Exhibit A-5-a</w:t>
      </w:r>
      <w:r w:rsidRPr="009C3596">
        <w:rPr>
          <w:rFonts w:ascii="Arial" w:eastAsia="MS Mincho" w:hAnsi="Arial" w:cs="Arial"/>
        </w:rPr>
        <w:t xml:space="preserve">), the respondent shall report </w:t>
      </w:r>
      <w:r w:rsidR="00607385" w:rsidRPr="00FC6CD6">
        <w:rPr>
          <w:rFonts w:ascii="Arial" w:eastAsia="MS Mincho" w:hAnsi="Arial" w:cs="Arial"/>
        </w:rPr>
        <w:t xml:space="preserve">imposed actions (liquidated damages, fines, penalties, sanctions, and </w:t>
      </w:r>
      <w:r w:rsidR="00995E7E">
        <w:rPr>
          <w:rFonts w:ascii="Arial" w:eastAsia="MS Mincho" w:hAnsi="Arial" w:cs="Arial"/>
        </w:rPr>
        <w:t>Corrective Action Plans (</w:t>
      </w:r>
      <w:r w:rsidR="00607385" w:rsidRPr="00FC6CD6">
        <w:rPr>
          <w:rFonts w:ascii="Arial" w:eastAsia="MS Mincho" w:hAnsi="Arial" w:cs="Arial"/>
        </w:rPr>
        <w:t>CAPs</w:t>
      </w:r>
      <w:r w:rsidR="00995E7E">
        <w:rPr>
          <w:rFonts w:ascii="Arial" w:eastAsia="MS Mincho" w:hAnsi="Arial" w:cs="Arial"/>
        </w:rPr>
        <w:t>)</w:t>
      </w:r>
      <w:r w:rsidR="00607385" w:rsidRPr="00FC6CD6">
        <w:rPr>
          <w:rFonts w:ascii="Arial" w:eastAsia="MS Mincho" w:hAnsi="Arial" w:cs="Arial"/>
        </w:rPr>
        <w:t>) and contract terminations</w:t>
      </w:r>
      <w:r w:rsidR="00995E7E">
        <w:rPr>
          <w:rFonts w:ascii="Arial" w:eastAsia="MS Mincho" w:hAnsi="Arial" w:cs="Arial"/>
        </w:rPr>
        <w:t xml:space="preserve"> as directed below</w:t>
      </w:r>
      <w:r w:rsidR="00607385" w:rsidRPr="00FC6CD6">
        <w:rPr>
          <w:rFonts w:ascii="Arial" w:eastAsia="MS Mincho" w:hAnsi="Arial" w:cs="Arial"/>
        </w:rPr>
        <w:t xml:space="preserve">. </w:t>
      </w:r>
      <w:r w:rsidR="00C037C6" w:rsidRPr="00C037C6">
        <w:rPr>
          <w:rFonts w:ascii="Arial" w:eastAsia="MS Mincho" w:hAnsi="Arial" w:cs="Arial"/>
        </w:rPr>
        <w:t xml:space="preserve"> </w:t>
      </w:r>
      <w:r w:rsidR="00C037C6">
        <w:rPr>
          <w:rFonts w:ascii="Arial" w:eastAsia="MS Mincho" w:hAnsi="Arial" w:cs="Arial"/>
        </w:rPr>
        <w:t xml:space="preserve">Do not include imposed actions for an </w:t>
      </w:r>
      <w:r w:rsidR="00C037C6" w:rsidRPr="00C037C6">
        <w:rPr>
          <w:rFonts w:ascii="Arial" w:eastAsia="MS Mincho" w:hAnsi="Arial" w:cs="Arial"/>
        </w:rPr>
        <w:t>acquired or merged entity prior to the respondent’s ownership.</w:t>
      </w:r>
      <w:r w:rsidR="00C037C6">
        <w:rPr>
          <w:rFonts w:ascii="Arial" w:eastAsia="MS Mincho" w:hAnsi="Arial" w:cs="Arial"/>
        </w:rPr>
        <w:t xml:space="preserve"> </w:t>
      </w:r>
    </w:p>
    <w:p w14:paraId="1CA0B990" w14:textId="77777777" w:rsidR="00607385" w:rsidRPr="00FC6CD6" w:rsidRDefault="00607385" w:rsidP="003871BE">
      <w:pPr>
        <w:spacing w:after="0" w:line="240" w:lineRule="auto"/>
        <w:ind w:left="14"/>
        <w:contextualSpacing/>
        <w:jc w:val="both"/>
        <w:rPr>
          <w:rFonts w:ascii="Arial" w:eastAsia="MS Mincho" w:hAnsi="Arial" w:cs="Arial"/>
        </w:rPr>
      </w:pPr>
    </w:p>
    <w:p w14:paraId="72365C4F" w14:textId="2F4D3B49" w:rsidR="00995E7E" w:rsidRDefault="00607385" w:rsidP="003871BE">
      <w:pPr>
        <w:spacing w:after="0" w:line="240" w:lineRule="auto"/>
        <w:ind w:left="14"/>
        <w:contextualSpacing/>
        <w:jc w:val="both"/>
        <w:rPr>
          <w:rFonts w:ascii="Arial" w:eastAsia="MS Mincho" w:hAnsi="Arial" w:cs="Arial"/>
        </w:rPr>
      </w:pPr>
      <w:r w:rsidRPr="00FC6CD6">
        <w:rPr>
          <w:rFonts w:ascii="Arial" w:eastAsia="MS Mincho" w:hAnsi="Arial" w:cs="Arial"/>
        </w:rPr>
        <w:t xml:space="preserve">The respondent shall provide </w:t>
      </w:r>
      <w:proofErr w:type="gramStart"/>
      <w:r w:rsidRPr="00FC6CD6">
        <w:rPr>
          <w:rFonts w:ascii="Arial" w:eastAsia="MS Mincho" w:hAnsi="Arial" w:cs="Arial"/>
        </w:rPr>
        <w:t>all</w:t>
      </w:r>
      <w:r w:rsidR="00995E7E">
        <w:rPr>
          <w:rFonts w:ascii="Arial" w:eastAsia="MS Mincho" w:hAnsi="Arial" w:cs="Arial"/>
        </w:rPr>
        <w:t xml:space="preserve"> of</w:t>
      </w:r>
      <w:proofErr w:type="gramEnd"/>
      <w:r w:rsidR="00995E7E">
        <w:rPr>
          <w:rFonts w:ascii="Arial" w:eastAsia="MS Mincho" w:hAnsi="Arial" w:cs="Arial"/>
        </w:rPr>
        <w:t xml:space="preserve"> the following</w:t>
      </w:r>
      <w:r w:rsidR="00E820C8">
        <w:rPr>
          <w:rFonts w:ascii="Arial" w:eastAsia="MS Mincho" w:hAnsi="Arial" w:cs="Arial"/>
        </w:rPr>
        <w:t xml:space="preserve"> information</w:t>
      </w:r>
      <w:r w:rsidR="00995E7E">
        <w:rPr>
          <w:rFonts w:ascii="Arial" w:eastAsia="MS Mincho" w:hAnsi="Arial" w:cs="Arial"/>
        </w:rPr>
        <w:t>:</w:t>
      </w:r>
      <w:r w:rsidRPr="00FC6CD6">
        <w:rPr>
          <w:rFonts w:ascii="Arial" w:eastAsia="MS Mincho" w:hAnsi="Arial" w:cs="Arial"/>
        </w:rPr>
        <w:t xml:space="preserve"> </w:t>
      </w:r>
    </w:p>
    <w:p w14:paraId="57760F40" w14:textId="77777777" w:rsidR="00995E7E" w:rsidRDefault="00995E7E" w:rsidP="003871BE">
      <w:pPr>
        <w:spacing w:after="0" w:line="240" w:lineRule="auto"/>
        <w:ind w:left="14"/>
        <w:contextualSpacing/>
        <w:jc w:val="both"/>
        <w:rPr>
          <w:rFonts w:ascii="Arial" w:eastAsia="MS Mincho" w:hAnsi="Arial" w:cs="Arial"/>
        </w:rPr>
      </w:pPr>
    </w:p>
    <w:p w14:paraId="6755725D" w14:textId="35D402A8" w:rsidR="00995E7E" w:rsidRDefault="00995E7E" w:rsidP="00995E7E">
      <w:pPr>
        <w:pStyle w:val="ListParagraph"/>
        <w:numPr>
          <w:ilvl w:val="0"/>
          <w:numId w:val="86"/>
        </w:numPr>
        <w:spacing w:after="0" w:line="240" w:lineRule="auto"/>
        <w:jc w:val="both"/>
        <w:rPr>
          <w:rFonts w:ascii="Arial" w:eastAsia="MS Mincho" w:hAnsi="Arial" w:cs="Arial"/>
        </w:rPr>
      </w:pPr>
      <w:r w:rsidRPr="00175C68">
        <w:rPr>
          <w:rFonts w:ascii="Arial" w:eastAsia="MS Mincho" w:hAnsi="Arial" w:cs="Arial"/>
          <w:b/>
          <w:bCs/>
        </w:rPr>
        <w:t>Liquidated</w:t>
      </w:r>
      <w:r w:rsidR="00607385" w:rsidRPr="00175C68">
        <w:rPr>
          <w:rFonts w:ascii="Arial" w:eastAsia="MS Mincho" w:hAnsi="Arial" w:cs="Arial"/>
          <w:b/>
        </w:rPr>
        <w:t xml:space="preserve"> damages, fines, </w:t>
      </w:r>
      <w:r w:rsidRPr="00175C68">
        <w:rPr>
          <w:rFonts w:ascii="Arial" w:eastAsia="MS Mincho" w:hAnsi="Arial" w:cs="Arial"/>
          <w:b/>
        </w:rPr>
        <w:t xml:space="preserve">and </w:t>
      </w:r>
      <w:r w:rsidR="00607385" w:rsidRPr="00175C68">
        <w:rPr>
          <w:rFonts w:ascii="Arial" w:eastAsia="MS Mincho" w:hAnsi="Arial" w:cs="Arial"/>
          <w:b/>
        </w:rPr>
        <w:t>penalties</w:t>
      </w:r>
      <w:r w:rsidRPr="00175C68">
        <w:rPr>
          <w:rFonts w:ascii="Arial" w:eastAsia="MS Mincho" w:hAnsi="Arial" w:cs="Arial"/>
        </w:rPr>
        <w:t xml:space="preserve"> </w:t>
      </w:r>
      <w:r w:rsidR="00475E53">
        <w:rPr>
          <w:rFonts w:ascii="Arial" w:eastAsia="MS Mincho" w:hAnsi="Arial" w:cs="Arial"/>
        </w:rPr>
        <w:t xml:space="preserve">- </w:t>
      </w:r>
      <w:r w:rsidR="009C3596">
        <w:rPr>
          <w:rFonts w:ascii="Arial" w:eastAsia="MS Mincho" w:hAnsi="Arial" w:cs="Arial"/>
        </w:rPr>
        <w:t xml:space="preserve">The respondent shall </w:t>
      </w:r>
      <w:r w:rsidR="00714A58">
        <w:rPr>
          <w:rFonts w:ascii="Arial" w:eastAsia="MS Mincho" w:hAnsi="Arial" w:cs="Arial"/>
        </w:rPr>
        <w:t xml:space="preserve">disclose whether </w:t>
      </w:r>
      <w:r w:rsidR="009F2E2E">
        <w:rPr>
          <w:rFonts w:ascii="Arial" w:eastAsia="MS Mincho" w:hAnsi="Arial" w:cs="Arial"/>
        </w:rPr>
        <w:t>a</w:t>
      </w:r>
      <w:r w:rsidR="009F2E2E" w:rsidRPr="009F2E2E">
        <w:rPr>
          <w:rFonts w:ascii="Arial" w:eastAsia="MS Mincho" w:hAnsi="Arial" w:cs="Arial"/>
        </w:rPr>
        <w:t>ny</w:t>
      </w:r>
      <w:r>
        <w:rPr>
          <w:rFonts w:ascii="Arial" w:eastAsia="MS Mincho" w:hAnsi="Arial" w:cs="Arial"/>
        </w:rPr>
        <w:t xml:space="preserve"> monetary </w:t>
      </w:r>
      <w:r w:rsidR="009F2E2E" w:rsidRPr="009F2E2E">
        <w:rPr>
          <w:rFonts w:ascii="Arial" w:eastAsia="MS Mincho" w:hAnsi="Arial" w:cs="Arial"/>
        </w:rPr>
        <w:t>amount</w:t>
      </w:r>
      <w:r w:rsidR="00316D1E">
        <w:rPr>
          <w:rFonts w:ascii="Arial" w:eastAsia="MS Mincho" w:hAnsi="Arial" w:cs="Arial"/>
        </w:rPr>
        <w:t>s were</w:t>
      </w:r>
      <w:r>
        <w:rPr>
          <w:rFonts w:ascii="Arial" w:eastAsia="MS Mincho" w:hAnsi="Arial" w:cs="Arial"/>
        </w:rPr>
        <w:t xml:space="preserve"> </w:t>
      </w:r>
      <w:r w:rsidRPr="009F2E2E">
        <w:rPr>
          <w:rFonts w:ascii="Arial" w:eastAsia="MS Mincho" w:hAnsi="Arial" w:cs="Arial"/>
        </w:rPr>
        <w:t xml:space="preserve">charged to </w:t>
      </w:r>
      <w:r w:rsidR="00714A58">
        <w:rPr>
          <w:rFonts w:ascii="Arial" w:eastAsia="MS Mincho" w:hAnsi="Arial" w:cs="Arial"/>
        </w:rPr>
        <w:t>it</w:t>
      </w:r>
      <w:r>
        <w:rPr>
          <w:rFonts w:ascii="Arial" w:eastAsia="MS Mincho" w:hAnsi="Arial" w:cs="Arial"/>
        </w:rPr>
        <w:t xml:space="preserve"> </w:t>
      </w:r>
      <w:r w:rsidRPr="009F2E2E">
        <w:rPr>
          <w:rFonts w:ascii="Arial" w:eastAsia="MS Mincho" w:hAnsi="Arial" w:cs="Arial"/>
        </w:rPr>
        <w:t>due to non-compliance</w:t>
      </w:r>
      <w:r w:rsidR="00714A58">
        <w:rPr>
          <w:rFonts w:ascii="Arial" w:eastAsia="MS Mincho" w:hAnsi="Arial" w:cs="Arial"/>
        </w:rPr>
        <w:t xml:space="preserve"> for</w:t>
      </w:r>
      <w:r w:rsidR="009C3596">
        <w:rPr>
          <w:rFonts w:ascii="Arial" w:eastAsia="MS Mincho" w:hAnsi="Arial" w:cs="Arial"/>
        </w:rPr>
        <w:t xml:space="preserve"> the previous three (3) full </w:t>
      </w:r>
      <w:r w:rsidR="00AF3359">
        <w:rPr>
          <w:rFonts w:ascii="Arial" w:eastAsia="MS Mincho" w:hAnsi="Arial" w:cs="Arial"/>
        </w:rPr>
        <w:t xml:space="preserve">calendar </w:t>
      </w:r>
      <w:r w:rsidR="009C3596">
        <w:rPr>
          <w:rFonts w:ascii="Arial" w:eastAsia="MS Mincho" w:hAnsi="Arial" w:cs="Arial"/>
        </w:rPr>
        <w:t>years.</w:t>
      </w:r>
    </w:p>
    <w:p w14:paraId="10675F42" w14:textId="77777777" w:rsidR="009C3596" w:rsidRPr="00175C68" w:rsidRDefault="009C3596" w:rsidP="00175C68">
      <w:pPr>
        <w:pStyle w:val="ListParagraph"/>
        <w:spacing w:after="0" w:line="240" w:lineRule="auto"/>
        <w:ind w:left="734"/>
        <w:jc w:val="both"/>
        <w:rPr>
          <w:rFonts w:ascii="Arial" w:eastAsia="MS Mincho" w:hAnsi="Arial" w:cs="Arial"/>
        </w:rPr>
      </w:pPr>
    </w:p>
    <w:p w14:paraId="4D1FE271" w14:textId="157B6655" w:rsidR="00995E7E" w:rsidRDefault="00995E7E" w:rsidP="00995E7E">
      <w:pPr>
        <w:pStyle w:val="ListParagraph"/>
        <w:numPr>
          <w:ilvl w:val="0"/>
          <w:numId w:val="86"/>
        </w:numPr>
        <w:spacing w:after="0" w:line="240" w:lineRule="auto"/>
        <w:jc w:val="both"/>
        <w:rPr>
          <w:rFonts w:ascii="Arial" w:eastAsia="MS Mincho" w:hAnsi="Arial" w:cs="Arial"/>
        </w:rPr>
      </w:pPr>
      <w:r w:rsidRPr="00175C68">
        <w:rPr>
          <w:rFonts w:ascii="Arial" w:eastAsia="MS Mincho" w:hAnsi="Arial" w:cs="Arial"/>
          <w:b/>
        </w:rPr>
        <w:t>Sanctions</w:t>
      </w:r>
      <w:r>
        <w:rPr>
          <w:rFonts w:ascii="Arial" w:eastAsia="MS Mincho" w:hAnsi="Arial" w:cs="Arial"/>
        </w:rPr>
        <w:t xml:space="preserve"> </w:t>
      </w:r>
      <w:r w:rsidR="00475E53">
        <w:rPr>
          <w:rFonts w:ascii="Arial" w:eastAsia="MS Mincho" w:hAnsi="Arial" w:cs="Arial"/>
        </w:rPr>
        <w:t>-</w:t>
      </w:r>
      <w:r>
        <w:rPr>
          <w:rFonts w:ascii="Arial" w:eastAsia="MS Mincho" w:hAnsi="Arial" w:cs="Arial"/>
        </w:rPr>
        <w:t xml:space="preserve"> </w:t>
      </w:r>
      <w:r w:rsidR="009C3596" w:rsidRPr="009C3596">
        <w:rPr>
          <w:rFonts w:ascii="Arial" w:eastAsia="MS Mincho" w:hAnsi="Arial" w:cs="Arial"/>
        </w:rPr>
        <w:t xml:space="preserve">The respondent shall </w:t>
      </w:r>
      <w:r w:rsidR="00714A58">
        <w:rPr>
          <w:rFonts w:ascii="Arial" w:eastAsia="MS Mincho" w:hAnsi="Arial" w:cs="Arial"/>
        </w:rPr>
        <w:t>disclose</w:t>
      </w:r>
      <w:r w:rsidR="009C3596" w:rsidRPr="009C3596">
        <w:rPr>
          <w:rFonts w:ascii="Arial" w:eastAsia="MS Mincho" w:hAnsi="Arial" w:cs="Arial"/>
        </w:rPr>
        <w:t xml:space="preserve"> </w:t>
      </w:r>
      <w:r w:rsidR="00714A58">
        <w:rPr>
          <w:rFonts w:ascii="Arial" w:eastAsia="MS Mincho" w:hAnsi="Arial" w:cs="Arial"/>
        </w:rPr>
        <w:t xml:space="preserve">whether </w:t>
      </w:r>
      <w:r w:rsidR="009F2E2E">
        <w:rPr>
          <w:rFonts w:ascii="Arial" w:eastAsia="MS Mincho" w:hAnsi="Arial" w:cs="Arial"/>
        </w:rPr>
        <w:t>a</w:t>
      </w:r>
      <w:r w:rsidR="009F2E2E" w:rsidRPr="009F2E2E">
        <w:rPr>
          <w:rFonts w:ascii="Arial" w:eastAsia="MS Mincho" w:hAnsi="Arial" w:cs="Arial"/>
        </w:rPr>
        <w:t>ny</w:t>
      </w:r>
      <w:r>
        <w:rPr>
          <w:rFonts w:ascii="Arial" w:eastAsia="MS Mincho" w:hAnsi="Arial" w:cs="Arial"/>
        </w:rPr>
        <w:t xml:space="preserve"> </w:t>
      </w:r>
      <w:r w:rsidRPr="00995E7E">
        <w:rPr>
          <w:rFonts w:ascii="Arial" w:eastAsia="MS Mincho" w:hAnsi="Arial" w:cs="Arial"/>
          <w:bCs/>
        </w:rPr>
        <w:t xml:space="preserve">monetary or non-monetary penalty </w:t>
      </w:r>
      <w:r w:rsidR="00714A58">
        <w:rPr>
          <w:rFonts w:ascii="Arial" w:eastAsia="MS Mincho" w:hAnsi="Arial" w:cs="Arial"/>
          <w:bCs/>
        </w:rPr>
        <w:t xml:space="preserve">was </w:t>
      </w:r>
      <w:r w:rsidRPr="00995E7E">
        <w:rPr>
          <w:rFonts w:ascii="Arial" w:eastAsia="MS Mincho" w:hAnsi="Arial" w:cs="Arial"/>
          <w:bCs/>
        </w:rPr>
        <w:t xml:space="preserve">imposed upon </w:t>
      </w:r>
      <w:r w:rsidR="00714A58">
        <w:rPr>
          <w:rFonts w:ascii="Arial" w:eastAsia="MS Mincho" w:hAnsi="Arial" w:cs="Arial"/>
          <w:bCs/>
        </w:rPr>
        <w:t>it</w:t>
      </w:r>
      <w:r w:rsidR="00714A58" w:rsidRPr="00714A58">
        <w:rPr>
          <w:rFonts w:ascii="Arial" w:eastAsia="MS Mincho" w:hAnsi="Arial" w:cs="Arial"/>
          <w:bCs/>
        </w:rPr>
        <w:t xml:space="preserve"> </w:t>
      </w:r>
      <w:r w:rsidR="00714A58">
        <w:rPr>
          <w:rFonts w:ascii="Arial" w:eastAsia="MS Mincho" w:hAnsi="Arial" w:cs="Arial"/>
          <w:bCs/>
        </w:rPr>
        <w:t>for</w:t>
      </w:r>
      <w:r w:rsidR="009C3596" w:rsidRPr="009C3596">
        <w:rPr>
          <w:rFonts w:ascii="Arial" w:eastAsia="MS Mincho" w:hAnsi="Arial" w:cs="Arial"/>
        </w:rPr>
        <w:t xml:space="preserve"> the previous three (3) full </w:t>
      </w:r>
      <w:r w:rsidR="00AF3359">
        <w:rPr>
          <w:rFonts w:ascii="Arial" w:eastAsia="MS Mincho" w:hAnsi="Arial" w:cs="Arial"/>
        </w:rPr>
        <w:t>calendar</w:t>
      </w:r>
      <w:r w:rsidR="009C3596" w:rsidRPr="009C3596">
        <w:rPr>
          <w:rFonts w:ascii="Arial" w:eastAsia="MS Mincho" w:hAnsi="Arial" w:cs="Arial"/>
        </w:rPr>
        <w:t xml:space="preserve"> years.</w:t>
      </w:r>
      <w:r w:rsidR="00607385" w:rsidRPr="00714A58" w:rsidDel="00995E7E">
        <w:rPr>
          <w:rFonts w:ascii="Arial" w:eastAsia="MS Mincho" w:hAnsi="Arial" w:cs="Arial"/>
        </w:rPr>
        <w:t xml:space="preserve"> </w:t>
      </w:r>
    </w:p>
    <w:p w14:paraId="3C518F40" w14:textId="77777777" w:rsidR="009C3596" w:rsidRPr="00175C68" w:rsidRDefault="009C3596" w:rsidP="00175C68">
      <w:pPr>
        <w:pStyle w:val="ListParagraph"/>
        <w:spacing w:after="0" w:line="240" w:lineRule="auto"/>
        <w:jc w:val="both"/>
        <w:rPr>
          <w:rFonts w:ascii="Arial" w:eastAsia="MS Mincho" w:hAnsi="Arial" w:cs="Arial"/>
        </w:rPr>
      </w:pPr>
    </w:p>
    <w:p w14:paraId="4DA10820" w14:textId="18D4B913" w:rsidR="00607385" w:rsidRPr="00995E7E" w:rsidRDefault="009C3596" w:rsidP="00175C68">
      <w:pPr>
        <w:pStyle w:val="ListParagraph"/>
        <w:numPr>
          <w:ilvl w:val="0"/>
          <w:numId w:val="86"/>
        </w:numPr>
        <w:spacing w:after="0" w:line="240" w:lineRule="auto"/>
        <w:ind w:left="720"/>
        <w:jc w:val="both"/>
        <w:rPr>
          <w:rFonts w:ascii="Arial" w:eastAsia="MS Mincho" w:hAnsi="Arial" w:cs="Arial"/>
        </w:rPr>
      </w:pPr>
      <w:r w:rsidRPr="00175C68">
        <w:rPr>
          <w:rFonts w:ascii="Arial" w:eastAsia="MS Mincho" w:hAnsi="Arial" w:cs="Arial"/>
          <w:b/>
        </w:rPr>
        <w:t xml:space="preserve">Corrective Action Plans (CAPs) </w:t>
      </w:r>
      <w:r w:rsidRPr="00175C68">
        <w:rPr>
          <w:rFonts w:ascii="Arial" w:eastAsia="MS Mincho" w:hAnsi="Arial" w:cs="Arial"/>
        </w:rPr>
        <w:t>-</w:t>
      </w:r>
      <w:r w:rsidRPr="00175C68">
        <w:rPr>
          <w:rFonts w:ascii="Arial" w:eastAsia="MS Mincho" w:hAnsi="Arial" w:cs="Arial"/>
          <w:b/>
        </w:rPr>
        <w:t xml:space="preserve"> </w:t>
      </w:r>
      <w:r w:rsidRPr="009C3596">
        <w:rPr>
          <w:rFonts w:ascii="Arial" w:eastAsia="MS Mincho" w:hAnsi="Arial" w:cs="Arial"/>
        </w:rPr>
        <w:t xml:space="preserve">The respondent shall </w:t>
      </w:r>
      <w:r w:rsidR="00714A58">
        <w:rPr>
          <w:rFonts w:ascii="Arial" w:eastAsia="MS Mincho" w:hAnsi="Arial" w:cs="Arial"/>
        </w:rPr>
        <w:t>disclose</w:t>
      </w:r>
      <w:r w:rsidR="009F2E2E">
        <w:rPr>
          <w:rFonts w:ascii="Arial" w:eastAsia="MS Mincho" w:hAnsi="Arial" w:cs="Arial"/>
        </w:rPr>
        <w:t xml:space="preserve"> </w:t>
      </w:r>
      <w:r w:rsidR="00714A58">
        <w:rPr>
          <w:rFonts w:ascii="Arial" w:eastAsia="MS Mincho" w:hAnsi="Arial" w:cs="Arial"/>
        </w:rPr>
        <w:t xml:space="preserve">whether it developed </w:t>
      </w:r>
      <w:r w:rsidR="009F2E2E">
        <w:rPr>
          <w:rFonts w:ascii="Arial" w:eastAsia="MS Mincho" w:hAnsi="Arial" w:cs="Arial"/>
        </w:rPr>
        <w:t>any</w:t>
      </w:r>
      <w:r w:rsidR="00995E7E" w:rsidRPr="00995E7E">
        <w:rPr>
          <w:rFonts w:ascii="Arial" w:eastAsia="MS Mincho" w:hAnsi="Arial" w:cs="Arial"/>
        </w:rPr>
        <w:t xml:space="preserve"> written plan of action to </w:t>
      </w:r>
      <w:r w:rsidR="009F2E2E" w:rsidRPr="009F2E2E">
        <w:rPr>
          <w:rFonts w:ascii="Arial" w:eastAsia="MS Mincho" w:hAnsi="Arial" w:cs="Arial"/>
        </w:rPr>
        <w:t>correct</w:t>
      </w:r>
      <w:r w:rsidR="00995E7E" w:rsidRPr="00995E7E">
        <w:rPr>
          <w:rFonts w:ascii="Arial" w:eastAsia="MS Mincho" w:hAnsi="Arial" w:cs="Arial"/>
        </w:rPr>
        <w:t xml:space="preserve"> cited deficiencies in compliance with federal or state regulations, rules, or policies</w:t>
      </w:r>
      <w:r w:rsidR="00714A58">
        <w:rPr>
          <w:rFonts w:ascii="Arial" w:eastAsia="MS Mincho" w:hAnsi="Arial" w:cs="Arial"/>
        </w:rPr>
        <w:t xml:space="preserve"> </w:t>
      </w:r>
      <w:r w:rsidR="00714A58" w:rsidRPr="00714A58">
        <w:rPr>
          <w:rFonts w:ascii="Arial" w:eastAsia="MS Mincho" w:hAnsi="Arial" w:cs="Arial"/>
        </w:rPr>
        <w:t xml:space="preserve">for the </w:t>
      </w:r>
      <w:r w:rsidRPr="009C3596">
        <w:rPr>
          <w:rFonts w:ascii="Arial" w:eastAsia="MS Mincho" w:hAnsi="Arial" w:cs="Arial"/>
        </w:rPr>
        <w:t xml:space="preserve">previous three (3) full </w:t>
      </w:r>
      <w:r w:rsidR="00AF3359">
        <w:rPr>
          <w:rFonts w:ascii="Arial" w:eastAsia="MS Mincho" w:hAnsi="Arial" w:cs="Arial"/>
        </w:rPr>
        <w:t>calendar</w:t>
      </w:r>
      <w:r w:rsidRPr="009C3596">
        <w:rPr>
          <w:rFonts w:ascii="Arial" w:eastAsia="MS Mincho" w:hAnsi="Arial" w:cs="Arial"/>
        </w:rPr>
        <w:t xml:space="preserve"> years.</w:t>
      </w:r>
    </w:p>
    <w:bookmarkEnd w:id="406"/>
    <w:p w14:paraId="67ECF9E4" w14:textId="77777777" w:rsidR="009C3596" w:rsidRPr="00175C68" w:rsidRDefault="009C3596" w:rsidP="00175C68">
      <w:pPr>
        <w:pStyle w:val="ListParagraph"/>
        <w:spacing w:after="0" w:line="240" w:lineRule="auto"/>
        <w:jc w:val="both"/>
        <w:rPr>
          <w:rFonts w:ascii="Arial" w:eastAsia="MS Mincho" w:hAnsi="Arial" w:cs="Arial"/>
          <w:color w:val="000000"/>
        </w:rPr>
      </w:pPr>
    </w:p>
    <w:p w14:paraId="55B46404" w14:textId="33F4AF13" w:rsidR="009F2E2E" w:rsidRPr="00175C68" w:rsidRDefault="00607385" w:rsidP="00995E7E">
      <w:pPr>
        <w:pStyle w:val="ListParagraph"/>
        <w:numPr>
          <w:ilvl w:val="0"/>
          <w:numId w:val="86"/>
        </w:numPr>
        <w:spacing w:after="0" w:line="240" w:lineRule="auto"/>
        <w:ind w:left="720"/>
        <w:jc w:val="both"/>
        <w:rPr>
          <w:rFonts w:ascii="Arial" w:eastAsia="MS Mincho" w:hAnsi="Arial" w:cs="Arial"/>
          <w:color w:val="000000"/>
        </w:rPr>
      </w:pPr>
      <w:r w:rsidRPr="00FC6CD6">
        <w:rPr>
          <w:rFonts w:ascii="Arial" w:eastAsia="MS Mincho" w:hAnsi="Arial" w:cs="Arial"/>
          <w:b/>
          <w:bCs/>
        </w:rPr>
        <w:t>Contract Terminations</w:t>
      </w:r>
      <w:r w:rsidR="00995E7E" w:rsidRPr="00175C68">
        <w:rPr>
          <w:rFonts w:ascii="Arial" w:eastAsia="MS Mincho" w:hAnsi="Arial" w:cs="Arial"/>
        </w:rPr>
        <w:t xml:space="preserve"> </w:t>
      </w:r>
      <w:r w:rsidR="00475E53">
        <w:rPr>
          <w:rFonts w:ascii="Arial" w:eastAsia="MS Mincho" w:hAnsi="Arial" w:cs="Arial"/>
        </w:rPr>
        <w:t>-</w:t>
      </w:r>
      <w:r w:rsidR="005073E4">
        <w:rPr>
          <w:rFonts w:ascii="Arial" w:eastAsia="MS Mincho" w:hAnsi="Arial" w:cs="Arial"/>
          <w:b/>
          <w:bCs/>
        </w:rPr>
        <w:t xml:space="preserve"> </w:t>
      </w:r>
      <w:r w:rsidR="009F2E2E" w:rsidRPr="00175C68">
        <w:rPr>
          <w:rFonts w:ascii="Arial" w:eastAsia="MS Mincho" w:hAnsi="Arial" w:cs="Arial"/>
        </w:rPr>
        <w:t xml:space="preserve">The respondent shall </w:t>
      </w:r>
      <w:r w:rsidR="00714A58">
        <w:rPr>
          <w:rFonts w:ascii="Arial" w:eastAsia="MS Mincho" w:hAnsi="Arial" w:cs="Arial"/>
        </w:rPr>
        <w:t>disclose,</w:t>
      </w:r>
      <w:r w:rsidR="009F2E2E" w:rsidRPr="00175C68">
        <w:rPr>
          <w:rFonts w:ascii="Arial" w:eastAsia="MS Mincho" w:hAnsi="Arial" w:cs="Arial"/>
        </w:rPr>
        <w:t xml:space="preserve"> </w:t>
      </w:r>
      <w:r w:rsidR="00714A58">
        <w:rPr>
          <w:rFonts w:ascii="Arial" w:eastAsia="MS Mincho" w:hAnsi="Arial" w:cs="Arial"/>
        </w:rPr>
        <w:t xml:space="preserve">for </w:t>
      </w:r>
      <w:r w:rsidR="009F2E2E" w:rsidRPr="00175C68">
        <w:rPr>
          <w:rFonts w:ascii="Arial" w:eastAsia="MS Mincho" w:hAnsi="Arial" w:cs="Arial"/>
        </w:rPr>
        <w:t>the past five (5) years (since March 1, 2018)</w:t>
      </w:r>
      <w:r w:rsidR="00714A58">
        <w:rPr>
          <w:rFonts w:ascii="Arial" w:eastAsia="MS Mincho" w:hAnsi="Arial" w:cs="Arial"/>
        </w:rPr>
        <w:t>, whether</w:t>
      </w:r>
      <w:r w:rsidR="009F2E2E">
        <w:rPr>
          <w:rFonts w:ascii="Arial" w:eastAsia="MS Mincho" w:hAnsi="Arial" w:cs="Arial"/>
        </w:rPr>
        <w:t xml:space="preserve"> it: </w:t>
      </w:r>
    </w:p>
    <w:p w14:paraId="201EEC2B" w14:textId="258C5B0E" w:rsidR="00316D1E" w:rsidRDefault="00316D1E" w:rsidP="00175C68">
      <w:pPr>
        <w:pStyle w:val="ListParagraph"/>
        <w:numPr>
          <w:ilvl w:val="1"/>
          <w:numId w:val="86"/>
        </w:numPr>
        <w:spacing w:after="0" w:line="240" w:lineRule="auto"/>
        <w:jc w:val="both"/>
        <w:rPr>
          <w:rFonts w:ascii="Arial" w:eastAsia="MS Mincho" w:hAnsi="Arial" w:cs="Arial"/>
          <w:color w:val="000000"/>
        </w:rPr>
      </w:pPr>
      <w:r>
        <w:rPr>
          <w:rFonts w:ascii="Arial" w:eastAsia="MS Mincho" w:hAnsi="Arial" w:cs="Arial"/>
        </w:rPr>
        <w:t>Voluntarily terminated a managed care contract, in whole or in part, under which health care services were provided as the insurer</w:t>
      </w:r>
      <w:r w:rsidR="00CA0769">
        <w:rPr>
          <w:rFonts w:ascii="Arial" w:eastAsia="MS Mincho" w:hAnsi="Arial" w:cs="Arial"/>
        </w:rPr>
        <w:t>.</w:t>
      </w:r>
    </w:p>
    <w:p w14:paraId="5D56DE8C" w14:textId="6E14674C" w:rsidR="00316D1E" w:rsidRDefault="00316D1E" w:rsidP="00175C68">
      <w:pPr>
        <w:pStyle w:val="ListParagraph"/>
        <w:numPr>
          <w:ilvl w:val="1"/>
          <w:numId w:val="86"/>
        </w:numPr>
        <w:spacing w:after="0" w:line="240" w:lineRule="auto"/>
        <w:jc w:val="both"/>
        <w:rPr>
          <w:rFonts w:ascii="Arial" w:eastAsia="MS Mincho" w:hAnsi="Arial" w:cs="Arial"/>
          <w:color w:val="000000"/>
        </w:rPr>
      </w:pPr>
      <w:r>
        <w:rPr>
          <w:rFonts w:ascii="Arial" w:eastAsia="MS Mincho" w:hAnsi="Arial" w:cs="Arial"/>
        </w:rPr>
        <w:t>Had a managed care contract partially or fully terminated before the contract end date (with or without cause)</w:t>
      </w:r>
      <w:r w:rsidR="00CA0769">
        <w:rPr>
          <w:rFonts w:ascii="Arial" w:eastAsia="MS Mincho" w:hAnsi="Arial" w:cs="Arial"/>
        </w:rPr>
        <w:t>.</w:t>
      </w:r>
    </w:p>
    <w:p w14:paraId="2AB23FBB" w14:textId="5687D845" w:rsidR="00316D1E" w:rsidRDefault="00316D1E" w:rsidP="00316D1E">
      <w:pPr>
        <w:pStyle w:val="ListParagraph"/>
        <w:numPr>
          <w:ilvl w:val="1"/>
          <w:numId w:val="86"/>
        </w:numPr>
        <w:rPr>
          <w:rFonts w:ascii="Arial" w:eastAsia="MS Mincho" w:hAnsi="Arial" w:cs="Arial"/>
        </w:rPr>
      </w:pPr>
      <w:r w:rsidRPr="00316D1E">
        <w:rPr>
          <w:rFonts w:ascii="Arial" w:eastAsia="MS Mincho" w:hAnsi="Arial" w:cs="Arial"/>
        </w:rPr>
        <w:t>Withdrew from a contracted service area of a managed care contract</w:t>
      </w:r>
      <w:r w:rsidR="00CA0769">
        <w:rPr>
          <w:rFonts w:ascii="Arial" w:eastAsia="MS Mincho" w:hAnsi="Arial" w:cs="Arial"/>
        </w:rPr>
        <w:t>.</w:t>
      </w:r>
    </w:p>
    <w:p w14:paraId="57CAC528" w14:textId="77777777" w:rsidR="00316D1E" w:rsidRDefault="00316D1E" w:rsidP="00316D1E">
      <w:pPr>
        <w:pStyle w:val="ListParagraph"/>
        <w:numPr>
          <w:ilvl w:val="1"/>
          <w:numId w:val="86"/>
        </w:numPr>
        <w:rPr>
          <w:rFonts w:ascii="Arial" w:eastAsia="MS Mincho" w:hAnsi="Arial" w:cs="Arial"/>
        </w:rPr>
      </w:pPr>
      <w:r w:rsidRPr="00AF1C18">
        <w:rPr>
          <w:rFonts w:ascii="Arial" w:eastAsia="MS Mincho" w:hAnsi="Arial" w:cs="Arial"/>
        </w:rPr>
        <w:t>Requested a reduction of enrollment levels of a managed care contract.</w:t>
      </w:r>
    </w:p>
    <w:p w14:paraId="733F957A" w14:textId="77777777" w:rsidR="00836EC3" w:rsidRDefault="00836EC3" w:rsidP="003871BE">
      <w:pPr>
        <w:spacing w:after="0" w:line="240" w:lineRule="auto"/>
        <w:jc w:val="both"/>
        <w:rPr>
          <w:rFonts w:ascii="Arial" w:hAnsi="Arial" w:cs="Arial"/>
          <w:b/>
          <w:color w:val="000000"/>
        </w:rPr>
      </w:pPr>
    </w:p>
    <w:bookmarkEnd w:id="403"/>
    <w:p w14:paraId="2CD183E1" w14:textId="501C92FB" w:rsidR="00836EC3" w:rsidRPr="00FC6CD6" w:rsidRDefault="00836EC3" w:rsidP="003871BE">
      <w:pPr>
        <w:spacing w:after="0" w:line="240" w:lineRule="auto"/>
        <w:jc w:val="both"/>
        <w:rPr>
          <w:rFonts w:ascii="Arial" w:hAnsi="Arial" w:cs="Arial"/>
          <w:b/>
          <w:color w:val="000000"/>
        </w:rPr>
      </w:pPr>
      <w:r w:rsidRPr="00FC6CD6">
        <w:rPr>
          <w:rFonts w:ascii="Arial" w:hAnsi="Arial" w:cs="Arial"/>
          <w:b/>
          <w:color w:val="000000"/>
        </w:rPr>
        <w:t>Response:</w:t>
      </w:r>
    </w:p>
    <w:p w14:paraId="7CBD0B0D" w14:textId="77777777" w:rsidR="00836EC3" w:rsidRPr="00FC6CD6" w:rsidRDefault="00836EC3" w:rsidP="003871BE">
      <w:pPr>
        <w:spacing w:after="0" w:line="240" w:lineRule="auto"/>
        <w:jc w:val="both"/>
        <w:rPr>
          <w:rFonts w:ascii="Arial" w:hAnsi="Arial" w:cs="Arial"/>
          <w:b/>
          <w:color w:val="000000"/>
        </w:rPr>
      </w:pPr>
    </w:p>
    <w:p w14:paraId="7B5DFA63" w14:textId="059A0395" w:rsidR="00836EC3" w:rsidRPr="00FC6CD6" w:rsidRDefault="00836EC3" w:rsidP="003871BE">
      <w:pPr>
        <w:spacing w:after="0" w:line="240" w:lineRule="auto"/>
        <w:jc w:val="both"/>
        <w:rPr>
          <w:rFonts w:ascii="Arial" w:hAnsi="Arial" w:cs="Arial"/>
          <w:bCs/>
          <w:color w:val="000000"/>
        </w:rPr>
      </w:pPr>
      <w:bookmarkStart w:id="408" w:name="_Hlk119411086"/>
      <w:r w:rsidRPr="00FC6CD6">
        <w:rPr>
          <w:rFonts w:ascii="Arial" w:hAnsi="Arial" w:cs="Arial"/>
          <w:bCs/>
          <w:color w:val="000000"/>
        </w:rPr>
        <w:t xml:space="preserve">Respondents shall use </w:t>
      </w:r>
      <w:r w:rsidR="004A52C7">
        <w:rPr>
          <w:rFonts w:ascii="Arial" w:hAnsi="Arial" w:cs="Arial"/>
          <w:b/>
          <w:color w:val="000000"/>
        </w:rPr>
        <w:t xml:space="preserve">Exhibit A-5-a-V3, </w:t>
      </w:r>
      <w:r w:rsidR="000D3606" w:rsidRPr="000D3606">
        <w:rPr>
          <w:rFonts w:ascii="Arial" w:hAnsi="Arial" w:cs="Arial"/>
          <w:bCs/>
          <w:color w:val="000000"/>
        </w:rPr>
        <w:t>Submission Requirements and Evaluation Response</w:t>
      </w:r>
      <w:r w:rsidRPr="008878B4">
        <w:rPr>
          <w:rFonts w:ascii="Arial" w:hAnsi="Arial" w:cs="Arial"/>
          <w:bCs/>
          <w:color w:val="000000"/>
        </w:rPr>
        <w:t xml:space="preserve"> Template</w:t>
      </w:r>
      <w:r w:rsidRPr="00FC6CD6">
        <w:rPr>
          <w:rFonts w:ascii="Arial" w:hAnsi="Arial" w:cs="Arial"/>
          <w:bCs/>
          <w:color w:val="000000"/>
        </w:rPr>
        <w:t>,</w:t>
      </w:r>
      <w:r w:rsidR="00472BD0" w:rsidRPr="00FC6CD6">
        <w:rPr>
          <w:rFonts w:ascii="Arial" w:hAnsi="Arial" w:cs="Arial"/>
          <w:bCs/>
          <w:color w:val="000000"/>
        </w:rPr>
        <w:t xml:space="preserve"> Compliance tab and Compliance-Terminations tab,</w:t>
      </w:r>
      <w:r w:rsidRPr="00FC6CD6">
        <w:rPr>
          <w:rFonts w:ascii="Arial" w:hAnsi="Arial" w:cs="Arial"/>
          <w:bCs/>
          <w:color w:val="000000"/>
        </w:rPr>
        <w:t xml:space="preserve"> located at </w:t>
      </w:r>
      <w:hyperlink r:id="rId27" w:history="1">
        <w:r w:rsidR="008878B4" w:rsidRPr="008878B4">
          <w:rPr>
            <w:rStyle w:val="Hyperlink"/>
            <w:rFonts w:ascii="Arial" w:hAnsi="Arial" w:cs="Arial"/>
          </w:rPr>
          <w:t>https://ahca.myflorida.com/procurements</w:t>
        </w:r>
      </w:hyperlink>
      <w:r w:rsidRPr="00FC6CD6">
        <w:rPr>
          <w:rFonts w:ascii="Arial" w:hAnsi="Arial" w:cs="Arial"/>
          <w:bCs/>
          <w:color w:val="000000"/>
        </w:rPr>
        <w:t>, to provide its Compliance History</w:t>
      </w:r>
      <w:r w:rsidR="00607385" w:rsidRPr="00FC6CD6">
        <w:rPr>
          <w:rFonts w:ascii="Arial" w:hAnsi="Arial" w:cs="Arial"/>
          <w:bCs/>
          <w:color w:val="000000"/>
        </w:rPr>
        <w:t xml:space="preserve"> response</w:t>
      </w:r>
      <w:r w:rsidRPr="00FC6CD6">
        <w:rPr>
          <w:rFonts w:ascii="Arial" w:hAnsi="Arial" w:cs="Arial"/>
          <w:bCs/>
          <w:color w:val="000000"/>
        </w:rPr>
        <w:t xml:space="preserve">. </w:t>
      </w:r>
    </w:p>
    <w:p w14:paraId="5F5BB427" w14:textId="77777777" w:rsidR="00836EC3" w:rsidRPr="00FC6CD6" w:rsidRDefault="00836EC3" w:rsidP="003871BE">
      <w:pPr>
        <w:spacing w:after="0" w:line="240" w:lineRule="auto"/>
        <w:jc w:val="both"/>
        <w:rPr>
          <w:rFonts w:ascii="Arial" w:eastAsia="Times New Roman" w:hAnsi="Arial" w:cs="Arial"/>
          <w:b/>
        </w:rPr>
      </w:pPr>
    </w:p>
    <w:bookmarkEnd w:id="408"/>
    <w:p w14:paraId="6E8EA820" w14:textId="77777777" w:rsidR="00B75138" w:rsidRPr="000C7782" w:rsidRDefault="00B75138" w:rsidP="00B75138">
      <w:pPr>
        <w:spacing w:after="0" w:line="240" w:lineRule="auto"/>
        <w:ind w:left="14"/>
        <w:contextualSpacing/>
        <w:jc w:val="both"/>
        <w:rPr>
          <w:rFonts w:ascii="Arial" w:hAnsi="Arial" w:cs="Arial"/>
          <w:bCs/>
        </w:rPr>
      </w:pPr>
      <w:r w:rsidRPr="00CA0769">
        <w:rPr>
          <w:rFonts w:ascii="Arial" w:hAnsi="Arial" w:cs="Arial"/>
          <w:bCs/>
        </w:rPr>
        <w:t xml:space="preserve">The respondent shall submit internal reports and documentation used to substantiate the data </w:t>
      </w:r>
      <w:r w:rsidRPr="000C7782">
        <w:rPr>
          <w:rFonts w:ascii="Arial" w:hAnsi="Arial" w:cs="Arial"/>
          <w:bCs/>
        </w:rPr>
        <w:t>provided in response to this SRC.</w:t>
      </w:r>
    </w:p>
    <w:p w14:paraId="71D4C6A3" w14:textId="77777777" w:rsidR="00B75138" w:rsidRPr="000C7782" w:rsidRDefault="00B75138" w:rsidP="00B75138">
      <w:pPr>
        <w:spacing w:after="0" w:line="240" w:lineRule="auto"/>
        <w:ind w:left="14"/>
        <w:contextualSpacing/>
        <w:jc w:val="both"/>
        <w:rPr>
          <w:rFonts w:ascii="Arial" w:hAnsi="Arial" w:cs="Arial"/>
          <w:bCs/>
          <w:color w:val="000000"/>
        </w:rPr>
      </w:pPr>
    </w:p>
    <w:p w14:paraId="0AD55487" w14:textId="08F58F48" w:rsidR="00B75138" w:rsidRPr="000C7782" w:rsidRDefault="00B75138" w:rsidP="00B75138">
      <w:pPr>
        <w:spacing w:after="0" w:line="240" w:lineRule="auto"/>
        <w:ind w:left="14"/>
        <w:contextualSpacing/>
        <w:jc w:val="both"/>
        <w:rPr>
          <w:rFonts w:ascii="Arial" w:hAnsi="Arial" w:cs="Arial"/>
          <w:bCs/>
          <w:color w:val="000000"/>
        </w:rPr>
      </w:pPr>
      <w:r w:rsidRPr="000C7782">
        <w:rPr>
          <w:rFonts w:ascii="Arial" w:hAnsi="Arial" w:cs="Arial"/>
          <w:bCs/>
          <w:color w:val="000000"/>
        </w:rPr>
        <w:fldChar w:fldCharType="begin">
          <w:ffData>
            <w:name w:val="Text3"/>
            <w:enabled/>
            <w:calcOnExit w:val="0"/>
            <w:textInput/>
          </w:ffData>
        </w:fldChar>
      </w:r>
      <w:r w:rsidRPr="000C7782">
        <w:rPr>
          <w:rFonts w:ascii="Arial" w:hAnsi="Arial" w:cs="Arial"/>
          <w:bCs/>
          <w:color w:val="000000"/>
        </w:rPr>
        <w:instrText xml:space="preserve"> FORMTEXT </w:instrText>
      </w:r>
      <w:r w:rsidRPr="000C7782">
        <w:rPr>
          <w:rFonts w:ascii="Arial" w:hAnsi="Arial" w:cs="Arial"/>
          <w:bCs/>
          <w:color w:val="000000"/>
        </w:rPr>
      </w:r>
      <w:r w:rsidRPr="000C7782">
        <w:rPr>
          <w:rFonts w:ascii="Arial" w:hAnsi="Arial" w:cs="Arial"/>
          <w:bCs/>
          <w:color w:val="000000"/>
        </w:rPr>
        <w:fldChar w:fldCharType="separate"/>
      </w:r>
      <w:r w:rsidR="000C7782">
        <w:rPr>
          <w:rFonts w:ascii="Arial" w:hAnsi="Arial" w:cs="Arial"/>
          <w:bCs/>
          <w:color w:val="000000"/>
        </w:rPr>
        <w:t> </w:t>
      </w:r>
      <w:r w:rsidR="000C7782">
        <w:rPr>
          <w:rFonts w:ascii="Arial" w:hAnsi="Arial" w:cs="Arial"/>
          <w:bCs/>
          <w:color w:val="000000"/>
        </w:rPr>
        <w:t> </w:t>
      </w:r>
      <w:r w:rsidR="000C7782">
        <w:rPr>
          <w:rFonts w:ascii="Arial" w:hAnsi="Arial" w:cs="Arial"/>
          <w:bCs/>
          <w:color w:val="000000"/>
        </w:rPr>
        <w:t> </w:t>
      </w:r>
      <w:r w:rsidR="000C7782">
        <w:rPr>
          <w:rFonts w:ascii="Arial" w:hAnsi="Arial" w:cs="Arial"/>
          <w:bCs/>
          <w:color w:val="000000"/>
        </w:rPr>
        <w:t> </w:t>
      </w:r>
      <w:r w:rsidR="000C7782">
        <w:rPr>
          <w:rFonts w:ascii="Arial" w:hAnsi="Arial" w:cs="Arial"/>
          <w:bCs/>
          <w:color w:val="000000"/>
        </w:rPr>
        <w:t> </w:t>
      </w:r>
      <w:r w:rsidRPr="000C7782">
        <w:rPr>
          <w:rFonts w:ascii="Arial" w:hAnsi="Arial" w:cs="Arial"/>
          <w:bCs/>
          <w:color w:val="000000"/>
        </w:rPr>
        <w:fldChar w:fldCharType="end"/>
      </w:r>
    </w:p>
    <w:p w14:paraId="5C1B36AD" w14:textId="77777777" w:rsidR="00836EC3" w:rsidRPr="000C7782" w:rsidRDefault="00836EC3" w:rsidP="003871BE">
      <w:pPr>
        <w:spacing w:after="0" w:line="240" w:lineRule="auto"/>
        <w:ind w:left="14"/>
        <w:contextualSpacing/>
        <w:jc w:val="both"/>
        <w:rPr>
          <w:rFonts w:ascii="Arial" w:hAnsi="Arial" w:cs="Arial"/>
          <w:bCs/>
          <w:color w:val="000000"/>
        </w:rPr>
      </w:pPr>
    </w:p>
    <w:p w14:paraId="33E11642" w14:textId="77777777" w:rsidR="000A49EC" w:rsidRPr="000C7782" w:rsidRDefault="000A49EC" w:rsidP="003871BE">
      <w:pPr>
        <w:spacing w:after="0" w:line="240" w:lineRule="auto"/>
        <w:ind w:left="14"/>
        <w:contextualSpacing/>
        <w:jc w:val="both"/>
        <w:rPr>
          <w:rFonts w:ascii="Arial" w:hAnsi="Arial" w:cs="Arial"/>
          <w:bCs/>
          <w:color w:val="000000"/>
        </w:rPr>
      </w:pPr>
    </w:p>
    <w:p w14:paraId="1B0D6404" w14:textId="77777777" w:rsidR="00836EC3" w:rsidRPr="00FC6CD6" w:rsidRDefault="00836EC3" w:rsidP="003871BE">
      <w:pPr>
        <w:spacing w:after="0" w:line="240" w:lineRule="auto"/>
        <w:ind w:left="14"/>
        <w:contextualSpacing/>
        <w:jc w:val="both"/>
        <w:rPr>
          <w:rFonts w:ascii="Arial" w:hAnsi="Arial" w:cs="Arial"/>
          <w:b/>
        </w:rPr>
      </w:pPr>
      <w:r w:rsidRPr="00FC6CD6">
        <w:rPr>
          <w:rFonts w:ascii="Arial" w:eastAsia="Times New Roman" w:hAnsi="Arial" w:cs="Arial"/>
          <w:b/>
        </w:rPr>
        <w:t>Evaluation Criteria:</w:t>
      </w:r>
    </w:p>
    <w:p w14:paraId="6BC2A6C5" w14:textId="77777777" w:rsidR="00836EC3" w:rsidRPr="00FC6CD6" w:rsidRDefault="00836EC3" w:rsidP="003871BE">
      <w:pPr>
        <w:spacing w:after="0" w:line="240" w:lineRule="auto"/>
        <w:ind w:left="14"/>
        <w:contextualSpacing/>
        <w:jc w:val="both"/>
        <w:rPr>
          <w:rFonts w:ascii="Arial" w:hAnsi="Arial" w:cs="Arial"/>
          <w:b/>
        </w:rPr>
      </w:pPr>
    </w:p>
    <w:p w14:paraId="2584D20C" w14:textId="77777777" w:rsidR="00836EC3" w:rsidRPr="00FC6CD6" w:rsidRDefault="00836EC3" w:rsidP="00744757">
      <w:pPr>
        <w:numPr>
          <w:ilvl w:val="0"/>
          <w:numId w:val="48"/>
        </w:numPr>
        <w:spacing w:after="0" w:line="240" w:lineRule="auto"/>
        <w:ind w:hanging="720"/>
        <w:contextualSpacing/>
        <w:jc w:val="both"/>
        <w:rPr>
          <w:rFonts w:ascii="Arial" w:eastAsia="MS Mincho" w:hAnsi="Arial" w:cs="Arial"/>
        </w:rPr>
      </w:pPr>
      <w:r w:rsidRPr="00FC6CD6">
        <w:rPr>
          <w:rFonts w:ascii="Arial" w:eastAsia="MS Mincho" w:hAnsi="Arial" w:cs="Arial"/>
        </w:rPr>
        <w:t>The extent to which the respondent or parent or subsidiary or affiliates have requested enrollment level reductions or voluntarily terminated all or part of a contract.</w:t>
      </w:r>
    </w:p>
    <w:p w14:paraId="737AE136" w14:textId="77777777" w:rsidR="00836EC3" w:rsidRPr="00FC6CD6" w:rsidRDefault="00836EC3" w:rsidP="003871BE">
      <w:pPr>
        <w:spacing w:after="0" w:line="240" w:lineRule="auto"/>
        <w:ind w:left="720" w:hanging="720"/>
        <w:contextualSpacing/>
        <w:jc w:val="both"/>
        <w:rPr>
          <w:rFonts w:ascii="Arial" w:eastAsia="MS Mincho" w:hAnsi="Arial" w:cs="Arial"/>
        </w:rPr>
      </w:pPr>
    </w:p>
    <w:p w14:paraId="4C1EC010" w14:textId="77777777" w:rsidR="00836EC3" w:rsidRPr="00FC6CD6" w:rsidRDefault="00836EC3" w:rsidP="00744757">
      <w:pPr>
        <w:numPr>
          <w:ilvl w:val="0"/>
          <w:numId w:val="48"/>
        </w:numPr>
        <w:spacing w:after="0" w:line="240" w:lineRule="auto"/>
        <w:ind w:hanging="720"/>
        <w:contextualSpacing/>
        <w:jc w:val="both"/>
        <w:rPr>
          <w:rFonts w:ascii="Arial" w:eastAsia="MS Mincho" w:hAnsi="Arial" w:cs="Arial"/>
        </w:rPr>
      </w:pPr>
      <w:r w:rsidRPr="00FC6CD6">
        <w:rPr>
          <w:rFonts w:ascii="Arial" w:eastAsia="MS Mincho" w:hAnsi="Arial" w:cs="Arial"/>
        </w:rPr>
        <w:lastRenderedPageBreak/>
        <w:t>The extent to which the respondent or parent or subsidiary or affiliates has had contract(s) terminated due to performance.</w:t>
      </w:r>
    </w:p>
    <w:p w14:paraId="52BB11EF" w14:textId="77777777" w:rsidR="00836EC3" w:rsidRPr="00FC6CD6" w:rsidRDefault="00836EC3" w:rsidP="003871BE">
      <w:pPr>
        <w:spacing w:after="0" w:line="240" w:lineRule="auto"/>
        <w:ind w:left="720" w:hanging="720"/>
        <w:jc w:val="both"/>
        <w:rPr>
          <w:rFonts w:ascii="Arial" w:eastAsia="MS Mincho" w:hAnsi="Arial" w:cs="Arial"/>
        </w:rPr>
      </w:pPr>
    </w:p>
    <w:p w14:paraId="6DABDBC8" w14:textId="77777777" w:rsidR="00836EC3" w:rsidRPr="00FC6CD6" w:rsidRDefault="00836EC3" w:rsidP="00744757">
      <w:pPr>
        <w:numPr>
          <w:ilvl w:val="0"/>
          <w:numId w:val="48"/>
        </w:numPr>
        <w:spacing w:after="0" w:line="240" w:lineRule="auto"/>
        <w:ind w:hanging="720"/>
        <w:contextualSpacing/>
        <w:jc w:val="both"/>
        <w:rPr>
          <w:rFonts w:ascii="Arial" w:eastAsia="MS Mincho" w:hAnsi="Arial" w:cs="Arial"/>
          <w:b/>
        </w:rPr>
      </w:pPr>
      <w:r w:rsidRPr="00FC6CD6">
        <w:rPr>
          <w:rFonts w:ascii="Arial" w:eastAsia="MS Mincho" w:hAnsi="Arial" w:cs="Arial"/>
        </w:rPr>
        <w:t>The extent to which the respondent or parent or subsidiary or affiliates had terminations for performance issues related to patient care rather than administrative concerns (e.g., reporting timeliness).</w:t>
      </w:r>
    </w:p>
    <w:p w14:paraId="751B7F50" w14:textId="77777777" w:rsidR="00836EC3" w:rsidRPr="00FC6CD6" w:rsidRDefault="00836EC3" w:rsidP="003871BE">
      <w:pPr>
        <w:pStyle w:val="ListParagraph"/>
        <w:spacing w:after="0" w:line="240" w:lineRule="auto"/>
        <w:ind w:hanging="720"/>
        <w:jc w:val="both"/>
        <w:rPr>
          <w:rFonts w:ascii="Arial" w:eastAsia="MS Mincho" w:hAnsi="Arial" w:cs="Arial"/>
        </w:rPr>
      </w:pPr>
    </w:p>
    <w:p w14:paraId="3AF0236A" w14:textId="77777777" w:rsidR="00836EC3" w:rsidRPr="00FC6CD6" w:rsidRDefault="00836EC3" w:rsidP="00744757">
      <w:pPr>
        <w:numPr>
          <w:ilvl w:val="0"/>
          <w:numId w:val="48"/>
        </w:numPr>
        <w:spacing w:after="0" w:line="240" w:lineRule="auto"/>
        <w:ind w:hanging="720"/>
        <w:contextualSpacing/>
        <w:jc w:val="both"/>
        <w:rPr>
          <w:rFonts w:ascii="Arial" w:eastAsia="MS Mincho" w:hAnsi="Arial" w:cs="Arial"/>
        </w:rPr>
      </w:pPr>
      <w:r w:rsidRPr="00FC6CD6">
        <w:rPr>
          <w:rFonts w:ascii="Arial" w:eastAsia="MS Mincho" w:hAnsi="Arial" w:cs="Arial"/>
        </w:rPr>
        <w:t>The extent to which the respondent or parent or subsidiary or affiliates had terminations for performance issues related to provider network management, claims processing or solvency concerns.</w:t>
      </w:r>
    </w:p>
    <w:p w14:paraId="298B5D05" w14:textId="77777777" w:rsidR="00836EC3" w:rsidRPr="00FC6CD6" w:rsidRDefault="00836EC3" w:rsidP="003871BE">
      <w:pPr>
        <w:spacing w:after="0" w:line="240" w:lineRule="auto"/>
        <w:contextualSpacing/>
        <w:jc w:val="both"/>
        <w:rPr>
          <w:rFonts w:ascii="Arial" w:eastAsia="MS Mincho" w:hAnsi="Arial" w:cs="Arial"/>
        </w:rPr>
      </w:pPr>
    </w:p>
    <w:p w14:paraId="5F2D7456" w14:textId="5711AC4E" w:rsidR="004B2E39" w:rsidRPr="00FC6CD6" w:rsidRDefault="00836EC3" w:rsidP="003871BE">
      <w:pPr>
        <w:spacing w:after="0" w:line="240" w:lineRule="auto"/>
        <w:jc w:val="both"/>
        <w:rPr>
          <w:rFonts w:ascii="Arial" w:eastAsia="MS Mincho" w:hAnsi="Arial" w:cs="Arial"/>
          <w:bCs/>
        </w:rPr>
      </w:pPr>
      <w:r w:rsidRPr="00FC6CD6">
        <w:rPr>
          <w:rFonts w:ascii="Arial" w:eastAsia="Times New Roman" w:hAnsi="Arial" w:cs="Arial"/>
          <w:b/>
        </w:rPr>
        <w:t>Score:</w:t>
      </w:r>
      <w:r w:rsidRPr="00FC6CD6">
        <w:rPr>
          <w:rFonts w:ascii="Arial" w:eastAsia="Times New Roman" w:hAnsi="Arial" w:cs="Arial"/>
        </w:rPr>
        <w:t xml:space="preserve">  </w:t>
      </w:r>
      <w:bookmarkEnd w:id="404"/>
      <w:r w:rsidR="004B2E39" w:rsidRPr="00FC6CD6">
        <w:rPr>
          <w:rFonts w:ascii="Arial" w:eastAsia="MS Mincho" w:hAnsi="Arial" w:cs="Arial"/>
          <w:bCs/>
        </w:rPr>
        <w:t xml:space="preserve">See scoring methodology in </w:t>
      </w:r>
      <w:r w:rsidR="004A52C7">
        <w:rPr>
          <w:rFonts w:ascii="Arial" w:eastAsia="MS Mincho" w:hAnsi="Arial" w:cs="Arial"/>
          <w:b/>
          <w:bCs/>
        </w:rPr>
        <w:t xml:space="preserve">Exhibit A-5-a-V3, </w:t>
      </w:r>
      <w:r w:rsidR="000D3606" w:rsidRPr="000D3606">
        <w:rPr>
          <w:rFonts w:ascii="Arial" w:eastAsia="MS Mincho" w:hAnsi="Arial" w:cs="Arial"/>
        </w:rPr>
        <w:t>Submission Requirements and Evaluation Response</w:t>
      </w:r>
      <w:r w:rsidR="004B2E39" w:rsidRPr="008878B4">
        <w:rPr>
          <w:rFonts w:ascii="Arial" w:eastAsia="MS Mincho" w:hAnsi="Arial" w:cs="Arial"/>
        </w:rPr>
        <w:t xml:space="preserve"> Template</w:t>
      </w:r>
      <w:r w:rsidR="004B2E39" w:rsidRPr="00FC6CD6">
        <w:rPr>
          <w:rFonts w:ascii="Arial" w:eastAsia="MS Mincho" w:hAnsi="Arial" w:cs="Arial"/>
          <w:bCs/>
        </w:rPr>
        <w:t xml:space="preserve">, </w:t>
      </w:r>
      <w:r w:rsidR="00487FA7">
        <w:rPr>
          <w:rFonts w:ascii="Arial" w:eastAsia="MS Mincho" w:hAnsi="Arial" w:cs="Arial"/>
          <w:bCs/>
        </w:rPr>
        <w:t>Scoring-</w:t>
      </w:r>
      <w:r w:rsidR="004B2E39" w:rsidRPr="00FC6CD6">
        <w:rPr>
          <w:rFonts w:ascii="Arial" w:eastAsia="MS Mincho" w:hAnsi="Arial" w:cs="Arial"/>
          <w:bCs/>
        </w:rPr>
        <w:t xml:space="preserve">Compliance tab. </w:t>
      </w:r>
    </w:p>
    <w:p w14:paraId="6E3F3B9F" w14:textId="77777777" w:rsidR="004B2E39" w:rsidRPr="00FC6CD6" w:rsidRDefault="004B2E39" w:rsidP="003871BE">
      <w:pPr>
        <w:spacing w:after="0" w:line="240" w:lineRule="auto"/>
        <w:jc w:val="both"/>
        <w:rPr>
          <w:rFonts w:ascii="Arial" w:eastAsia="MS Mincho" w:hAnsi="Arial" w:cs="Arial"/>
        </w:rPr>
      </w:pPr>
    </w:p>
    <w:bookmarkEnd w:id="407"/>
    <w:p w14:paraId="126DA0F0" w14:textId="77777777" w:rsidR="00836EC3" w:rsidRPr="00FC6CD6" w:rsidRDefault="00836EC3" w:rsidP="003871BE">
      <w:pPr>
        <w:spacing w:after="0" w:line="240" w:lineRule="auto"/>
        <w:contextualSpacing/>
        <w:jc w:val="both"/>
        <w:rPr>
          <w:rFonts w:ascii="Arial" w:eastAsia="MS Mincho" w:hAnsi="Arial" w:cs="Arial"/>
        </w:rPr>
      </w:pPr>
    </w:p>
    <w:p w14:paraId="12C3C678" w14:textId="77777777" w:rsidR="00836EC3" w:rsidRPr="00FC6CD6" w:rsidRDefault="00836EC3" w:rsidP="003871BE">
      <w:pPr>
        <w:spacing w:after="0" w:line="240" w:lineRule="auto"/>
        <w:contextualSpacing/>
        <w:jc w:val="both"/>
        <w:rPr>
          <w:rFonts w:ascii="Arial" w:eastAsia="MS Mincho" w:hAnsi="Arial" w:cs="Arial"/>
        </w:rPr>
      </w:pPr>
    </w:p>
    <w:p w14:paraId="7BA1B4AB" w14:textId="3A8E1C71" w:rsidR="00836EC3" w:rsidRPr="00FC6CD6" w:rsidRDefault="00836EC3" w:rsidP="003871BE">
      <w:pPr>
        <w:spacing w:after="0" w:line="240" w:lineRule="auto"/>
        <w:contextualSpacing/>
        <w:jc w:val="center"/>
        <w:rPr>
          <w:rFonts w:ascii="Arial" w:eastAsia="MS Mincho" w:hAnsi="Arial" w:cs="Arial"/>
          <w:b/>
        </w:rPr>
      </w:pPr>
      <w:r w:rsidRPr="00FC6CD6">
        <w:rPr>
          <w:rFonts w:ascii="Arial" w:eastAsia="MS Mincho" w:hAnsi="Arial" w:cs="Arial"/>
          <w:b/>
        </w:rPr>
        <w:t>REMAINDER OF PAGE INTENTIONALLY LEFT BLANK</w:t>
      </w:r>
    </w:p>
    <w:p w14:paraId="78E5DC29" w14:textId="3CC35912" w:rsidR="00821203" w:rsidRPr="00FC6CD6" w:rsidRDefault="00821203" w:rsidP="003871BE">
      <w:pPr>
        <w:spacing w:line="240" w:lineRule="auto"/>
        <w:rPr>
          <w:rFonts w:ascii="Arial" w:eastAsia="MS Mincho" w:hAnsi="Arial" w:cs="Arial"/>
          <w:b/>
        </w:rPr>
      </w:pPr>
      <w:r w:rsidRPr="00FC6CD6">
        <w:rPr>
          <w:rFonts w:ascii="Arial" w:eastAsia="MS Mincho" w:hAnsi="Arial" w:cs="Arial"/>
          <w:b/>
        </w:rPr>
        <w:br w:type="page"/>
      </w:r>
    </w:p>
    <w:bookmarkStart w:id="409" w:name="_Toc127883354"/>
    <w:bookmarkStart w:id="410" w:name="_Toc127895065"/>
    <w:bookmarkStart w:id="411" w:name="_Toc130827899"/>
    <w:bookmarkEnd w:id="405"/>
    <w:p w14:paraId="038CA98A" w14:textId="20393FD4" w:rsidR="00836EC3" w:rsidRPr="00FC6CD6" w:rsidRDefault="00644C72" w:rsidP="003871BE">
      <w:pPr>
        <w:pStyle w:val="Heading2"/>
        <w:jc w:val="both"/>
        <w:rPr>
          <w:sz w:val="22"/>
          <w:szCs w:val="22"/>
        </w:rPr>
      </w:pPr>
      <w:r w:rsidRPr="009C27F0">
        <w:rPr>
          <w:noProof/>
        </w:rPr>
        <w:lastRenderedPageBreak/>
        <mc:AlternateContent>
          <mc:Choice Requires="wps">
            <w:drawing>
              <wp:anchor distT="45720" distB="45720" distL="114300" distR="114300" simplePos="0" relativeHeight="251658251" behindDoc="0" locked="0" layoutInCell="1" allowOverlap="1" wp14:anchorId="4641C364" wp14:editId="6A0CF717">
                <wp:simplePos x="0" y="0"/>
                <wp:positionH relativeFrom="column">
                  <wp:posOffset>450850</wp:posOffset>
                </wp:positionH>
                <wp:positionV relativeFrom="paragraph">
                  <wp:posOffset>356235</wp:posOffset>
                </wp:positionV>
                <wp:extent cx="5105400" cy="3419475"/>
                <wp:effectExtent l="0" t="0" r="19050" b="28575"/>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419475"/>
                        </a:xfrm>
                        <a:prstGeom prst="rect">
                          <a:avLst/>
                        </a:prstGeom>
                        <a:solidFill>
                          <a:srgbClr val="FFFFFF"/>
                        </a:solidFill>
                        <a:ln w="9525">
                          <a:solidFill>
                            <a:srgbClr val="000000"/>
                          </a:solidFill>
                          <a:miter lim="800000"/>
                          <a:headEnd/>
                          <a:tailEnd/>
                        </a:ln>
                      </wps:spPr>
                      <wps:txbx>
                        <w:txbxContent>
                          <w:p w14:paraId="6E771929" w14:textId="127F73F8" w:rsidR="00644C72" w:rsidRPr="00B060B1" w:rsidRDefault="00644C72" w:rsidP="00644C72">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Section 409.966(3)(</w:t>
                            </w:r>
                            <w:r>
                              <w:rPr>
                                <w:rFonts w:ascii="Arial" w:hAnsi="Arial" w:cs="Arial"/>
                              </w:rPr>
                              <w:t>c</w:t>
                            </w:r>
                            <w:r w:rsidRPr="00B060B1">
                              <w:rPr>
                                <w:rFonts w:ascii="Arial" w:hAnsi="Arial" w:cs="Arial"/>
                              </w:rPr>
                              <w:t>)</w:t>
                            </w:r>
                            <w:r>
                              <w:rPr>
                                <w:rFonts w:ascii="Arial" w:hAnsi="Arial" w:cs="Arial"/>
                              </w:rPr>
                              <w:t>3</w:t>
                            </w:r>
                            <w:r w:rsidRPr="00B060B1">
                              <w:rPr>
                                <w:rFonts w:ascii="Arial" w:hAnsi="Arial" w:cs="Arial"/>
                              </w:rPr>
                              <w:t>., F.S.</w:t>
                            </w:r>
                          </w:p>
                          <w:p w14:paraId="1E3F5A2B" w14:textId="77777777" w:rsidR="00644C72" w:rsidRPr="00644C72" w:rsidRDefault="00644C72" w:rsidP="00644C72">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644C72">
                              <w:rPr>
                                <w:rFonts w:ascii="Arial" w:hAnsi="Arial" w:cs="Arial"/>
                              </w:rPr>
                              <w:t>(c) After negotiations are conducted, the agency shall select the eligible plans that are determined to be responsive and provide the best value to the state. Preference shall be given to plans that:</w:t>
                            </w:r>
                          </w:p>
                          <w:p w14:paraId="16C89649" w14:textId="7F72F630" w:rsidR="00644C72" w:rsidRPr="00B060B1" w:rsidRDefault="00644C72" w:rsidP="00644C72">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644C72">
                              <w:rPr>
                                <w:rFonts w:ascii="Arial" w:hAnsi="Arial" w:cs="Arial"/>
                              </w:rPr>
                              <w:t>3. Are organizations that are based in and perform operational functions in this state, in-house or through contractual arrangements, by staff located in this state. Using a tiered approach, the highest number of points shall be awarded to a plan that has all or substantially all of its operational functions performed in the state. The second highest number of points shall be awarded to a plan that has a majority of its operational functions performed in the state. The agency may establish a third tier; however, preference points may not be awarded to plans that perform only community outreach, medical director functions, and state administrative functions in the state. For purposes of this subparagraph, operational functions include corporate headquarters, claims processing, member services, provider relations, utilization and prior authorization, case management, disease and quality functions, and finance and administration. For purposes of this subparagraph, the term “corporate headquarters” means the principal office of the organization, which may not be a subsidiary, directly or indirectly through one or more subsidiaries of, or a joint venture with, any other entity whose principal office is not located in the state.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1C364" id="Text Box 11" o:spid="_x0000_s1037" type="#_x0000_t202" style="position:absolute;left:0;text-align:left;margin-left:35.5pt;margin-top:28.05pt;width:402pt;height:269.2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9E9FAIAACgEAAAOAAAAZHJzL2Uyb0RvYy54bWysk9uO2yAQhu8r9R0Q943t1O5urDirbbap&#10;Km0P0rYPgDGOUTFDgcROn74D9mbT001VLhDDwM/MN8P6ZuwVOQrrJOiKZouUEqE5NFLvK/rl8+7F&#10;NSXOM90wBVpU9CQcvdk8f7YeTCmW0IFqhCUool05mIp23psySRzvRM/cAozQ6GzB9syjafdJY9mA&#10;6r1Klmn6KhnANsYCF87h7t3kpJuo37aC+49t64QnqqIYm4+zjXMd5mSzZuXeMtNJPofB/iGKnkmN&#10;j56l7phn5GDlb1K95BYctH7BoU+gbSUXMQfMJkt/yeahY0bEXBCOM2dM7v/J8g/HB/PJEj++hhEL&#10;GJNw5h74V0c0bDum9+LWWhg6wRp8OAvIksG4cr4aULvSBZF6eA8NFpkdPEShsbV9oIJ5ElTHApzO&#10;0MXoCcfNIkuLPEUXR9/LPFvlV0V8g5WP1411/q2AnoRFRS1WNcqz473zIRxWPh4JrzlQstlJpaJh&#10;9/VWWXJk2AG7OGb1n44pTYaKroplMRH4q0Qax58keumxlZXsK3p9PsTKwO2NbmKjeSbVtMaQlZ5B&#10;BnYTRT/WI5ENUo6YA9gamhOitTC1Ln41XHRgv1MyYNtW1H07MCsoUe80lmeV5Xno82jkxdUSDXvp&#10;qS89THOUqqinZFpuffwbAZyGWyxjKyPgp0jmmLEdI/f564R+v7TjqacPvvkBAAD//wMAUEsDBBQA&#10;BgAIAAAAIQARhRNF3wAAAAkBAAAPAAAAZHJzL2Rvd25yZXYueG1sTI/BTsMwEETvSPyDtUhcEHUC&#10;bZKGOBVCAsENCoKrG2+TiHgdbDcNf89yguPOjGbfVJvZDmJCH3pHCtJFAgKpcaanVsHb6/1lASJE&#10;TUYPjlDBNwbY1KcnlS6NO9ILTtvYCi6hUGoFXYxjKWVoOrQ6LNyIxN7eeasjn76Vxusjl9tBXiVJ&#10;Jq3uiT90esS7DpvP7cEqKJaP00d4un5+b7L9sI4X+fTw5ZU6P5tvb0BEnONfGH7xGR1qZtq5A5kg&#10;BgV5ylOiglWWgmC/yFcs7FhYLzOQdSX/L6h/AAAA//8DAFBLAQItABQABgAIAAAAIQC2gziS/gAA&#10;AOEBAAATAAAAAAAAAAAAAAAAAAAAAABbQ29udGVudF9UeXBlc10ueG1sUEsBAi0AFAAGAAgAAAAh&#10;ADj9If/WAAAAlAEAAAsAAAAAAAAAAAAAAAAALwEAAF9yZWxzLy5yZWxzUEsBAi0AFAAGAAgAAAAh&#10;AOMj0T0UAgAAKAQAAA4AAAAAAAAAAAAAAAAALgIAAGRycy9lMm9Eb2MueG1sUEsBAi0AFAAGAAgA&#10;AAAhABGFE0XfAAAACQEAAA8AAAAAAAAAAAAAAAAAbgQAAGRycy9kb3ducmV2LnhtbFBLBQYAAAAA&#10;BAAEAPMAAAB6BQAAAAA=&#10;">
                <v:textbox>
                  <w:txbxContent>
                    <w:p w14:paraId="6E771929" w14:textId="127F73F8" w:rsidR="00644C72" w:rsidRPr="00B060B1" w:rsidRDefault="00644C72" w:rsidP="00644C72">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Section 409.966(3)(</w:t>
                      </w:r>
                      <w:r>
                        <w:rPr>
                          <w:rFonts w:ascii="Arial" w:hAnsi="Arial" w:cs="Arial"/>
                        </w:rPr>
                        <w:t>c</w:t>
                      </w:r>
                      <w:r w:rsidRPr="00B060B1">
                        <w:rPr>
                          <w:rFonts w:ascii="Arial" w:hAnsi="Arial" w:cs="Arial"/>
                        </w:rPr>
                        <w:t>)</w:t>
                      </w:r>
                      <w:r>
                        <w:rPr>
                          <w:rFonts w:ascii="Arial" w:hAnsi="Arial" w:cs="Arial"/>
                        </w:rPr>
                        <w:t>3</w:t>
                      </w:r>
                      <w:r w:rsidRPr="00B060B1">
                        <w:rPr>
                          <w:rFonts w:ascii="Arial" w:hAnsi="Arial" w:cs="Arial"/>
                        </w:rPr>
                        <w:t>., F.S.</w:t>
                      </w:r>
                    </w:p>
                    <w:p w14:paraId="1E3F5A2B" w14:textId="77777777" w:rsidR="00644C72" w:rsidRPr="00644C72" w:rsidRDefault="00644C72" w:rsidP="00644C72">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644C72">
                        <w:rPr>
                          <w:rFonts w:ascii="Arial" w:hAnsi="Arial" w:cs="Arial"/>
                        </w:rPr>
                        <w:t>(c) After negotiations are conducted, the agency shall select the eligible plans that are determined to be responsive and provide the best value to the state. Preference shall be given to plans that:</w:t>
                      </w:r>
                    </w:p>
                    <w:p w14:paraId="16C89649" w14:textId="7F72F630" w:rsidR="00644C72" w:rsidRPr="00B060B1" w:rsidRDefault="00644C72" w:rsidP="00644C72">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644C72">
                        <w:rPr>
                          <w:rFonts w:ascii="Arial" w:hAnsi="Arial" w:cs="Arial"/>
                        </w:rPr>
                        <w:t xml:space="preserve">3. Are organizations that are based in and perform operational functions in this state, in-house or through contractual arrangements, by staff located in this state. Using a tiered approach, the highest number of points shall be awarded to a plan that has all or substantially </w:t>
                      </w:r>
                      <w:proofErr w:type="gramStart"/>
                      <w:r w:rsidRPr="00644C72">
                        <w:rPr>
                          <w:rFonts w:ascii="Arial" w:hAnsi="Arial" w:cs="Arial"/>
                        </w:rPr>
                        <w:t>all of</w:t>
                      </w:r>
                      <w:proofErr w:type="gramEnd"/>
                      <w:r w:rsidRPr="00644C72">
                        <w:rPr>
                          <w:rFonts w:ascii="Arial" w:hAnsi="Arial" w:cs="Arial"/>
                        </w:rPr>
                        <w:t xml:space="preserve"> its operational functions performed in the state. The second highest number of points shall be awarded to a plan that has </w:t>
                      </w:r>
                      <w:proofErr w:type="gramStart"/>
                      <w:r w:rsidRPr="00644C72">
                        <w:rPr>
                          <w:rFonts w:ascii="Arial" w:hAnsi="Arial" w:cs="Arial"/>
                        </w:rPr>
                        <w:t>a majority of</w:t>
                      </w:r>
                      <w:proofErr w:type="gramEnd"/>
                      <w:r w:rsidRPr="00644C72">
                        <w:rPr>
                          <w:rFonts w:ascii="Arial" w:hAnsi="Arial" w:cs="Arial"/>
                        </w:rPr>
                        <w:t xml:space="preserve"> its operational functions performed in the state. The agency may establish a third tier; however, preference points may not be awarded to plans that perform only community outreach, medical director functions, and state administrative functions in the state. For purposes of this subparagraph, operational functions include corporate headquarters, claims processing, member services, provider relations, utilization and prior authorization, case management, disease and quality functions, and finance and administration. For purposes of this subparagraph, the term “corporate headquarters” means the principal office of the organization, which may not be a subsidiary, directly or indirectly through one or more subsidiaries of, or a joint venture with, any other entity whose principal office is not located in the state.</w:t>
                      </w:r>
                    </w:p>
                  </w:txbxContent>
                </v:textbox>
                <w10:wrap type="topAndBottom"/>
              </v:shape>
            </w:pict>
          </mc:Fallback>
        </mc:AlternateContent>
      </w:r>
      <w:r w:rsidR="00836EC3" w:rsidRPr="00FC6CD6">
        <w:rPr>
          <w:sz w:val="22"/>
          <w:szCs w:val="22"/>
        </w:rPr>
        <w:t xml:space="preserve">SRC# </w:t>
      </w:r>
      <w:r w:rsidR="00812C56">
        <w:rPr>
          <w:sz w:val="22"/>
          <w:szCs w:val="22"/>
        </w:rPr>
        <w:t>3</w:t>
      </w:r>
      <w:r w:rsidR="00AE372E">
        <w:rPr>
          <w:sz w:val="22"/>
          <w:szCs w:val="22"/>
        </w:rPr>
        <w:t>3</w:t>
      </w:r>
      <w:r w:rsidR="00836EC3" w:rsidRPr="00FC6CD6">
        <w:rPr>
          <w:sz w:val="22"/>
          <w:szCs w:val="22"/>
        </w:rPr>
        <w:t xml:space="preserve"> –</w:t>
      </w:r>
      <w:r w:rsidR="0006746E" w:rsidRPr="00FC6CD6">
        <w:rPr>
          <w:sz w:val="22"/>
          <w:szCs w:val="22"/>
        </w:rPr>
        <w:t xml:space="preserve"> </w:t>
      </w:r>
      <w:r w:rsidR="00836EC3" w:rsidRPr="00FC6CD6">
        <w:rPr>
          <w:sz w:val="22"/>
          <w:szCs w:val="22"/>
        </w:rPr>
        <w:t>Florida Presence</w:t>
      </w:r>
      <w:r w:rsidR="00654A46">
        <w:rPr>
          <w:sz w:val="22"/>
          <w:szCs w:val="22"/>
        </w:rPr>
        <w:t>: AUTOSCORED</w:t>
      </w:r>
      <w:bookmarkEnd w:id="409"/>
      <w:bookmarkEnd w:id="410"/>
      <w:bookmarkEnd w:id="411"/>
    </w:p>
    <w:p w14:paraId="4650C9FB" w14:textId="36DFFC0E" w:rsidR="00836EC3" w:rsidRPr="00FC6CD6" w:rsidRDefault="00836EC3" w:rsidP="003871BE">
      <w:pPr>
        <w:spacing w:after="0" w:line="240" w:lineRule="auto"/>
        <w:jc w:val="both"/>
        <w:rPr>
          <w:rFonts w:ascii="Arial" w:eastAsia="Times New Roman" w:hAnsi="Arial" w:cs="Arial"/>
        </w:rPr>
      </w:pPr>
    </w:p>
    <w:p w14:paraId="24617A87" w14:textId="569DE57F" w:rsidR="00836EC3" w:rsidRPr="00FC6CD6" w:rsidRDefault="00836EC3" w:rsidP="003871BE">
      <w:pPr>
        <w:spacing w:after="0" w:line="240" w:lineRule="auto"/>
        <w:jc w:val="both"/>
        <w:rPr>
          <w:rFonts w:ascii="Arial" w:eastAsia="Times New Roman" w:hAnsi="Arial" w:cs="Arial"/>
        </w:rPr>
      </w:pPr>
      <w:r w:rsidRPr="00FC6CD6">
        <w:rPr>
          <w:rFonts w:ascii="Arial" w:eastAsia="Times New Roman" w:hAnsi="Arial" w:cs="Arial"/>
        </w:rPr>
        <w:t>The respondent shall provide information regarding whether each operational function, as defined in Section 409.966(3)</w:t>
      </w:r>
      <w:r w:rsidR="00B365DD" w:rsidRPr="00FC6CD6">
        <w:rPr>
          <w:rFonts w:ascii="Arial" w:eastAsia="Times New Roman" w:hAnsi="Arial" w:cs="Arial"/>
        </w:rPr>
        <w:t>(c)</w:t>
      </w:r>
      <w:r w:rsidRPr="00FC6CD6">
        <w:rPr>
          <w:rFonts w:ascii="Arial" w:eastAsia="Times New Roman" w:hAnsi="Arial" w:cs="Arial"/>
        </w:rPr>
        <w:t xml:space="preserve">3, </w:t>
      </w:r>
      <w:r w:rsidR="00826EC9">
        <w:rPr>
          <w:rFonts w:ascii="Arial" w:eastAsia="Times New Roman" w:hAnsi="Arial" w:cs="Arial"/>
        </w:rPr>
        <w:t>F.S.</w:t>
      </w:r>
      <w:r w:rsidRPr="00FC6CD6">
        <w:rPr>
          <w:rFonts w:ascii="Arial" w:eastAsia="Times New Roman" w:hAnsi="Arial" w:cs="Arial"/>
        </w:rPr>
        <w:t>, will be based in the State of Florida.</w:t>
      </w:r>
    </w:p>
    <w:p w14:paraId="4AA64670" w14:textId="77777777" w:rsidR="00836EC3" w:rsidRPr="00FC6CD6" w:rsidRDefault="00836EC3" w:rsidP="003871BE">
      <w:pPr>
        <w:spacing w:after="0" w:line="240" w:lineRule="auto"/>
        <w:jc w:val="both"/>
        <w:rPr>
          <w:rFonts w:ascii="Arial" w:eastAsia="Times New Roman" w:hAnsi="Arial" w:cs="Arial"/>
        </w:rPr>
      </w:pPr>
    </w:p>
    <w:p w14:paraId="5B837200" w14:textId="1D5618A9" w:rsidR="00666599" w:rsidRPr="002902AF" w:rsidRDefault="00666599" w:rsidP="00666599">
      <w:pPr>
        <w:spacing w:line="240" w:lineRule="auto"/>
        <w:rPr>
          <w:rFonts w:ascii="Arial" w:hAnsi="Arial" w:cs="Arial"/>
        </w:rPr>
      </w:pPr>
      <w:r w:rsidRPr="002902AF">
        <w:rPr>
          <w:rFonts w:ascii="Arial" w:hAnsi="Arial" w:cs="Arial"/>
          <w:b/>
          <w:bCs/>
        </w:rPr>
        <w:t>Note:</w:t>
      </w:r>
      <w:r w:rsidRPr="002902AF">
        <w:rPr>
          <w:rFonts w:ascii="Arial" w:hAnsi="Arial" w:cs="Arial"/>
          <w:bCs/>
        </w:rPr>
        <w:t xml:space="preserve">  Pursuant to Section 409.966(3)(</w:t>
      </w:r>
      <w:r>
        <w:rPr>
          <w:rFonts w:ascii="Arial" w:hAnsi="Arial" w:cs="Arial"/>
          <w:bCs/>
        </w:rPr>
        <w:t>c</w:t>
      </w:r>
      <w:r w:rsidRPr="002902AF">
        <w:rPr>
          <w:rFonts w:ascii="Arial" w:hAnsi="Arial" w:cs="Arial"/>
          <w:bCs/>
        </w:rPr>
        <w:t>)</w:t>
      </w:r>
      <w:r>
        <w:rPr>
          <w:rFonts w:ascii="Arial" w:hAnsi="Arial" w:cs="Arial"/>
          <w:bCs/>
        </w:rPr>
        <w:t>3</w:t>
      </w:r>
      <w:r w:rsidRPr="002902AF">
        <w:rPr>
          <w:rFonts w:ascii="Arial" w:hAnsi="Arial" w:cs="Arial"/>
          <w:bCs/>
        </w:rPr>
        <w:t xml:space="preserve">., </w:t>
      </w:r>
      <w:r w:rsidR="00826EC9">
        <w:rPr>
          <w:rFonts w:ascii="Arial" w:hAnsi="Arial" w:cs="Arial"/>
          <w:bCs/>
        </w:rPr>
        <w:t>F.S.</w:t>
      </w:r>
      <w:r w:rsidRPr="002902AF">
        <w:rPr>
          <w:rFonts w:ascii="Arial" w:hAnsi="Arial" w:cs="Arial"/>
          <w:bCs/>
        </w:rPr>
        <w:t>, response to this submission requirement will be considered for negotiations.</w:t>
      </w:r>
    </w:p>
    <w:p w14:paraId="1C002638" w14:textId="77777777" w:rsidR="00836EC3" w:rsidRPr="00FC6CD6" w:rsidRDefault="00836EC3" w:rsidP="003871BE">
      <w:pPr>
        <w:spacing w:after="0" w:line="240" w:lineRule="auto"/>
        <w:jc w:val="both"/>
        <w:rPr>
          <w:rFonts w:ascii="Arial" w:hAnsi="Arial" w:cs="Arial"/>
          <w:b/>
          <w:color w:val="000000"/>
        </w:rPr>
      </w:pPr>
      <w:r w:rsidRPr="00FC6CD6">
        <w:rPr>
          <w:rFonts w:ascii="Arial" w:hAnsi="Arial" w:cs="Arial"/>
          <w:b/>
          <w:color w:val="000000"/>
        </w:rPr>
        <w:t>Response:</w:t>
      </w:r>
    </w:p>
    <w:p w14:paraId="4CC6F481" w14:textId="77777777" w:rsidR="00836EC3" w:rsidRPr="00FC6CD6" w:rsidRDefault="00836EC3" w:rsidP="003871BE">
      <w:pPr>
        <w:spacing w:after="0" w:line="240" w:lineRule="auto"/>
        <w:jc w:val="both"/>
        <w:rPr>
          <w:rFonts w:ascii="Arial" w:hAnsi="Arial" w:cs="Arial"/>
          <w:b/>
          <w:color w:val="000000"/>
        </w:rPr>
      </w:pPr>
    </w:p>
    <w:p w14:paraId="079EE19E" w14:textId="03FF0BB3" w:rsidR="00836EC3" w:rsidRPr="00FC6CD6" w:rsidRDefault="00836EC3" w:rsidP="003871BE">
      <w:pPr>
        <w:spacing w:after="0" w:line="240" w:lineRule="auto"/>
        <w:jc w:val="both"/>
        <w:rPr>
          <w:rFonts w:ascii="Arial" w:hAnsi="Arial" w:cs="Arial"/>
          <w:bCs/>
          <w:color w:val="000000"/>
        </w:rPr>
      </w:pPr>
      <w:r w:rsidRPr="00FC6CD6">
        <w:rPr>
          <w:rFonts w:ascii="Arial" w:hAnsi="Arial" w:cs="Arial"/>
          <w:bCs/>
          <w:color w:val="000000"/>
        </w:rPr>
        <w:t xml:space="preserve">Respondents shall use </w:t>
      </w:r>
      <w:r w:rsidR="004A52C7">
        <w:rPr>
          <w:rFonts w:ascii="Arial" w:hAnsi="Arial" w:cs="Arial"/>
          <w:b/>
          <w:color w:val="000000"/>
        </w:rPr>
        <w:t xml:space="preserve">Exhibit A-5-a-V3, </w:t>
      </w:r>
      <w:r w:rsidR="000D3606" w:rsidRPr="000D3606">
        <w:rPr>
          <w:rFonts w:ascii="Arial" w:hAnsi="Arial" w:cs="Arial"/>
          <w:bCs/>
          <w:color w:val="000000"/>
        </w:rPr>
        <w:t>Submission Requirements and Evaluation Response</w:t>
      </w:r>
      <w:r w:rsidRPr="008878B4">
        <w:rPr>
          <w:rFonts w:ascii="Arial" w:hAnsi="Arial" w:cs="Arial"/>
          <w:bCs/>
          <w:color w:val="000000"/>
        </w:rPr>
        <w:t xml:space="preserve"> Template</w:t>
      </w:r>
      <w:r w:rsidRPr="00FC6CD6">
        <w:rPr>
          <w:rFonts w:ascii="Arial" w:hAnsi="Arial" w:cs="Arial"/>
          <w:bCs/>
          <w:color w:val="000000"/>
        </w:rPr>
        <w:t xml:space="preserve">, Florida Presence tab, located at </w:t>
      </w:r>
      <w:hyperlink r:id="rId28" w:history="1">
        <w:r w:rsidR="008878B4" w:rsidRPr="008878B4">
          <w:rPr>
            <w:rStyle w:val="Hyperlink"/>
            <w:rFonts w:ascii="Arial" w:hAnsi="Arial" w:cs="Arial"/>
          </w:rPr>
          <w:t>https://ahca.myflorida.com/procurements</w:t>
        </w:r>
      </w:hyperlink>
      <w:r w:rsidRPr="00FC6CD6">
        <w:rPr>
          <w:rFonts w:ascii="Arial" w:hAnsi="Arial" w:cs="Arial"/>
          <w:bCs/>
          <w:color w:val="000000"/>
        </w:rPr>
        <w:t xml:space="preserve">, to provide its Florida Presence information. </w:t>
      </w:r>
    </w:p>
    <w:p w14:paraId="75421B53" w14:textId="36943E89" w:rsidR="00836EC3" w:rsidRDefault="00836EC3" w:rsidP="003871BE">
      <w:pPr>
        <w:spacing w:after="0" w:line="240" w:lineRule="auto"/>
        <w:contextualSpacing/>
        <w:jc w:val="both"/>
        <w:rPr>
          <w:rFonts w:ascii="Arial" w:hAnsi="Arial" w:cs="Arial"/>
          <w:b/>
        </w:rPr>
      </w:pPr>
    </w:p>
    <w:p w14:paraId="041F3073" w14:textId="77777777" w:rsidR="00836EC3" w:rsidRPr="00FC6CD6" w:rsidRDefault="00836EC3" w:rsidP="003871BE">
      <w:pPr>
        <w:spacing w:after="0" w:line="240" w:lineRule="auto"/>
        <w:contextualSpacing/>
        <w:jc w:val="both"/>
        <w:rPr>
          <w:rFonts w:ascii="Arial" w:hAnsi="Arial" w:cs="Arial"/>
          <w:b/>
        </w:rPr>
      </w:pPr>
      <w:r w:rsidRPr="00FC6CD6">
        <w:rPr>
          <w:rFonts w:ascii="Arial" w:eastAsia="Times New Roman" w:hAnsi="Arial" w:cs="Arial"/>
          <w:b/>
        </w:rPr>
        <w:t>Evaluation Criteria</w:t>
      </w:r>
      <w:r w:rsidRPr="00FC6CD6">
        <w:rPr>
          <w:rFonts w:ascii="Arial" w:hAnsi="Arial" w:cs="Arial"/>
          <w:b/>
        </w:rPr>
        <w:t>:</w:t>
      </w:r>
    </w:p>
    <w:p w14:paraId="3B925178" w14:textId="381EF4D7" w:rsidR="00836EC3" w:rsidRPr="00FC6CD6" w:rsidRDefault="00836EC3" w:rsidP="003871BE">
      <w:pPr>
        <w:widowControl w:val="0"/>
        <w:autoSpaceDE w:val="0"/>
        <w:autoSpaceDN w:val="0"/>
        <w:adjustRightInd w:val="0"/>
        <w:spacing w:after="0" w:line="240" w:lineRule="auto"/>
        <w:jc w:val="both"/>
        <w:rPr>
          <w:rFonts w:ascii="Arial" w:eastAsia="Times New Roman" w:hAnsi="Arial" w:cs="Arial"/>
        </w:rPr>
      </w:pPr>
    </w:p>
    <w:p w14:paraId="16A3AF0E" w14:textId="02BA4023" w:rsidR="004B2E39" w:rsidRPr="0098562C" w:rsidRDefault="002A2162" w:rsidP="003871BE">
      <w:pPr>
        <w:pStyle w:val="ListParagraph"/>
        <w:widowControl w:val="0"/>
        <w:numPr>
          <w:ilvl w:val="6"/>
          <w:numId w:val="1"/>
        </w:numPr>
        <w:tabs>
          <w:tab w:val="clear" w:pos="5040"/>
        </w:tabs>
        <w:autoSpaceDE w:val="0"/>
        <w:autoSpaceDN w:val="0"/>
        <w:adjustRightInd w:val="0"/>
        <w:spacing w:after="0" w:line="240" w:lineRule="auto"/>
        <w:ind w:left="720" w:hanging="720"/>
        <w:jc w:val="both"/>
        <w:rPr>
          <w:rFonts w:ascii="Arial" w:eastAsia="Times New Roman" w:hAnsi="Arial" w:cs="Arial"/>
        </w:rPr>
      </w:pPr>
      <w:r w:rsidRPr="0098562C">
        <w:rPr>
          <w:rFonts w:ascii="Arial" w:eastAsia="Times New Roman" w:hAnsi="Arial" w:cs="Arial"/>
        </w:rPr>
        <w:t>The extent of the respondent’s commitment to providing operational functions in Florida</w:t>
      </w:r>
      <w:r w:rsidR="008C6699">
        <w:rPr>
          <w:rFonts w:ascii="Arial" w:eastAsia="Times New Roman" w:hAnsi="Arial" w:cs="Arial"/>
        </w:rPr>
        <w:t>, including Corporate Headquarters, etc</w:t>
      </w:r>
      <w:r w:rsidRPr="0098562C">
        <w:rPr>
          <w:rFonts w:ascii="Arial" w:eastAsia="Times New Roman" w:hAnsi="Arial" w:cs="Arial"/>
        </w:rPr>
        <w:t xml:space="preserve">. </w:t>
      </w:r>
    </w:p>
    <w:p w14:paraId="47A66948" w14:textId="77777777" w:rsidR="004B2E39" w:rsidRPr="00FC6CD6" w:rsidRDefault="004B2E39" w:rsidP="003871BE">
      <w:pPr>
        <w:widowControl w:val="0"/>
        <w:autoSpaceDE w:val="0"/>
        <w:autoSpaceDN w:val="0"/>
        <w:adjustRightInd w:val="0"/>
        <w:spacing w:after="0" w:line="240" w:lineRule="auto"/>
        <w:jc w:val="both"/>
        <w:rPr>
          <w:rFonts w:ascii="Arial" w:eastAsia="Times New Roman" w:hAnsi="Arial" w:cs="Arial"/>
        </w:rPr>
      </w:pPr>
    </w:p>
    <w:p w14:paraId="719CFA6C" w14:textId="1F089E81" w:rsidR="004B2E39" w:rsidRPr="00FC6CD6" w:rsidRDefault="00836EC3" w:rsidP="003871BE">
      <w:pPr>
        <w:spacing w:after="0" w:line="240" w:lineRule="auto"/>
        <w:contextualSpacing/>
        <w:jc w:val="both"/>
        <w:rPr>
          <w:rFonts w:ascii="Arial" w:eastAsia="Times New Roman" w:hAnsi="Arial" w:cs="Arial"/>
          <w:bCs/>
        </w:rPr>
      </w:pPr>
      <w:r w:rsidRPr="00FC6CD6">
        <w:rPr>
          <w:rFonts w:ascii="Arial" w:eastAsia="Times New Roman" w:hAnsi="Arial" w:cs="Arial"/>
          <w:b/>
        </w:rPr>
        <w:t>Score:</w:t>
      </w:r>
      <w:r w:rsidRPr="00FC6CD6">
        <w:rPr>
          <w:rFonts w:ascii="Arial" w:eastAsia="Times New Roman" w:hAnsi="Arial" w:cs="Arial"/>
        </w:rPr>
        <w:t xml:space="preserve">  </w:t>
      </w:r>
      <w:r w:rsidR="004B2E39" w:rsidRPr="00FC6CD6">
        <w:rPr>
          <w:rFonts w:ascii="Arial" w:eastAsia="Times New Roman" w:hAnsi="Arial" w:cs="Arial"/>
          <w:bCs/>
        </w:rPr>
        <w:t xml:space="preserve">See scoring methodology in </w:t>
      </w:r>
      <w:r w:rsidR="004A52C7">
        <w:rPr>
          <w:rFonts w:ascii="Arial" w:eastAsia="Times New Roman" w:hAnsi="Arial" w:cs="Arial"/>
          <w:b/>
          <w:bCs/>
        </w:rPr>
        <w:t xml:space="preserve">Exhibit A-5-a-V3, </w:t>
      </w:r>
      <w:r w:rsidR="000D3606" w:rsidRPr="000D3606">
        <w:rPr>
          <w:rFonts w:ascii="Arial" w:eastAsia="Times New Roman" w:hAnsi="Arial" w:cs="Arial"/>
        </w:rPr>
        <w:t>Submission Requirements and Evaluation Response</w:t>
      </w:r>
      <w:r w:rsidR="004B2E39" w:rsidRPr="008878B4">
        <w:rPr>
          <w:rFonts w:ascii="Arial" w:eastAsia="Times New Roman" w:hAnsi="Arial" w:cs="Arial"/>
        </w:rPr>
        <w:t xml:space="preserve"> Template</w:t>
      </w:r>
      <w:r w:rsidR="004B2E39" w:rsidRPr="00FC6CD6">
        <w:rPr>
          <w:rFonts w:ascii="Arial" w:eastAsia="Times New Roman" w:hAnsi="Arial" w:cs="Arial"/>
          <w:bCs/>
        </w:rPr>
        <w:t xml:space="preserve">, </w:t>
      </w:r>
      <w:r w:rsidR="00487FA7">
        <w:rPr>
          <w:rFonts w:ascii="Arial" w:eastAsia="Times New Roman" w:hAnsi="Arial" w:cs="Arial"/>
          <w:bCs/>
        </w:rPr>
        <w:t>Scoring-</w:t>
      </w:r>
      <w:r w:rsidR="004B2E39" w:rsidRPr="00FC6CD6">
        <w:rPr>
          <w:rFonts w:ascii="Arial" w:eastAsia="Times New Roman" w:hAnsi="Arial" w:cs="Arial"/>
          <w:bCs/>
        </w:rPr>
        <w:t xml:space="preserve">Florida Presence tab. </w:t>
      </w:r>
    </w:p>
    <w:p w14:paraId="0F4A54FB" w14:textId="77777777" w:rsidR="004B2E39" w:rsidRPr="00FC6CD6" w:rsidRDefault="004B2E39" w:rsidP="003871BE">
      <w:pPr>
        <w:spacing w:after="0" w:line="240" w:lineRule="auto"/>
        <w:contextualSpacing/>
        <w:jc w:val="both"/>
        <w:rPr>
          <w:rFonts w:ascii="Arial" w:eastAsia="Times New Roman" w:hAnsi="Arial" w:cs="Arial"/>
        </w:rPr>
      </w:pPr>
    </w:p>
    <w:p w14:paraId="16B90997" w14:textId="77777777" w:rsidR="00836EC3" w:rsidRPr="00FC6CD6" w:rsidRDefault="00836EC3" w:rsidP="003871BE">
      <w:pPr>
        <w:spacing w:after="0" w:line="240" w:lineRule="auto"/>
        <w:contextualSpacing/>
        <w:jc w:val="both"/>
        <w:rPr>
          <w:rFonts w:ascii="Arial" w:eastAsia="Times New Roman" w:hAnsi="Arial" w:cs="Arial"/>
        </w:rPr>
      </w:pPr>
    </w:p>
    <w:p w14:paraId="53B1A70B" w14:textId="77777777" w:rsidR="00836EC3" w:rsidRPr="00FC6CD6" w:rsidRDefault="00836EC3" w:rsidP="003871BE">
      <w:pPr>
        <w:spacing w:after="0" w:line="240" w:lineRule="auto"/>
        <w:contextualSpacing/>
        <w:jc w:val="both"/>
        <w:rPr>
          <w:rFonts w:ascii="Arial" w:eastAsia="Times New Roman" w:hAnsi="Arial" w:cs="Arial"/>
        </w:rPr>
      </w:pPr>
    </w:p>
    <w:p w14:paraId="61623762" w14:textId="77777777" w:rsidR="00836EC3" w:rsidRPr="00FC6CD6" w:rsidRDefault="00836EC3" w:rsidP="003871BE">
      <w:pPr>
        <w:spacing w:after="0" w:line="240" w:lineRule="auto"/>
        <w:contextualSpacing/>
        <w:jc w:val="center"/>
        <w:rPr>
          <w:rFonts w:ascii="Arial" w:eastAsia="MS Mincho" w:hAnsi="Arial" w:cs="Arial"/>
          <w:b/>
        </w:rPr>
      </w:pPr>
      <w:r w:rsidRPr="00FC6CD6">
        <w:rPr>
          <w:rFonts w:ascii="Arial" w:eastAsia="MS Mincho" w:hAnsi="Arial" w:cs="Arial"/>
          <w:b/>
        </w:rPr>
        <w:t>REMAINDER OF PAGE INTENTIONALLY LEFT BLANK</w:t>
      </w:r>
    </w:p>
    <w:p w14:paraId="1045E586" w14:textId="77777777" w:rsidR="00836EC3" w:rsidRPr="00FC6CD6" w:rsidRDefault="00836EC3" w:rsidP="003871BE">
      <w:pPr>
        <w:spacing w:line="240" w:lineRule="auto"/>
        <w:jc w:val="both"/>
        <w:rPr>
          <w:rFonts w:ascii="Arial" w:eastAsia="Times New Roman" w:hAnsi="Arial" w:cs="Arial"/>
        </w:rPr>
      </w:pPr>
      <w:r w:rsidRPr="00FC6CD6">
        <w:rPr>
          <w:rFonts w:ascii="Arial" w:eastAsia="Times New Roman" w:hAnsi="Arial" w:cs="Arial"/>
        </w:rPr>
        <w:br w:type="page"/>
      </w:r>
    </w:p>
    <w:bookmarkStart w:id="412" w:name="_Toc127883355"/>
    <w:bookmarkStart w:id="413" w:name="_Toc127895066"/>
    <w:bookmarkStart w:id="414" w:name="_Toc130827900"/>
    <w:p w14:paraId="0415B115" w14:textId="29ABC0C5" w:rsidR="00836EC3" w:rsidRPr="00FC6CD6" w:rsidRDefault="009C27F0" w:rsidP="003871BE">
      <w:pPr>
        <w:pStyle w:val="Heading2"/>
        <w:jc w:val="both"/>
        <w:rPr>
          <w:sz w:val="22"/>
          <w:szCs w:val="22"/>
        </w:rPr>
      </w:pPr>
      <w:r w:rsidRPr="009C27F0">
        <w:rPr>
          <w:noProof/>
        </w:rPr>
        <w:lastRenderedPageBreak/>
        <mc:AlternateContent>
          <mc:Choice Requires="wps">
            <w:drawing>
              <wp:anchor distT="45720" distB="45720" distL="114300" distR="114300" simplePos="0" relativeHeight="251658240" behindDoc="0" locked="0" layoutInCell="1" allowOverlap="1" wp14:anchorId="6E0E0B48" wp14:editId="0FBEFFB8">
                <wp:simplePos x="0" y="0"/>
                <wp:positionH relativeFrom="column">
                  <wp:posOffset>384587</wp:posOffset>
                </wp:positionH>
                <wp:positionV relativeFrom="paragraph">
                  <wp:posOffset>354330</wp:posOffset>
                </wp:positionV>
                <wp:extent cx="5105400" cy="1552575"/>
                <wp:effectExtent l="0" t="0" r="19050" b="28575"/>
                <wp:wrapTopAndBottom/>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552575"/>
                        </a:xfrm>
                        <a:prstGeom prst="rect">
                          <a:avLst/>
                        </a:prstGeom>
                        <a:solidFill>
                          <a:srgbClr val="FFFFFF"/>
                        </a:solidFill>
                        <a:ln w="9525">
                          <a:solidFill>
                            <a:srgbClr val="000000"/>
                          </a:solidFill>
                          <a:miter lim="800000"/>
                          <a:headEnd/>
                          <a:tailEnd/>
                        </a:ln>
                      </wps:spPr>
                      <wps:txbx>
                        <w:txbxContent>
                          <w:p w14:paraId="1A7A2E9B" w14:textId="151E5C4C" w:rsidR="009C27F0" w:rsidRPr="00B060B1" w:rsidRDefault="009C27F0" w:rsidP="00B060B1">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Section 409.966(3)(a)1., F.S.</w:t>
                            </w:r>
                          </w:p>
                          <w:p w14:paraId="1F2726B7" w14:textId="70F3530C" w:rsidR="009C27F0" w:rsidRPr="00B060B1" w:rsidRDefault="009C27F0" w:rsidP="00B060B1">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(a) The invitation to negotiate must specify the criteria and the relative weight of the criteria that will be used for determining the acceptability of the reply and guiding the selection of the organizations with which the agency negotiates. In addition to criteria established by the agency, the agency shall consider the following factors in the selection of eligible plans:</w:t>
                            </w:r>
                          </w:p>
                          <w:p w14:paraId="08EE9891" w14:textId="3C0504CF" w:rsidR="009C27F0" w:rsidRPr="00B060B1" w:rsidRDefault="009C27F0" w:rsidP="00B060B1">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1. Accreditation by the National Committee for Quality Assurance, the Joint Commission, or another nationally recognized accrediting body.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E0B48" id="Text Box 217" o:spid="_x0000_s1038" type="#_x0000_t202" style="position:absolute;left:0;text-align:left;margin-left:30.3pt;margin-top:27.9pt;width:402pt;height:122.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P0TFAIAACgEAAAOAAAAZHJzL2Uyb0RvYy54bWysk99v0zAQx9+R+B8sv9MkVcO2qOk0OoqQ&#10;xkAa/AGO4zQWts/YbpPx13N2sq78ekHkwfLl7O/dfe68vh61IkfhvART02KRUyIMh1aafU2/fN69&#10;uqTEB2ZapsCImj4KT683L1+sB1uJJfSgWuEIihhfDbamfQi2yjLPe6GZX4AVBp0dOM0Cmm6ftY4N&#10;qK5Vtszz19kArrUOuPAe/95OTrpJ+l0nePjYdV4EomqKuYW0urQ2cc02a1btHbO95HMa7B+y0Ewa&#10;DHqSumWBkYOTv0lpyR146MKCg86g6yQXqQaspsh/qeahZ1akWhCOtydM/v/J8vvjg/3kSBjfwIgN&#10;TEV4ewf8qycGtj0ze3HjHAy9YC0GLiKybLC+mq9G1L7yUaQZPkCLTWaHAElo7JyOVLBOgurYgMcT&#10;dDEGwvFnWeTlKkcXR19RlsvyokwxWPV03Tof3gnQJG5q6rCrSZ4d73yI6bDq6UiM5kHJdieVSobb&#10;N1vlyJHhBOzSN6v/dEwZMtT0CqNPBP4qkafvTxJaBhxlJXVNL0+HWBW5vTVtGrTApJr2mLIyM8jI&#10;bqIYxmYkskUOyxghgm2gfUS0DqbRxaeGmx7cd0oGHNua+m8H5gQl6r3B9lwVq1Wc82SsyoslGu7c&#10;05x7mOEoVdNAybTdhvQ2IjgDN9jGTibAz5nMOeM4Ju7z04nzfm6nU88PfPMDAAD//wMAUEsDBBQA&#10;BgAIAAAAIQAi0O7f3gAAAAkBAAAPAAAAZHJzL2Rvd25yZXYueG1sTI/NTsMwEITvSLyDtUhcELUh&#10;rQkhmwohgeAGBcHVjd0kwj/BdtPw9iwnOO7MaPabej07yyYT0xA8wsVCADO+DXrwHcLb6/15CSxl&#10;5bWywRuEb5Ng3Rwf1arS4eBfzLTJHaMSnyqF0Oc8VpyntjdOpUUYjSdvF6JTmc7YcR3Vgcqd5ZdC&#10;SO7U4OlDr0Zz15v2c7N3COXycfpIT8Xzeyt39jqfXU0PXxHx9GS+vQGWzZz/wvCLT+jQENM27L1O&#10;zCJIISmJsFrRAvJLuSRhi1AIUQBvav5/QfMDAAD//wMAUEsBAi0AFAAGAAgAAAAhALaDOJL+AAAA&#10;4QEAABMAAAAAAAAAAAAAAAAAAAAAAFtDb250ZW50X1R5cGVzXS54bWxQSwECLQAUAAYACAAAACEA&#10;OP0h/9YAAACUAQAACwAAAAAAAAAAAAAAAAAvAQAAX3JlbHMvLnJlbHNQSwECLQAUAAYACAAAACEA&#10;Ikj9ExQCAAAoBAAADgAAAAAAAAAAAAAAAAAuAgAAZHJzL2Uyb0RvYy54bWxQSwECLQAUAAYACAAA&#10;ACEAItDu394AAAAJAQAADwAAAAAAAAAAAAAAAABuBAAAZHJzL2Rvd25yZXYueG1sUEsFBgAAAAAE&#10;AAQA8wAAAHkFAAAAAA==&#10;">
                <v:textbox>
                  <w:txbxContent>
                    <w:p w14:paraId="1A7A2E9B" w14:textId="151E5C4C" w:rsidR="009C27F0" w:rsidRPr="00B060B1" w:rsidRDefault="009C27F0" w:rsidP="00B060B1">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Section 409.966(3)(a)1., F.S.</w:t>
                      </w:r>
                    </w:p>
                    <w:p w14:paraId="1F2726B7" w14:textId="70F3530C" w:rsidR="009C27F0" w:rsidRPr="00B060B1" w:rsidRDefault="009C27F0" w:rsidP="00B060B1">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(a) The invitation to negotiate must specify the criteria and the relative weight of the criteria that will be used for determining the acceptability of the reply and guiding the selection of the organizations with which the agency negotiates. In addition to criteria established by the agency, the agency shall consider the following factors in the selection of eligible plans:</w:t>
                      </w:r>
                    </w:p>
                    <w:p w14:paraId="08EE9891" w14:textId="3C0504CF" w:rsidR="009C27F0" w:rsidRPr="00B060B1" w:rsidRDefault="009C27F0" w:rsidP="00B060B1">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1. Accreditation by the National Committee for Quality Assurance, the Joint Commission, or another nationally recognized accrediting body.</w:t>
                      </w:r>
                    </w:p>
                  </w:txbxContent>
                </v:textbox>
                <w10:wrap type="topAndBottom"/>
              </v:shape>
            </w:pict>
          </mc:Fallback>
        </mc:AlternateContent>
      </w:r>
      <w:r w:rsidR="00836EC3" w:rsidRPr="00FC6CD6">
        <w:rPr>
          <w:sz w:val="22"/>
          <w:szCs w:val="22"/>
        </w:rPr>
        <w:t xml:space="preserve">SRC# </w:t>
      </w:r>
      <w:r w:rsidR="00A37D19">
        <w:rPr>
          <w:sz w:val="22"/>
          <w:szCs w:val="22"/>
        </w:rPr>
        <w:t>3</w:t>
      </w:r>
      <w:r w:rsidR="00AE372E">
        <w:rPr>
          <w:sz w:val="22"/>
          <w:szCs w:val="22"/>
        </w:rPr>
        <w:t>4</w:t>
      </w:r>
      <w:r w:rsidR="00836EC3" w:rsidRPr="00FC6CD6">
        <w:rPr>
          <w:sz w:val="22"/>
          <w:szCs w:val="22"/>
        </w:rPr>
        <w:t xml:space="preserve"> – Managed Care Plan Accreditation</w:t>
      </w:r>
      <w:r w:rsidR="00654A46">
        <w:rPr>
          <w:sz w:val="22"/>
          <w:szCs w:val="22"/>
        </w:rPr>
        <w:t>: AUTOSCORED</w:t>
      </w:r>
      <w:bookmarkEnd w:id="412"/>
      <w:bookmarkEnd w:id="413"/>
      <w:bookmarkEnd w:id="414"/>
    </w:p>
    <w:p w14:paraId="4F371EC3" w14:textId="77777777" w:rsidR="00836EC3" w:rsidRPr="00FC6CD6" w:rsidRDefault="00836EC3" w:rsidP="003871BE">
      <w:pPr>
        <w:spacing w:after="0" w:line="240" w:lineRule="auto"/>
        <w:jc w:val="both"/>
        <w:rPr>
          <w:rFonts w:ascii="Arial" w:hAnsi="Arial" w:cs="Arial"/>
        </w:rPr>
      </w:pPr>
    </w:p>
    <w:p w14:paraId="10A3F828" w14:textId="6D9F2379" w:rsidR="00836EC3" w:rsidRPr="00FC6CD6" w:rsidRDefault="00836EC3" w:rsidP="003871BE">
      <w:pPr>
        <w:spacing w:line="240" w:lineRule="auto"/>
        <w:jc w:val="both"/>
        <w:rPr>
          <w:rFonts w:ascii="Arial" w:eastAsia="MS Mincho" w:hAnsi="Arial" w:cs="Arial"/>
          <w:bCs/>
        </w:rPr>
      </w:pPr>
      <w:r w:rsidRPr="00FC6CD6">
        <w:rPr>
          <w:rFonts w:ascii="Arial" w:eastAsia="MS Mincho" w:hAnsi="Arial" w:cs="Arial"/>
          <w:bCs/>
        </w:rPr>
        <w:t xml:space="preserve">The respondent shall </w:t>
      </w:r>
      <w:r w:rsidR="004865F5">
        <w:rPr>
          <w:rFonts w:ascii="Arial" w:eastAsia="MS Mincho" w:hAnsi="Arial" w:cs="Arial"/>
          <w:bCs/>
        </w:rPr>
        <w:t xml:space="preserve">provide information regarding </w:t>
      </w:r>
      <w:r w:rsidRPr="00FC6CD6">
        <w:rPr>
          <w:rFonts w:ascii="Arial" w:eastAsia="MS Mincho" w:hAnsi="Arial" w:cs="Arial"/>
          <w:bCs/>
        </w:rPr>
        <w:t>its current accreditation status by a nationally recognized accrediting body</w:t>
      </w:r>
      <w:r w:rsidR="00F0102A">
        <w:rPr>
          <w:rFonts w:ascii="Arial" w:eastAsia="MS Mincho" w:hAnsi="Arial" w:cs="Arial"/>
          <w:bCs/>
        </w:rPr>
        <w:t xml:space="preserve"> as defined in Section 409.966(3)(a)1., F.S</w:t>
      </w:r>
      <w:r w:rsidRPr="00FC6CD6">
        <w:rPr>
          <w:rFonts w:ascii="Arial" w:eastAsia="MS Mincho" w:hAnsi="Arial" w:cs="Arial"/>
          <w:bCs/>
        </w:rPr>
        <w:t>.  This shall include the name of the accrediting body, the most recent date of certification, the effective date of the accreditation, the type and/or level of accreditation, and the status of accreditation (e</w:t>
      </w:r>
      <w:r w:rsidR="008B0AE8">
        <w:rPr>
          <w:rFonts w:ascii="Arial" w:eastAsia="MS Mincho" w:hAnsi="Arial" w:cs="Arial"/>
          <w:bCs/>
        </w:rPr>
        <w:t>.g</w:t>
      </w:r>
      <w:r w:rsidRPr="00FC6CD6">
        <w:rPr>
          <w:rFonts w:ascii="Arial" w:eastAsia="MS Mincho" w:hAnsi="Arial" w:cs="Arial"/>
          <w:bCs/>
        </w:rPr>
        <w:t xml:space="preserve">., provisional, </w:t>
      </w:r>
      <w:r w:rsidR="008B0AE8">
        <w:rPr>
          <w:rFonts w:ascii="Arial" w:eastAsia="MS Mincho" w:hAnsi="Arial" w:cs="Arial"/>
          <w:bCs/>
        </w:rPr>
        <w:t>and</w:t>
      </w:r>
      <w:r w:rsidRPr="00FC6CD6">
        <w:rPr>
          <w:rFonts w:ascii="Arial" w:eastAsia="MS Mincho" w:hAnsi="Arial" w:cs="Arial"/>
          <w:bCs/>
        </w:rPr>
        <w:t xml:space="preserve"> conditional). </w:t>
      </w:r>
    </w:p>
    <w:p w14:paraId="7D73DDC9" w14:textId="1E3CF723" w:rsidR="00836EC3" w:rsidRPr="00FC6CD6" w:rsidRDefault="00836EC3" w:rsidP="003871BE">
      <w:pPr>
        <w:spacing w:line="240" w:lineRule="auto"/>
        <w:jc w:val="both"/>
        <w:rPr>
          <w:rFonts w:ascii="Arial" w:eastAsia="MS Mincho" w:hAnsi="Arial" w:cs="Arial"/>
          <w:bCs/>
        </w:rPr>
      </w:pPr>
      <w:r w:rsidRPr="00FC6CD6">
        <w:rPr>
          <w:rFonts w:ascii="Arial" w:eastAsia="MS Mincho" w:hAnsi="Arial" w:cs="Arial"/>
          <w:bCs/>
        </w:rPr>
        <w:t xml:space="preserve">The respondent may receive additional points for achieving additive accreditations for increasing the respondent’s capacity to improve quality. </w:t>
      </w:r>
    </w:p>
    <w:p w14:paraId="61105E41" w14:textId="6C5318CC" w:rsidR="00836EC3" w:rsidRPr="00FC6CD6" w:rsidRDefault="00836EC3" w:rsidP="003871BE">
      <w:pPr>
        <w:spacing w:line="240" w:lineRule="auto"/>
        <w:jc w:val="both"/>
        <w:rPr>
          <w:rFonts w:ascii="Arial" w:eastAsia="MS Mincho" w:hAnsi="Arial" w:cs="Arial"/>
          <w:b/>
        </w:rPr>
      </w:pPr>
      <w:r w:rsidRPr="00FC6CD6">
        <w:rPr>
          <w:rFonts w:ascii="Arial" w:eastAsia="MS Mincho" w:hAnsi="Arial" w:cs="Arial"/>
          <w:b/>
        </w:rPr>
        <w:t>Response:</w:t>
      </w:r>
    </w:p>
    <w:p w14:paraId="6215E496" w14:textId="03A96F91" w:rsidR="00B75138" w:rsidRDefault="00B75138" w:rsidP="003871BE">
      <w:pPr>
        <w:spacing w:line="240" w:lineRule="auto"/>
        <w:jc w:val="both"/>
        <w:rPr>
          <w:rFonts w:ascii="Arial" w:eastAsia="MS Mincho" w:hAnsi="Arial" w:cs="Arial"/>
          <w:bCs/>
        </w:rPr>
      </w:pPr>
      <w:r w:rsidRPr="00FC6CD6">
        <w:rPr>
          <w:rFonts w:ascii="Arial" w:eastAsia="MS Mincho" w:hAnsi="Arial" w:cs="Arial"/>
          <w:bCs/>
        </w:rPr>
        <w:t>The respondent shall attach document</w:t>
      </w:r>
      <w:r>
        <w:rPr>
          <w:rFonts w:ascii="Arial" w:eastAsia="MS Mincho" w:hAnsi="Arial" w:cs="Arial"/>
          <w:bCs/>
        </w:rPr>
        <w:t>ation</w:t>
      </w:r>
      <w:r w:rsidRPr="00FC6CD6">
        <w:rPr>
          <w:rFonts w:ascii="Arial" w:eastAsia="MS Mincho" w:hAnsi="Arial" w:cs="Arial"/>
          <w:bCs/>
        </w:rPr>
        <w:t xml:space="preserve"> that </w:t>
      </w:r>
      <w:r>
        <w:rPr>
          <w:rFonts w:ascii="Arial" w:eastAsia="MS Mincho" w:hAnsi="Arial" w:cs="Arial"/>
          <w:bCs/>
        </w:rPr>
        <w:t>provides evidence of each accreditation</w:t>
      </w:r>
      <w:r w:rsidR="005A3B10">
        <w:rPr>
          <w:rFonts w:ascii="Arial" w:eastAsia="MS Mincho" w:hAnsi="Arial" w:cs="Arial"/>
          <w:bCs/>
        </w:rPr>
        <w:t xml:space="preserve"> it has obtained and that accreditation’s status</w:t>
      </w:r>
      <w:r w:rsidRPr="00FC6CD6">
        <w:rPr>
          <w:rFonts w:ascii="Arial" w:eastAsia="MS Mincho" w:hAnsi="Arial" w:cs="Arial"/>
          <w:bCs/>
        </w:rPr>
        <w:t>.</w:t>
      </w:r>
    </w:p>
    <w:p w14:paraId="4BFCD5BB" w14:textId="1CE2EB1D" w:rsidR="00836EC3" w:rsidRPr="000A49EC" w:rsidRDefault="00836EC3" w:rsidP="000A49EC">
      <w:pPr>
        <w:spacing w:after="0" w:line="240" w:lineRule="auto"/>
        <w:jc w:val="both"/>
        <w:rPr>
          <w:rFonts w:ascii="Arial" w:eastAsia="MS Mincho" w:hAnsi="Arial" w:cs="Arial"/>
        </w:rPr>
      </w:pPr>
      <w:r w:rsidRPr="000A49EC">
        <w:rPr>
          <w:rFonts w:ascii="Arial" w:eastAsia="MS Mincho" w:hAnsi="Arial" w:cs="Arial"/>
        </w:rPr>
        <w:fldChar w:fldCharType="begin">
          <w:ffData>
            <w:name w:val=""/>
            <w:enabled/>
            <w:calcOnExit w:val="0"/>
            <w:textInput/>
          </w:ffData>
        </w:fldChar>
      </w:r>
      <w:r w:rsidRPr="000A49EC">
        <w:rPr>
          <w:rFonts w:ascii="Arial" w:eastAsia="MS Mincho" w:hAnsi="Arial" w:cs="Arial"/>
        </w:rPr>
        <w:instrText xml:space="preserve"> FORMTEXT </w:instrText>
      </w:r>
      <w:r w:rsidRPr="000A49EC">
        <w:rPr>
          <w:rFonts w:ascii="Arial" w:eastAsia="MS Mincho" w:hAnsi="Arial" w:cs="Arial"/>
        </w:rPr>
      </w:r>
      <w:r w:rsidRPr="000A49EC">
        <w:rPr>
          <w:rFonts w:ascii="Arial" w:eastAsia="MS Mincho" w:hAnsi="Arial" w:cs="Arial"/>
        </w:rPr>
        <w:fldChar w:fldCharType="separate"/>
      </w:r>
      <w:r w:rsidR="000C7782">
        <w:rPr>
          <w:rFonts w:ascii="Arial" w:eastAsia="MS Mincho" w:hAnsi="Arial" w:cs="Arial"/>
        </w:rPr>
        <w:t> </w:t>
      </w:r>
      <w:r w:rsidR="000C7782">
        <w:rPr>
          <w:rFonts w:ascii="Arial" w:eastAsia="MS Mincho" w:hAnsi="Arial" w:cs="Arial"/>
        </w:rPr>
        <w:t> </w:t>
      </w:r>
      <w:r w:rsidR="000C7782">
        <w:rPr>
          <w:rFonts w:ascii="Arial" w:eastAsia="MS Mincho" w:hAnsi="Arial" w:cs="Arial"/>
        </w:rPr>
        <w:t> </w:t>
      </w:r>
      <w:r w:rsidR="000C7782">
        <w:rPr>
          <w:rFonts w:ascii="Arial" w:eastAsia="MS Mincho" w:hAnsi="Arial" w:cs="Arial"/>
        </w:rPr>
        <w:t> </w:t>
      </w:r>
      <w:r w:rsidR="000C7782">
        <w:rPr>
          <w:rFonts w:ascii="Arial" w:eastAsia="MS Mincho" w:hAnsi="Arial" w:cs="Arial"/>
        </w:rPr>
        <w:t> </w:t>
      </w:r>
      <w:r w:rsidRPr="000A49EC">
        <w:rPr>
          <w:rFonts w:ascii="Arial" w:eastAsia="MS Mincho" w:hAnsi="Arial" w:cs="Arial"/>
        </w:rPr>
        <w:fldChar w:fldCharType="end"/>
      </w:r>
    </w:p>
    <w:p w14:paraId="7529A864" w14:textId="77777777" w:rsidR="000A49EC" w:rsidRDefault="000A49EC" w:rsidP="000A49EC">
      <w:pPr>
        <w:spacing w:after="0" w:line="240" w:lineRule="auto"/>
        <w:jc w:val="both"/>
        <w:rPr>
          <w:rFonts w:ascii="Arial" w:eastAsia="MS Mincho" w:hAnsi="Arial" w:cs="Arial"/>
          <w:b/>
        </w:rPr>
      </w:pPr>
    </w:p>
    <w:p w14:paraId="564E0270" w14:textId="77777777" w:rsidR="000A49EC" w:rsidRDefault="000A49EC" w:rsidP="000A49EC">
      <w:pPr>
        <w:spacing w:after="0" w:line="240" w:lineRule="auto"/>
        <w:jc w:val="both"/>
        <w:rPr>
          <w:rFonts w:ascii="Arial" w:eastAsia="MS Mincho" w:hAnsi="Arial" w:cs="Arial"/>
          <w:b/>
        </w:rPr>
      </w:pPr>
    </w:p>
    <w:p w14:paraId="3DA032E9" w14:textId="10826357" w:rsidR="00836EC3" w:rsidRDefault="00836EC3" w:rsidP="000A49EC">
      <w:pPr>
        <w:spacing w:after="0" w:line="240" w:lineRule="auto"/>
        <w:jc w:val="both"/>
        <w:rPr>
          <w:rFonts w:ascii="Arial" w:eastAsia="MS Mincho" w:hAnsi="Arial" w:cs="Arial"/>
          <w:b/>
        </w:rPr>
      </w:pPr>
      <w:r w:rsidRPr="00FC6CD6">
        <w:rPr>
          <w:rFonts w:ascii="Arial" w:eastAsia="MS Mincho" w:hAnsi="Arial" w:cs="Arial"/>
          <w:b/>
        </w:rPr>
        <w:t>Evaluation Criteria:</w:t>
      </w:r>
    </w:p>
    <w:p w14:paraId="2613776D" w14:textId="77777777" w:rsidR="000A49EC" w:rsidRPr="00FC6CD6" w:rsidRDefault="000A49EC" w:rsidP="000A49EC">
      <w:pPr>
        <w:spacing w:after="0" w:line="240" w:lineRule="auto"/>
        <w:jc w:val="both"/>
        <w:rPr>
          <w:rFonts w:ascii="Arial" w:eastAsia="MS Mincho" w:hAnsi="Arial" w:cs="Arial"/>
          <w:b/>
        </w:rPr>
      </w:pPr>
    </w:p>
    <w:p w14:paraId="45CDF587" w14:textId="77777777" w:rsidR="00836EC3" w:rsidRPr="00FC6CD6" w:rsidRDefault="00836EC3" w:rsidP="00744757">
      <w:pPr>
        <w:numPr>
          <w:ilvl w:val="0"/>
          <w:numId w:val="9"/>
        </w:numPr>
        <w:spacing w:line="240" w:lineRule="auto"/>
        <w:ind w:hanging="692"/>
        <w:jc w:val="both"/>
        <w:rPr>
          <w:rFonts w:ascii="Arial" w:eastAsia="MS Mincho" w:hAnsi="Arial" w:cs="Arial"/>
          <w:bCs/>
        </w:rPr>
      </w:pPr>
      <w:r w:rsidRPr="00FC6CD6">
        <w:rPr>
          <w:rFonts w:ascii="Arial" w:eastAsia="MS Mincho" w:hAnsi="Arial" w:cs="Arial"/>
          <w:bCs/>
        </w:rPr>
        <w:t>Evidence that the respondent has:</w:t>
      </w:r>
    </w:p>
    <w:p w14:paraId="09511091" w14:textId="4D674B05" w:rsidR="00836EC3" w:rsidRPr="00FC6CD6" w:rsidRDefault="00836EC3" w:rsidP="00744757">
      <w:pPr>
        <w:numPr>
          <w:ilvl w:val="0"/>
          <w:numId w:val="8"/>
        </w:numPr>
        <w:spacing w:line="240" w:lineRule="auto"/>
        <w:ind w:left="1440" w:hanging="720"/>
        <w:jc w:val="both"/>
        <w:rPr>
          <w:rFonts w:ascii="Arial" w:eastAsia="MS Mincho" w:hAnsi="Arial" w:cs="Arial"/>
          <w:bCs/>
        </w:rPr>
      </w:pPr>
      <w:r w:rsidRPr="00FC6CD6">
        <w:rPr>
          <w:rFonts w:ascii="Arial" w:eastAsia="MS Mincho" w:hAnsi="Arial" w:cs="Arial"/>
          <w:bCs/>
        </w:rPr>
        <w:t>Full Managed Care Plan accreditation by a nationally recognized accrediting body</w:t>
      </w:r>
      <w:r w:rsidR="004C6929">
        <w:rPr>
          <w:rFonts w:ascii="Arial" w:eastAsia="MS Mincho" w:hAnsi="Arial" w:cs="Arial"/>
          <w:bCs/>
        </w:rPr>
        <w:t xml:space="preserve"> (</w:t>
      </w:r>
      <w:r w:rsidRPr="00FC6CD6">
        <w:rPr>
          <w:rFonts w:ascii="Arial" w:eastAsia="MS Mincho" w:hAnsi="Arial" w:cs="Arial"/>
          <w:bCs/>
        </w:rPr>
        <w:t>e.g., full three (3) year accreditation</w:t>
      </w:r>
      <w:r w:rsidR="00607385" w:rsidRPr="00FC6CD6">
        <w:rPr>
          <w:rFonts w:ascii="Arial" w:eastAsia="MS Mincho" w:hAnsi="Arial" w:cs="Arial"/>
          <w:bCs/>
        </w:rPr>
        <w:t xml:space="preserve"> </w:t>
      </w:r>
      <w:r w:rsidRPr="00FC6CD6">
        <w:rPr>
          <w:rFonts w:ascii="Arial" w:eastAsia="MS Mincho" w:hAnsi="Arial" w:cs="Arial"/>
          <w:bCs/>
        </w:rPr>
        <w:t>for the National Committee for Quality Assurance (NCQA), full three (3) year accreditation for Utilization Review Accreditation Commission (URAC), or full three (3) year accreditation for Accreditation Association for Ambulatory Health Care, Inc. (AAAHC)</w:t>
      </w:r>
      <w:r w:rsidR="00597EEB">
        <w:rPr>
          <w:rFonts w:ascii="Arial" w:eastAsia="MS Mincho" w:hAnsi="Arial" w:cs="Arial"/>
          <w:bCs/>
        </w:rPr>
        <w:t>)</w:t>
      </w:r>
      <w:r w:rsidRPr="00FC6CD6">
        <w:rPr>
          <w:rFonts w:ascii="Arial" w:eastAsia="MS Mincho" w:hAnsi="Arial" w:cs="Arial"/>
          <w:bCs/>
        </w:rPr>
        <w:t>; or</w:t>
      </w:r>
    </w:p>
    <w:p w14:paraId="05F539F6" w14:textId="77777777" w:rsidR="00836EC3" w:rsidRPr="00FC6CD6" w:rsidRDefault="00836EC3" w:rsidP="00744757">
      <w:pPr>
        <w:numPr>
          <w:ilvl w:val="0"/>
          <w:numId w:val="8"/>
        </w:numPr>
        <w:spacing w:line="240" w:lineRule="auto"/>
        <w:ind w:left="1440" w:hanging="720"/>
        <w:jc w:val="both"/>
        <w:rPr>
          <w:rFonts w:ascii="Arial" w:eastAsia="MS Mincho" w:hAnsi="Arial" w:cs="Arial"/>
          <w:bCs/>
        </w:rPr>
      </w:pPr>
      <w:r w:rsidRPr="00FC6CD6">
        <w:rPr>
          <w:rFonts w:ascii="Arial" w:eastAsia="MS Mincho" w:hAnsi="Arial" w:cs="Arial"/>
          <w:bCs/>
        </w:rPr>
        <w:t>Partial/conditional Managed Care Plan accreditation (e.g., provisional for NCQA, conditional or provisional for URAC, or one (1) year or six (6) months for AAAHC); or</w:t>
      </w:r>
    </w:p>
    <w:p w14:paraId="2BBD3715" w14:textId="77777777" w:rsidR="00836EC3" w:rsidRPr="00FC6CD6" w:rsidRDefault="00836EC3" w:rsidP="00744757">
      <w:pPr>
        <w:numPr>
          <w:ilvl w:val="0"/>
          <w:numId w:val="8"/>
        </w:numPr>
        <w:spacing w:line="240" w:lineRule="auto"/>
        <w:ind w:left="1440" w:hanging="720"/>
        <w:jc w:val="both"/>
        <w:rPr>
          <w:rFonts w:ascii="Arial" w:eastAsia="MS Mincho" w:hAnsi="Arial" w:cs="Arial"/>
          <w:bCs/>
        </w:rPr>
      </w:pPr>
      <w:r w:rsidRPr="00FC6CD6">
        <w:rPr>
          <w:rFonts w:ascii="Arial" w:eastAsia="MS Mincho" w:hAnsi="Arial" w:cs="Arial"/>
          <w:bCs/>
        </w:rPr>
        <w:t>No Managed Care Plan accreditation or denied accreditation.</w:t>
      </w:r>
    </w:p>
    <w:p w14:paraId="14F6FA9F" w14:textId="77777777" w:rsidR="00836EC3" w:rsidRPr="00FC6CD6" w:rsidRDefault="00836EC3" w:rsidP="00744757">
      <w:pPr>
        <w:numPr>
          <w:ilvl w:val="0"/>
          <w:numId w:val="9"/>
        </w:numPr>
        <w:spacing w:line="240" w:lineRule="auto"/>
        <w:ind w:hanging="692"/>
        <w:jc w:val="both"/>
        <w:rPr>
          <w:rFonts w:ascii="Arial" w:eastAsia="MS Mincho" w:hAnsi="Arial" w:cs="Arial"/>
          <w:bCs/>
        </w:rPr>
      </w:pPr>
      <w:r w:rsidRPr="00FC6CD6">
        <w:rPr>
          <w:rFonts w:ascii="Arial" w:eastAsia="MS Mincho" w:hAnsi="Arial" w:cs="Arial"/>
          <w:bCs/>
        </w:rPr>
        <w:t>Evidence that the respondent has additive accreditations from one or more of the following programs:</w:t>
      </w:r>
    </w:p>
    <w:p w14:paraId="61F95F01" w14:textId="6FCA07C6" w:rsidR="00836EC3" w:rsidRPr="00FC6CD6" w:rsidRDefault="00836EC3" w:rsidP="00744757">
      <w:pPr>
        <w:numPr>
          <w:ilvl w:val="0"/>
          <w:numId w:val="13"/>
        </w:numPr>
        <w:spacing w:line="240" w:lineRule="auto"/>
        <w:ind w:hanging="720"/>
        <w:jc w:val="both"/>
        <w:rPr>
          <w:rFonts w:ascii="Arial" w:eastAsia="MS Mincho" w:hAnsi="Arial" w:cs="Arial"/>
          <w:bCs/>
        </w:rPr>
      </w:pPr>
      <w:r w:rsidRPr="00FC6CD6">
        <w:rPr>
          <w:rFonts w:ascii="Arial" w:eastAsia="MS Mincho" w:hAnsi="Arial" w:cs="Arial"/>
          <w:bCs/>
        </w:rPr>
        <w:t>NCQA Electronic Clinical Quality Measures (eCQM) Certification</w:t>
      </w:r>
      <w:r w:rsidR="00597EEB">
        <w:rPr>
          <w:rFonts w:ascii="Arial" w:eastAsia="MS Mincho" w:hAnsi="Arial" w:cs="Arial"/>
          <w:bCs/>
        </w:rPr>
        <w:t>.</w:t>
      </w:r>
    </w:p>
    <w:p w14:paraId="36BEA0E0" w14:textId="34991737" w:rsidR="00836EC3" w:rsidRPr="00FC6CD6" w:rsidRDefault="00836EC3" w:rsidP="00744757">
      <w:pPr>
        <w:numPr>
          <w:ilvl w:val="0"/>
          <w:numId w:val="13"/>
        </w:numPr>
        <w:spacing w:line="240" w:lineRule="auto"/>
        <w:ind w:hanging="720"/>
        <w:jc w:val="both"/>
        <w:rPr>
          <w:rFonts w:ascii="Arial" w:eastAsia="MS Mincho" w:hAnsi="Arial" w:cs="Arial"/>
          <w:bCs/>
        </w:rPr>
      </w:pPr>
      <w:r w:rsidRPr="00FC6CD6">
        <w:rPr>
          <w:rFonts w:ascii="Arial" w:eastAsia="MS Mincho" w:hAnsi="Arial" w:cs="Arial"/>
          <w:bCs/>
        </w:rPr>
        <w:lastRenderedPageBreak/>
        <w:t>NCQA Long-Term Supports and Services Distinction</w:t>
      </w:r>
      <w:r w:rsidR="00597EEB">
        <w:rPr>
          <w:rFonts w:ascii="Arial" w:eastAsia="MS Mincho" w:hAnsi="Arial" w:cs="Arial"/>
          <w:bCs/>
        </w:rPr>
        <w:t>.</w:t>
      </w:r>
      <w:r w:rsidRPr="00FC6CD6">
        <w:rPr>
          <w:rFonts w:ascii="Arial" w:eastAsia="MS Mincho" w:hAnsi="Arial" w:cs="Arial"/>
          <w:bCs/>
        </w:rPr>
        <w:t xml:space="preserve"> </w:t>
      </w:r>
    </w:p>
    <w:p w14:paraId="4A2E8059" w14:textId="701C5C30" w:rsidR="00836EC3" w:rsidRPr="00FC6CD6" w:rsidRDefault="00836EC3" w:rsidP="00744757">
      <w:pPr>
        <w:numPr>
          <w:ilvl w:val="0"/>
          <w:numId w:val="13"/>
        </w:numPr>
        <w:spacing w:line="240" w:lineRule="auto"/>
        <w:ind w:hanging="720"/>
        <w:jc w:val="both"/>
        <w:rPr>
          <w:rFonts w:ascii="Arial" w:eastAsia="MS Mincho" w:hAnsi="Arial" w:cs="Arial"/>
          <w:bCs/>
        </w:rPr>
      </w:pPr>
      <w:r w:rsidRPr="00FC6CD6">
        <w:rPr>
          <w:rFonts w:ascii="Arial" w:eastAsia="MS Mincho" w:hAnsi="Arial" w:cs="Arial"/>
          <w:bCs/>
        </w:rPr>
        <w:t>NCQA Population Health Program Accreditation</w:t>
      </w:r>
      <w:r w:rsidR="00597EEB">
        <w:rPr>
          <w:rFonts w:ascii="Arial" w:eastAsia="MS Mincho" w:hAnsi="Arial" w:cs="Arial"/>
          <w:bCs/>
        </w:rPr>
        <w:t>.</w:t>
      </w:r>
      <w:r w:rsidRPr="00FC6CD6">
        <w:rPr>
          <w:rFonts w:ascii="Arial" w:eastAsia="MS Mincho" w:hAnsi="Arial" w:cs="Arial"/>
          <w:bCs/>
        </w:rPr>
        <w:t xml:space="preserve"> </w:t>
      </w:r>
    </w:p>
    <w:p w14:paraId="74FEC167" w14:textId="0B099B05" w:rsidR="00836EC3" w:rsidRPr="00FC6CD6" w:rsidRDefault="00836EC3" w:rsidP="00744757">
      <w:pPr>
        <w:numPr>
          <w:ilvl w:val="0"/>
          <w:numId w:val="13"/>
        </w:numPr>
        <w:spacing w:line="240" w:lineRule="auto"/>
        <w:ind w:hanging="720"/>
        <w:jc w:val="both"/>
        <w:rPr>
          <w:rFonts w:ascii="Arial" w:eastAsia="MS Mincho" w:hAnsi="Arial" w:cs="Arial"/>
          <w:bCs/>
        </w:rPr>
      </w:pPr>
      <w:r w:rsidRPr="00FC6CD6">
        <w:rPr>
          <w:rFonts w:ascii="Arial" w:eastAsia="MS Mincho" w:hAnsi="Arial" w:cs="Arial"/>
          <w:bCs/>
        </w:rPr>
        <w:t>URAC Integrated Behavioral Health Designation</w:t>
      </w:r>
      <w:r w:rsidR="00597EEB">
        <w:rPr>
          <w:rFonts w:ascii="Arial" w:eastAsia="MS Mincho" w:hAnsi="Arial" w:cs="Arial"/>
          <w:bCs/>
        </w:rPr>
        <w:t>.</w:t>
      </w:r>
      <w:r w:rsidRPr="00FC6CD6">
        <w:rPr>
          <w:rFonts w:ascii="Arial" w:eastAsia="MS Mincho" w:hAnsi="Arial" w:cs="Arial"/>
          <w:bCs/>
        </w:rPr>
        <w:t xml:space="preserve"> </w:t>
      </w:r>
    </w:p>
    <w:p w14:paraId="6C4E7BE9" w14:textId="0A8CD2C8" w:rsidR="00836EC3" w:rsidRPr="00FC6CD6" w:rsidRDefault="00836EC3" w:rsidP="00744757">
      <w:pPr>
        <w:numPr>
          <w:ilvl w:val="0"/>
          <w:numId w:val="13"/>
        </w:numPr>
        <w:spacing w:line="240" w:lineRule="auto"/>
        <w:ind w:hanging="720"/>
        <w:jc w:val="both"/>
        <w:rPr>
          <w:rFonts w:ascii="Arial" w:eastAsia="MS Mincho" w:hAnsi="Arial" w:cs="Arial"/>
          <w:bCs/>
        </w:rPr>
      </w:pPr>
      <w:r w:rsidRPr="00FC6CD6">
        <w:rPr>
          <w:rFonts w:ascii="Arial" w:eastAsia="MS Mincho" w:hAnsi="Arial" w:cs="Arial"/>
          <w:bCs/>
        </w:rPr>
        <w:t>URAC Medicaid with Long-Term Services and Supports</w:t>
      </w:r>
      <w:r w:rsidR="00597EEB">
        <w:rPr>
          <w:rFonts w:ascii="Arial" w:eastAsia="MS Mincho" w:hAnsi="Arial" w:cs="Arial"/>
          <w:bCs/>
        </w:rPr>
        <w:t>.</w:t>
      </w:r>
      <w:r w:rsidRPr="00FC6CD6">
        <w:rPr>
          <w:rFonts w:ascii="Arial" w:eastAsia="MS Mincho" w:hAnsi="Arial" w:cs="Arial"/>
          <w:bCs/>
        </w:rPr>
        <w:t xml:space="preserve"> </w:t>
      </w:r>
    </w:p>
    <w:p w14:paraId="19F47E47" w14:textId="577EEC77" w:rsidR="00836EC3" w:rsidRPr="00FC6CD6" w:rsidRDefault="00836EC3" w:rsidP="00744757">
      <w:pPr>
        <w:numPr>
          <w:ilvl w:val="0"/>
          <w:numId w:val="13"/>
        </w:numPr>
        <w:spacing w:line="240" w:lineRule="auto"/>
        <w:ind w:hanging="720"/>
        <w:jc w:val="both"/>
        <w:rPr>
          <w:rFonts w:ascii="Arial" w:eastAsia="MS Mincho" w:hAnsi="Arial" w:cs="Arial"/>
          <w:bCs/>
        </w:rPr>
      </w:pPr>
      <w:r w:rsidRPr="00FC6CD6">
        <w:rPr>
          <w:rFonts w:ascii="Arial" w:eastAsia="MS Mincho" w:hAnsi="Arial" w:cs="Arial"/>
          <w:bCs/>
        </w:rPr>
        <w:t>URAC Opioid Stewardship Designation</w:t>
      </w:r>
      <w:r w:rsidR="00597EEB">
        <w:rPr>
          <w:rFonts w:ascii="Arial" w:eastAsia="MS Mincho" w:hAnsi="Arial" w:cs="Arial"/>
          <w:bCs/>
        </w:rPr>
        <w:t>.</w:t>
      </w:r>
    </w:p>
    <w:p w14:paraId="479689F9" w14:textId="0F5B8AC0" w:rsidR="004B2E39" w:rsidRDefault="00836EC3" w:rsidP="005A3B10">
      <w:pPr>
        <w:spacing w:after="0" w:line="240" w:lineRule="auto"/>
        <w:jc w:val="both"/>
        <w:rPr>
          <w:rFonts w:ascii="Arial" w:eastAsia="MS Mincho" w:hAnsi="Arial" w:cs="Arial"/>
          <w:bCs/>
        </w:rPr>
      </w:pPr>
      <w:r w:rsidRPr="00FC6CD6">
        <w:rPr>
          <w:rFonts w:ascii="Arial" w:eastAsia="MS Mincho" w:hAnsi="Arial" w:cs="Arial"/>
          <w:b/>
        </w:rPr>
        <w:t xml:space="preserve">Score: </w:t>
      </w:r>
      <w:r w:rsidR="00FF0FC9" w:rsidRPr="00FC6CD6">
        <w:rPr>
          <w:rFonts w:ascii="Arial" w:eastAsia="MS Mincho" w:hAnsi="Arial" w:cs="Arial"/>
          <w:b/>
        </w:rPr>
        <w:t xml:space="preserve"> </w:t>
      </w:r>
      <w:r w:rsidR="00FF0FC9" w:rsidRPr="00FC6CD6">
        <w:rPr>
          <w:rFonts w:ascii="Arial" w:eastAsia="MS Mincho" w:hAnsi="Arial" w:cs="Arial"/>
          <w:bCs/>
        </w:rPr>
        <w:t>S</w:t>
      </w:r>
      <w:r w:rsidR="004B2E39" w:rsidRPr="00FC6CD6">
        <w:rPr>
          <w:rFonts w:ascii="Arial" w:eastAsia="MS Mincho" w:hAnsi="Arial" w:cs="Arial"/>
          <w:bCs/>
        </w:rPr>
        <w:t xml:space="preserve">ee scoring methodology in </w:t>
      </w:r>
      <w:r w:rsidR="004A52C7">
        <w:rPr>
          <w:rFonts w:ascii="Arial" w:eastAsia="MS Mincho" w:hAnsi="Arial" w:cs="Arial"/>
          <w:b/>
          <w:bCs/>
        </w:rPr>
        <w:t xml:space="preserve">Exhibit A-5-a-V3, </w:t>
      </w:r>
      <w:r w:rsidR="000D3606" w:rsidRPr="000D3606">
        <w:rPr>
          <w:rFonts w:ascii="Arial" w:eastAsia="MS Mincho" w:hAnsi="Arial" w:cs="Arial"/>
        </w:rPr>
        <w:t>Submission Requirements and Evaluation Response</w:t>
      </w:r>
      <w:r w:rsidR="004B2E39" w:rsidRPr="008878B4">
        <w:rPr>
          <w:rFonts w:ascii="Arial" w:eastAsia="MS Mincho" w:hAnsi="Arial" w:cs="Arial"/>
        </w:rPr>
        <w:t xml:space="preserve"> Template</w:t>
      </w:r>
      <w:r w:rsidR="004B2E39" w:rsidRPr="00FC6CD6">
        <w:rPr>
          <w:rFonts w:ascii="Arial" w:eastAsia="MS Mincho" w:hAnsi="Arial" w:cs="Arial"/>
          <w:bCs/>
        </w:rPr>
        <w:t xml:space="preserve">, </w:t>
      </w:r>
      <w:r w:rsidR="00487FA7">
        <w:rPr>
          <w:rFonts w:ascii="Arial" w:eastAsia="MS Mincho" w:hAnsi="Arial" w:cs="Arial"/>
          <w:bCs/>
        </w:rPr>
        <w:t>Scoring-</w:t>
      </w:r>
      <w:r w:rsidR="004B2E39" w:rsidRPr="00FC6CD6">
        <w:rPr>
          <w:rFonts w:ascii="Arial" w:eastAsia="MS Mincho" w:hAnsi="Arial" w:cs="Arial"/>
          <w:bCs/>
        </w:rPr>
        <w:t xml:space="preserve">Accreditation tab. </w:t>
      </w:r>
    </w:p>
    <w:p w14:paraId="547E1C99" w14:textId="051BF4C6" w:rsidR="00B060B1" w:rsidRDefault="00B060B1" w:rsidP="005A3B10">
      <w:pPr>
        <w:spacing w:after="0" w:line="240" w:lineRule="auto"/>
        <w:jc w:val="both"/>
        <w:rPr>
          <w:rFonts w:ascii="Arial" w:eastAsia="MS Mincho" w:hAnsi="Arial" w:cs="Arial"/>
          <w:bCs/>
        </w:rPr>
      </w:pPr>
    </w:p>
    <w:p w14:paraId="1C8A0595" w14:textId="7604DAB3" w:rsidR="00B060B1" w:rsidRDefault="00B060B1" w:rsidP="005A3B10">
      <w:pPr>
        <w:spacing w:after="0" w:line="240" w:lineRule="auto"/>
        <w:jc w:val="both"/>
        <w:rPr>
          <w:rFonts w:ascii="Arial" w:eastAsia="MS Mincho" w:hAnsi="Arial" w:cs="Arial"/>
          <w:bCs/>
        </w:rPr>
      </w:pPr>
    </w:p>
    <w:p w14:paraId="45E5A2A9" w14:textId="77777777" w:rsidR="00B060B1" w:rsidRPr="00FC6CD6" w:rsidRDefault="00B060B1" w:rsidP="005A3B10">
      <w:pPr>
        <w:spacing w:after="0" w:line="240" w:lineRule="auto"/>
        <w:jc w:val="both"/>
        <w:rPr>
          <w:rFonts w:ascii="Arial" w:eastAsia="MS Mincho" w:hAnsi="Arial" w:cs="Arial"/>
        </w:rPr>
      </w:pPr>
    </w:p>
    <w:p w14:paraId="159E140D" w14:textId="77777777" w:rsidR="00B060B1" w:rsidRPr="00FC6CD6" w:rsidRDefault="00B060B1" w:rsidP="00B060B1">
      <w:pPr>
        <w:spacing w:after="0" w:line="240" w:lineRule="auto"/>
        <w:jc w:val="center"/>
        <w:rPr>
          <w:rFonts w:ascii="Arial" w:eastAsia="MS Mincho" w:hAnsi="Arial" w:cs="Arial"/>
          <w:b/>
          <w:bCs/>
        </w:rPr>
      </w:pPr>
      <w:r w:rsidRPr="00FC6CD6">
        <w:rPr>
          <w:rFonts w:ascii="Arial" w:eastAsia="MS Mincho" w:hAnsi="Arial" w:cs="Arial"/>
          <w:b/>
          <w:bCs/>
        </w:rPr>
        <w:t>REMAINDER OF PAGE INTENTIONALLY LEFT BLANK</w:t>
      </w:r>
    </w:p>
    <w:p w14:paraId="1C4BB842" w14:textId="77777777" w:rsidR="00836EC3" w:rsidRPr="00FC6CD6" w:rsidRDefault="00836EC3" w:rsidP="003871BE">
      <w:pPr>
        <w:spacing w:line="240" w:lineRule="auto"/>
        <w:jc w:val="both"/>
        <w:rPr>
          <w:rFonts w:ascii="Arial" w:eastAsia="MS Mincho" w:hAnsi="Arial" w:cs="Arial"/>
          <w:b/>
        </w:rPr>
      </w:pPr>
      <w:r w:rsidRPr="00FC6CD6">
        <w:rPr>
          <w:rFonts w:ascii="Arial" w:eastAsia="MS Mincho" w:hAnsi="Arial" w:cs="Arial"/>
          <w:b/>
        </w:rPr>
        <w:br w:type="page"/>
      </w:r>
    </w:p>
    <w:p w14:paraId="78A57C50" w14:textId="37B70452" w:rsidR="00836EC3" w:rsidRPr="00FC6CD6" w:rsidRDefault="00836EC3" w:rsidP="003871BE">
      <w:pPr>
        <w:pStyle w:val="Heading1"/>
        <w:jc w:val="both"/>
        <w:rPr>
          <w:sz w:val="22"/>
          <w:szCs w:val="22"/>
        </w:rPr>
      </w:pPr>
      <w:bookmarkStart w:id="415" w:name="_Toc127883356"/>
      <w:bookmarkStart w:id="416" w:name="_Toc127895067"/>
      <w:bookmarkStart w:id="417" w:name="_Toc130827901"/>
      <w:r w:rsidRPr="00FC6CD6">
        <w:rPr>
          <w:sz w:val="22"/>
          <w:szCs w:val="22"/>
        </w:rPr>
        <w:lastRenderedPageBreak/>
        <w:t xml:space="preserve">RECIPIENT AND PROVIDER </w:t>
      </w:r>
      <w:r w:rsidR="0039480D">
        <w:rPr>
          <w:sz w:val="22"/>
          <w:szCs w:val="22"/>
        </w:rPr>
        <w:t>EXPERIENCE</w:t>
      </w:r>
      <w:bookmarkEnd w:id="415"/>
      <w:bookmarkEnd w:id="416"/>
      <w:bookmarkEnd w:id="417"/>
    </w:p>
    <w:p w14:paraId="7F9EFE52" w14:textId="77777777" w:rsidR="00836EC3" w:rsidRPr="00FC6CD6" w:rsidRDefault="00836EC3" w:rsidP="003871BE">
      <w:pPr>
        <w:spacing w:line="240" w:lineRule="auto"/>
        <w:rPr>
          <w:rFonts w:ascii="Arial" w:hAnsi="Arial" w:cs="Arial"/>
        </w:rPr>
      </w:pPr>
    </w:p>
    <w:bookmarkStart w:id="418" w:name="_Toc127883357"/>
    <w:bookmarkStart w:id="419" w:name="_Toc127895068"/>
    <w:bookmarkStart w:id="420" w:name="_Toc130827902"/>
    <w:p w14:paraId="118F9A56" w14:textId="08208B5D" w:rsidR="00836EC3" w:rsidRPr="00FC6CD6" w:rsidRDefault="00644C72" w:rsidP="003871BE">
      <w:pPr>
        <w:pStyle w:val="Heading2"/>
        <w:jc w:val="both"/>
        <w:rPr>
          <w:sz w:val="22"/>
          <w:szCs w:val="22"/>
        </w:rPr>
      </w:pPr>
      <w:r w:rsidRPr="009C27F0">
        <w:rPr>
          <w:noProof/>
        </w:rPr>
        <mc:AlternateContent>
          <mc:Choice Requires="wps">
            <w:drawing>
              <wp:anchor distT="45720" distB="45720" distL="114300" distR="114300" simplePos="0" relativeHeight="251658252" behindDoc="0" locked="0" layoutInCell="1" allowOverlap="1" wp14:anchorId="4AE2C726" wp14:editId="27617FC6">
                <wp:simplePos x="0" y="0"/>
                <wp:positionH relativeFrom="column">
                  <wp:posOffset>337820</wp:posOffset>
                </wp:positionH>
                <wp:positionV relativeFrom="paragraph">
                  <wp:posOffset>353695</wp:posOffset>
                </wp:positionV>
                <wp:extent cx="5105400" cy="1626870"/>
                <wp:effectExtent l="0" t="0" r="19050" b="11430"/>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626870"/>
                        </a:xfrm>
                        <a:prstGeom prst="rect">
                          <a:avLst/>
                        </a:prstGeom>
                        <a:solidFill>
                          <a:srgbClr val="FFFFFF"/>
                        </a:solidFill>
                        <a:ln w="9525">
                          <a:solidFill>
                            <a:srgbClr val="000000"/>
                          </a:solidFill>
                          <a:miter lim="800000"/>
                          <a:headEnd/>
                          <a:tailEnd/>
                        </a:ln>
                      </wps:spPr>
                      <wps:txbx>
                        <w:txbxContent>
                          <w:p w14:paraId="70CC183D" w14:textId="4D1A9151" w:rsidR="00644C72" w:rsidRPr="00B060B1" w:rsidRDefault="00644C72" w:rsidP="00644C72">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Section 409.96</w:t>
                            </w:r>
                            <w:r>
                              <w:rPr>
                                <w:rFonts w:ascii="Arial" w:hAnsi="Arial" w:cs="Arial"/>
                              </w:rPr>
                              <w:t>7</w:t>
                            </w:r>
                            <w:r w:rsidRPr="00B060B1">
                              <w:rPr>
                                <w:rFonts w:ascii="Arial" w:hAnsi="Arial" w:cs="Arial"/>
                              </w:rPr>
                              <w:t>(</w:t>
                            </w:r>
                            <w:r>
                              <w:rPr>
                                <w:rFonts w:ascii="Arial" w:hAnsi="Arial" w:cs="Arial"/>
                              </w:rPr>
                              <w:t>2</w:t>
                            </w:r>
                            <w:r w:rsidRPr="00B060B1">
                              <w:rPr>
                                <w:rFonts w:ascii="Arial" w:hAnsi="Arial" w:cs="Arial"/>
                              </w:rPr>
                              <w:t>)(</w:t>
                            </w:r>
                            <w:r>
                              <w:rPr>
                                <w:rFonts w:ascii="Arial" w:hAnsi="Arial" w:cs="Arial"/>
                              </w:rPr>
                              <w:t>h</w:t>
                            </w:r>
                            <w:r w:rsidRPr="00B060B1">
                              <w:rPr>
                                <w:rFonts w:ascii="Arial" w:hAnsi="Arial" w:cs="Arial"/>
                              </w:rPr>
                              <w:t>), F.S.</w:t>
                            </w:r>
                          </w:p>
                          <w:p w14:paraId="1198B1D2" w14:textId="77777777" w:rsidR="00644C72" w:rsidRPr="00644C72" w:rsidRDefault="00644C72" w:rsidP="00644C72">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644C72">
                              <w:rPr>
                                <w:rFonts w:ascii="Arial" w:hAnsi="Arial" w:cs="Arial"/>
                              </w:rPr>
                              <w:t xml:space="preserve">(2) The agency shall establish such contract requirements as are necessary for the operation of the statewide managed care program. In addition to any other provisions the agency may deem necessary, the contract must require: </w:t>
                            </w:r>
                          </w:p>
                          <w:p w14:paraId="5EA8EDCF" w14:textId="77671D28" w:rsidR="00644C72" w:rsidRPr="00B060B1" w:rsidRDefault="00644C72" w:rsidP="00644C72">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644C72">
                              <w:rPr>
                                <w:rFonts w:ascii="Arial" w:hAnsi="Arial" w:cs="Arial"/>
                              </w:rPr>
                              <w:t xml:space="preserve">(h) Grievance </w:t>
                            </w:r>
                            <w:r w:rsidR="00CA0769" w:rsidRPr="00644C72">
                              <w:rPr>
                                <w:rFonts w:ascii="Arial" w:hAnsi="Arial" w:cs="Arial"/>
                              </w:rPr>
                              <w:t>resolution. —</w:t>
                            </w:r>
                            <w:r w:rsidRPr="00644C72">
                              <w:rPr>
                                <w:rFonts w:ascii="Arial" w:hAnsi="Arial" w:cs="Arial"/>
                              </w:rPr>
                              <w:t>Consistent with federal law, each managed care plan shall establish and the agency shall approve an internal process for reviewing and responding to grievances from enrollees. Each plan shall submit quarterly reports on the number, description, and outcome of grievances filed by enrollees.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E2C726" id="Text Box 12" o:spid="_x0000_s1039" type="#_x0000_t202" style="position:absolute;left:0;text-align:left;margin-left:26.6pt;margin-top:27.85pt;width:402pt;height:128.1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FoFgIAACgEAAAOAAAAZHJzL2Uyb0RvYy54bWysk99v2yAQx98n7X9AvC+2syRNrThVly7T&#10;pO6H1O0PwIBjNMwxILGzv74HTtOo216m8YA4Dr7cfe5Y3QydJgfpvAJT0WKSUyINB6HMrqLfv23f&#10;LCnxgRnBNBhZ0aP09Gb9+tWqt6WcQgtaSEdQxPiytxVtQ7Bllnneyo75CVhp0NmA61hA0+0y4ViP&#10;6p3Opnm+yHpwwjrg0nvcvRuddJ30m0by8KVpvAxEVxRjC2l2aa7jnK1XrNw5ZlvFT2Gwf4iiY8rg&#10;o2epOxYY2Tv1m1SnuAMPTZhw6DJoGsVlygGzKfIX2Ty0zMqUC8Lx9ozJ/z9Z/vnwYL86EoZ3MGAB&#10;UxLe3gP/4YmBTcvMTt46B30rmcCHi4gs660vT1cjal/6KFL3n0Bgkdk+QBIaGtdFKpgnQXUswPEM&#10;XQ6BcNycF/l8lqOLo69YTBfLq1SWjJVP163z4YOEjsRFRR1WNcmzw70PMRxWPh2Jr3nQSmyV1slw&#10;u3qjHTkw7IBtGimDF8e0IX1Fr+fT+UjgrxJ5Gn+S6FTAVtaqq+jyfIiVkdt7I1KjBab0uMaQtTmB&#10;jOxGimGoB6IEcngbX4hgaxBHROtgbF38arhowf2ipMe2raj/uWdOUqI/GizPdTGbxT5Pxmx+NUXD&#10;XXrqSw8zHKUqGigZl5uQ/kYEZ+AWy9ioBPg5klPM2I6J++nrxH6/tNOp5w++fgQAAP//AwBQSwME&#10;FAAGAAgAAAAhAMYXto/gAAAACQEAAA8AAABkcnMvZG93bnJldi54bWxMj8FOwzAQRO9I/IO1SFwQ&#10;ddKQJg1xKoQEojcoCK5u7CYR9jrYbhr+nuUEp9XujGbf1JvZGjZpHwaHAtJFAkxj69SAnYC314fr&#10;EliIEpU0DrWAbx1g05yf1bJS7oQvetrFjlEIhkoK6GMcK85D22srw8KNGkk7OG9lpNV3XHl5onBr&#10;+DJJVtzKAelDL0d93+v2c3e0Asqbp+kjbLPn93Z1MOt4VUyPX16Iy4v57hZY1HP8M8MvPqFDQ0x7&#10;d0QVmBGQZ0ty0swLYKSXeUGHvYAsTdfAm5r/b9D8AAAA//8DAFBLAQItABQABgAIAAAAIQC2gziS&#10;/gAAAOEBAAATAAAAAAAAAAAAAAAAAAAAAABbQ29udGVudF9UeXBlc10ueG1sUEsBAi0AFAAGAAgA&#10;AAAhADj9If/WAAAAlAEAAAsAAAAAAAAAAAAAAAAALwEAAF9yZWxzLy5yZWxzUEsBAi0AFAAGAAgA&#10;AAAhAL69cWgWAgAAKAQAAA4AAAAAAAAAAAAAAAAALgIAAGRycy9lMm9Eb2MueG1sUEsBAi0AFAAG&#10;AAgAAAAhAMYXto/gAAAACQEAAA8AAAAAAAAAAAAAAAAAcAQAAGRycy9kb3ducmV2LnhtbFBLBQYA&#10;AAAABAAEAPMAAAB9BQAAAAA=&#10;">
                <v:textbox>
                  <w:txbxContent>
                    <w:p w14:paraId="70CC183D" w14:textId="4D1A9151" w:rsidR="00644C72" w:rsidRPr="00B060B1" w:rsidRDefault="00644C72" w:rsidP="00644C72">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Section 409.96</w:t>
                      </w:r>
                      <w:r>
                        <w:rPr>
                          <w:rFonts w:ascii="Arial" w:hAnsi="Arial" w:cs="Arial"/>
                        </w:rPr>
                        <w:t>7</w:t>
                      </w:r>
                      <w:r w:rsidRPr="00B060B1">
                        <w:rPr>
                          <w:rFonts w:ascii="Arial" w:hAnsi="Arial" w:cs="Arial"/>
                        </w:rPr>
                        <w:t>(</w:t>
                      </w:r>
                      <w:r>
                        <w:rPr>
                          <w:rFonts w:ascii="Arial" w:hAnsi="Arial" w:cs="Arial"/>
                        </w:rPr>
                        <w:t>2</w:t>
                      </w:r>
                      <w:r w:rsidRPr="00B060B1">
                        <w:rPr>
                          <w:rFonts w:ascii="Arial" w:hAnsi="Arial" w:cs="Arial"/>
                        </w:rPr>
                        <w:t>)(</w:t>
                      </w:r>
                      <w:r>
                        <w:rPr>
                          <w:rFonts w:ascii="Arial" w:hAnsi="Arial" w:cs="Arial"/>
                        </w:rPr>
                        <w:t>h</w:t>
                      </w:r>
                      <w:r w:rsidRPr="00B060B1">
                        <w:rPr>
                          <w:rFonts w:ascii="Arial" w:hAnsi="Arial" w:cs="Arial"/>
                        </w:rPr>
                        <w:t>), F.S.</w:t>
                      </w:r>
                    </w:p>
                    <w:p w14:paraId="1198B1D2" w14:textId="77777777" w:rsidR="00644C72" w:rsidRPr="00644C72" w:rsidRDefault="00644C72" w:rsidP="00644C72">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644C72">
                        <w:rPr>
                          <w:rFonts w:ascii="Arial" w:hAnsi="Arial" w:cs="Arial"/>
                        </w:rPr>
                        <w:t xml:space="preserve">(2) The agency shall establish such contract requirements as are necessary for the operation of the statewide managed care program. In addition to any other provisions the agency may deem necessary, the contract must require: </w:t>
                      </w:r>
                    </w:p>
                    <w:p w14:paraId="5EA8EDCF" w14:textId="77671D28" w:rsidR="00644C72" w:rsidRPr="00B060B1" w:rsidRDefault="00644C72" w:rsidP="00644C72">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644C72">
                        <w:rPr>
                          <w:rFonts w:ascii="Arial" w:hAnsi="Arial" w:cs="Arial"/>
                        </w:rPr>
                        <w:t xml:space="preserve">(h) Grievance </w:t>
                      </w:r>
                      <w:r w:rsidR="00CA0769" w:rsidRPr="00644C72">
                        <w:rPr>
                          <w:rFonts w:ascii="Arial" w:hAnsi="Arial" w:cs="Arial"/>
                        </w:rPr>
                        <w:t>resolution. —</w:t>
                      </w:r>
                      <w:r w:rsidRPr="00644C72">
                        <w:rPr>
                          <w:rFonts w:ascii="Arial" w:hAnsi="Arial" w:cs="Arial"/>
                        </w:rPr>
                        <w:t xml:space="preserve">Consistent with federal law, each managed care plan shall </w:t>
                      </w:r>
                      <w:proofErr w:type="gramStart"/>
                      <w:r w:rsidRPr="00644C72">
                        <w:rPr>
                          <w:rFonts w:ascii="Arial" w:hAnsi="Arial" w:cs="Arial"/>
                        </w:rPr>
                        <w:t>establish</w:t>
                      </w:r>
                      <w:proofErr w:type="gramEnd"/>
                      <w:r w:rsidRPr="00644C72">
                        <w:rPr>
                          <w:rFonts w:ascii="Arial" w:hAnsi="Arial" w:cs="Arial"/>
                        </w:rPr>
                        <w:t xml:space="preserve"> and the agency shall approve an internal process for reviewing and responding to grievances from enrollees. Each plan shall submit quarterly reports on the number, description, and outcome of grievances filed by enrollees.</w:t>
                      </w:r>
                    </w:p>
                  </w:txbxContent>
                </v:textbox>
                <w10:wrap type="topAndBottom"/>
              </v:shape>
            </w:pict>
          </mc:Fallback>
        </mc:AlternateContent>
      </w:r>
      <w:r w:rsidR="00836EC3" w:rsidRPr="00FC6CD6">
        <w:rPr>
          <w:sz w:val="22"/>
          <w:szCs w:val="22"/>
        </w:rPr>
        <w:t xml:space="preserve">SRC# </w:t>
      </w:r>
      <w:r w:rsidR="004B4E50">
        <w:rPr>
          <w:sz w:val="22"/>
          <w:szCs w:val="22"/>
        </w:rPr>
        <w:t>3</w:t>
      </w:r>
      <w:r w:rsidR="00AE372E">
        <w:rPr>
          <w:sz w:val="22"/>
          <w:szCs w:val="22"/>
        </w:rPr>
        <w:t>5</w:t>
      </w:r>
      <w:r w:rsidR="00836EC3" w:rsidRPr="00FC6CD6">
        <w:rPr>
          <w:sz w:val="22"/>
          <w:szCs w:val="22"/>
        </w:rPr>
        <w:t xml:space="preserve"> –Grievance</w:t>
      </w:r>
      <w:r w:rsidR="00AB3900" w:rsidRPr="00FC6CD6">
        <w:rPr>
          <w:sz w:val="22"/>
          <w:szCs w:val="22"/>
        </w:rPr>
        <w:t>s</w:t>
      </w:r>
      <w:r w:rsidR="00654A46">
        <w:rPr>
          <w:sz w:val="22"/>
          <w:szCs w:val="22"/>
        </w:rPr>
        <w:t>: AUTOSCORED</w:t>
      </w:r>
      <w:bookmarkEnd w:id="418"/>
      <w:bookmarkEnd w:id="419"/>
      <w:bookmarkEnd w:id="420"/>
    </w:p>
    <w:p w14:paraId="4D20832C" w14:textId="5C666976" w:rsidR="00836EC3" w:rsidRPr="00FC6CD6" w:rsidRDefault="00836EC3" w:rsidP="003871BE">
      <w:pPr>
        <w:spacing w:after="0" w:line="240" w:lineRule="auto"/>
        <w:contextualSpacing/>
        <w:jc w:val="both"/>
        <w:rPr>
          <w:rFonts w:ascii="Arial" w:hAnsi="Arial" w:cs="Arial"/>
          <w:b/>
          <w:bCs/>
          <w:color w:val="000000" w:themeColor="text1"/>
        </w:rPr>
      </w:pPr>
    </w:p>
    <w:p w14:paraId="73551615" w14:textId="58C71AE4" w:rsidR="00836EC3" w:rsidRPr="00D51B92" w:rsidRDefault="00836EC3" w:rsidP="003871BE">
      <w:pPr>
        <w:spacing w:after="0" w:line="240" w:lineRule="auto"/>
        <w:contextualSpacing/>
        <w:jc w:val="both"/>
        <w:rPr>
          <w:rFonts w:ascii="Arial" w:hAnsi="Arial" w:cs="Arial"/>
          <w:b/>
          <w:color w:val="000000" w:themeColor="text1"/>
        </w:rPr>
      </w:pPr>
      <w:bookmarkStart w:id="421" w:name="_Hlk125998707"/>
      <w:r w:rsidRPr="00FC6CD6">
        <w:rPr>
          <w:rFonts w:ascii="Arial" w:hAnsi="Arial" w:cs="Arial"/>
          <w:bCs/>
          <w:color w:val="000000" w:themeColor="text1"/>
        </w:rPr>
        <w:t xml:space="preserve">The respondent shall provide data and information relevant to its top-ranking contract identified through the </w:t>
      </w:r>
      <w:r w:rsidR="00257506" w:rsidRPr="00257506">
        <w:rPr>
          <w:rFonts w:ascii="Arial" w:hAnsi="Arial" w:cs="Arial"/>
          <w:bCs/>
          <w:color w:val="000000" w:themeColor="text1"/>
        </w:rPr>
        <w:t xml:space="preserve">Order of Contract Selection </w:t>
      </w:r>
      <w:r w:rsidR="00271746">
        <w:rPr>
          <w:rFonts w:ascii="Arial" w:hAnsi="Arial" w:cs="Arial"/>
          <w:bCs/>
          <w:color w:val="000000" w:themeColor="text1"/>
        </w:rPr>
        <w:t xml:space="preserve">(page 3, </w:t>
      </w:r>
      <w:r w:rsidR="00271746" w:rsidRPr="00271746">
        <w:rPr>
          <w:rFonts w:ascii="Arial" w:hAnsi="Arial" w:cs="Arial"/>
          <w:b/>
          <w:color w:val="000000" w:themeColor="text1"/>
        </w:rPr>
        <w:t>Exhibit A-5-V3</w:t>
      </w:r>
      <w:r w:rsidR="00271746">
        <w:rPr>
          <w:rFonts w:ascii="Arial" w:hAnsi="Arial" w:cs="Arial"/>
          <w:bCs/>
          <w:color w:val="000000" w:themeColor="text1"/>
        </w:rPr>
        <w:t>)</w:t>
      </w:r>
      <w:r w:rsidRPr="00FC6CD6">
        <w:rPr>
          <w:rFonts w:ascii="Arial" w:hAnsi="Arial" w:cs="Arial"/>
          <w:bCs/>
          <w:color w:val="000000" w:themeColor="text1"/>
        </w:rPr>
        <w:t xml:space="preserve"> on the performance of its enrollee grievance and appeal system, including </w:t>
      </w:r>
      <w:r w:rsidR="00001670">
        <w:rPr>
          <w:rFonts w:ascii="Arial" w:hAnsi="Arial" w:cs="Arial"/>
          <w:bCs/>
          <w:color w:val="000000" w:themeColor="text1"/>
        </w:rPr>
        <w:t xml:space="preserve">providing sufficient staffing to support </w:t>
      </w:r>
      <w:r w:rsidR="004500E2">
        <w:rPr>
          <w:rFonts w:ascii="Arial" w:hAnsi="Arial" w:cs="Arial"/>
          <w:bCs/>
          <w:color w:val="000000" w:themeColor="text1"/>
        </w:rPr>
        <w:t xml:space="preserve">the grievance and appeal system, and </w:t>
      </w:r>
      <w:r w:rsidRPr="00FC6CD6">
        <w:rPr>
          <w:rFonts w:ascii="Arial" w:hAnsi="Arial" w:cs="Arial"/>
          <w:bCs/>
          <w:color w:val="000000" w:themeColor="text1"/>
        </w:rPr>
        <w:t>identifying, tracking</w:t>
      </w:r>
      <w:r w:rsidR="004500E2">
        <w:rPr>
          <w:rFonts w:ascii="Arial" w:hAnsi="Arial" w:cs="Arial"/>
          <w:bCs/>
          <w:color w:val="000000" w:themeColor="text1"/>
        </w:rPr>
        <w:t>, trending,</w:t>
      </w:r>
      <w:r w:rsidRPr="00FC6CD6">
        <w:rPr>
          <w:rFonts w:ascii="Arial" w:hAnsi="Arial" w:cs="Arial"/>
          <w:bCs/>
          <w:color w:val="000000" w:themeColor="text1"/>
        </w:rPr>
        <w:t xml:space="preserve"> and </w:t>
      </w:r>
      <w:r w:rsidR="00001670">
        <w:rPr>
          <w:rFonts w:ascii="Arial" w:hAnsi="Arial" w:cs="Arial"/>
          <w:bCs/>
          <w:color w:val="000000" w:themeColor="text1"/>
        </w:rPr>
        <w:t>resolving</w:t>
      </w:r>
      <w:r w:rsidR="00001670" w:rsidRPr="00FC6CD6">
        <w:rPr>
          <w:rFonts w:ascii="Arial" w:hAnsi="Arial" w:cs="Arial"/>
          <w:bCs/>
          <w:color w:val="000000" w:themeColor="text1"/>
        </w:rPr>
        <w:t xml:space="preserve"> </w:t>
      </w:r>
      <w:r w:rsidRPr="00FC6CD6">
        <w:rPr>
          <w:rFonts w:ascii="Arial" w:hAnsi="Arial" w:cs="Arial"/>
          <w:bCs/>
          <w:color w:val="000000" w:themeColor="text1"/>
        </w:rPr>
        <w:t>enrollee grievances, appeals</w:t>
      </w:r>
      <w:r w:rsidR="004500E2">
        <w:rPr>
          <w:rFonts w:ascii="Arial" w:hAnsi="Arial" w:cs="Arial"/>
          <w:bCs/>
          <w:color w:val="000000" w:themeColor="text1"/>
        </w:rPr>
        <w:t>,</w:t>
      </w:r>
      <w:r w:rsidRPr="00FC6CD6">
        <w:rPr>
          <w:rFonts w:ascii="Arial" w:hAnsi="Arial" w:cs="Arial"/>
          <w:bCs/>
          <w:color w:val="000000" w:themeColor="text1"/>
        </w:rPr>
        <w:t xml:space="preserve"> and Medicaid fair hearing</w:t>
      </w:r>
      <w:r w:rsidR="004500E2">
        <w:rPr>
          <w:rFonts w:ascii="Arial" w:hAnsi="Arial" w:cs="Arial"/>
          <w:bCs/>
          <w:color w:val="000000" w:themeColor="text1"/>
        </w:rPr>
        <w:t>s</w:t>
      </w:r>
      <w:r w:rsidRPr="00FC6CD6">
        <w:rPr>
          <w:rFonts w:ascii="Arial" w:hAnsi="Arial" w:cs="Arial"/>
          <w:bCs/>
          <w:color w:val="000000" w:themeColor="text1"/>
        </w:rPr>
        <w:t xml:space="preserve"> </w:t>
      </w:r>
      <w:r w:rsidR="001B1BA2" w:rsidRPr="00FC6CD6">
        <w:rPr>
          <w:rFonts w:ascii="Arial" w:hAnsi="Arial" w:cs="Arial"/>
          <w:bCs/>
          <w:color w:val="000000" w:themeColor="text1"/>
        </w:rPr>
        <w:t xml:space="preserve">for </w:t>
      </w:r>
      <w:r w:rsidR="00CC759B" w:rsidRPr="00FC6CD6">
        <w:rPr>
          <w:rFonts w:ascii="Arial" w:hAnsi="Arial" w:cs="Arial"/>
          <w:bCs/>
          <w:color w:val="000000" w:themeColor="text1"/>
        </w:rPr>
        <w:t>calendar year 2022</w:t>
      </w:r>
      <w:r w:rsidRPr="00FC6CD6">
        <w:rPr>
          <w:rFonts w:ascii="Arial" w:hAnsi="Arial" w:cs="Arial"/>
          <w:bCs/>
          <w:color w:val="000000" w:themeColor="text1"/>
        </w:rPr>
        <w:t xml:space="preserve">. </w:t>
      </w:r>
    </w:p>
    <w:p w14:paraId="223D2170" w14:textId="77777777" w:rsidR="00836EC3" w:rsidRPr="00FC6CD6" w:rsidRDefault="00836EC3" w:rsidP="003871BE">
      <w:pPr>
        <w:spacing w:after="0" w:line="240" w:lineRule="auto"/>
        <w:contextualSpacing/>
        <w:jc w:val="both"/>
        <w:rPr>
          <w:rFonts w:ascii="Arial" w:hAnsi="Arial" w:cs="Arial"/>
          <w:bCs/>
          <w:color w:val="000000" w:themeColor="text1"/>
        </w:rPr>
      </w:pPr>
    </w:p>
    <w:p w14:paraId="1E387844" w14:textId="77777777" w:rsidR="00836EC3" w:rsidRPr="00FC6CD6" w:rsidRDefault="00836EC3" w:rsidP="003871BE">
      <w:pPr>
        <w:spacing w:after="0" w:line="240" w:lineRule="auto"/>
        <w:jc w:val="both"/>
        <w:rPr>
          <w:rFonts w:ascii="Arial" w:hAnsi="Arial" w:cs="Arial"/>
          <w:b/>
          <w:color w:val="000000"/>
        </w:rPr>
      </w:pPr>
      <w:r w:rsidRPr="00FC6CD6">
        <w:rPr>
          <w:rFonts w:ascii="Arial" w:hAnsi="Arial" w:cs="Arial"/>
          <w:b/>
          <w:color w:val="000000"/>
        </w:rPr>
        <w:t>Response:</w:t>
      </w:r>
    </w:p>
    <w:p w14:paraId="776A937A" w14:textId="77777777" w:rsidR="00836EC3" w:rsidRPr="00FC6CD6" w:rsidRDefault="00836EC3" w:rsidP="003871BE">
      <w:pPr>
        <w:spacing w:after="0" w:line="240" w:lineRule="auto"/>
        <w:jc w:val="both"/>
        <w:rPr>
          <w:rFonts w:ascii="Arial" w:hAnsi="Arial" w:cs="Arial"/>
          <w:b/>
          <w:color w:val="000000"/>
        </w:rPr>
      </w:pPr>
    </w:p>
    <w:p w14:paraId="4EA8BA29" w14:textId="1BA6C530" w:rsidR="00836EC3" w:rsidRPr="00FC6CD6" w:rsidRDefault="00836EC3" w:rsidP="003871BE">
      <w:pPr>
        <w:spacing w:after="0" w:line="240" w:lineRule="auto"/>
        <w:jc w:val="both"/>
        <w:rPr>
          <w:rFonts w:ascii="Arial" w:hAnsi="Arial" w:cs="Arial"/>
          <w:bCs/>
          <w:color w:val="000000"/>
        </w:rPr>
      </w:pPr>
      <w:r w:rsidRPr="00FC6CD6">
        <w:rPr>
          <w:rFonts w:ascii="Arial" w:hAnsi="Arial" w:cs="Arial"/>
          <w:bCs/>
          <w:color w:val="000000"/>
        </w:rPr>
        <w:t xml:space="preserve">Respondents shall use </w:t>
      </w:r>
      <w:r w:rsidR="004A52C7">
        <w:rPr>
          <w:rFonts w:ascii="Arial" w:hAnsi="Arial" w:cs="Arial"/>
          <w:b/>
          <w:color w:val="000000"/>
        </w:rPr>
        <w:t xml:space="preserve">Exhibit A-5-a-V3, </w:t>
      </w:r>
      <w:r w:rsidR="000D3606" w:rsidRPr="000D3606">
        <w:rPr>
          <w:rFonts w:ascii="Arial" w:hAnsi="Arial" w:cs="Arial"/>
          <w:bCs/>
          <w:color w:val="000000"/>
        </w:rPr>
        <w:t>Submission Requirements and Evaluation Response</w:t>
      </w:r>
      <w:r w:rsidRPr="008878B4">
        <w:rPr>
          <w:rFonts w:ascii="Arial" w:hAnsi="Arial" w:cs="Arial"/>
          <w:bCs/>
          <w:color w:val="000000"/>
        </w:rPr>
        <w:t xml:space="preserve"> Template</w:t>
      </w:r>
      <w:r w:rsidRPr="00FC6CD6">
        <w:rPr>
          <w:rFonts w:ascii="Arial" w:hAnsi="Arial" w:cs="Arial"/>
          <w:bCs/>
          <w:color w:val="000000"/>
        </w:rPr>
        <w:t xml:space="preserve">, Grievances tab, located at </w:t>
      </w:r>
      <w:hyperlink r:id="rId29" w:history="1">
        <w:r w:rsidR="001E4B00" w:rsidRPr="008878B4">
          <w:rPr>
            <w:rStyle w:val="Hyperlink"/>
            <w:rFonts w:ascii="Arial" w:hAnsi="Arial" w:cs="Arial"/>
          </w:rPr>
          <w:t>https://ahca.myflorida.com/procurements</w:t>
        </w:r>
      </w:hyperlink>
      <w:r w:rsidRPr="00FC6CD6">
        <w:rPr>
          <w:rFonts w:ascii="Arial" w:hAnsi="Arial" w:cs="Arial"/>
          <w:bCs/>
          <w:color w:val="000000"/>
        </w:rPr>
        <w:t>, to provide performance metrics for its Grievance</w:t>
      </w:r>
      <w:r w:rsidR="00AB3900" w:rsidRPr="00FC6CD6">
        <w:rPr>
          <w:rFonts w:ascii="Arial" w:hAnsi="Arial" w:cs="Arial"/>
          <w:bCs/>
          <w:color w:val="000000"/>
        </w:rPr>
        <w:t>s</w:t>
      </w:r>
      <w:r w:rsidRPr="00FC6CD6">
        <w:rPr>
          <w:rFonts w:ascii="Arial" w:hAnsi="Arial" w:cs="Arial"/>
          <w:bCs/>
          <w:color w:val="000000"/>
        </w:rPr>
        <w:t xml:space="preserve">. </w:t>
      </w:r>
    </w:p>
    <w:p w14:paraId="39FAA710" w14:textId="1D3F14CE" w:rsidR="00836EC3" w:rsidRDefault="00836EC3" w:rsidP="003871BE">
      <w:pPr>
        <w:spacing w:after="0" w:line="240" w:lineRule="auto"/>
        <w:jc w:val="both"/>
        <w:rPr>
          <w:rFonts w:ascii="Arial" w:eastAsia="Times New Roman" w:hAnsi="Arial" w:cs="Arial"/>
          <w:b/>
        </w:rPr>
      </w:pPr>
    </w:p>
    <w:p w14:paraId="78319CFC" w14:textId="77777777" w:rsidR="00B75138" w:rsidRPr="00CA0769" w:rsidRDefault="00B75138" w:rsidP="005A3B10">
      <w:pPr>
        <w:spacing w:after="0" w:line="240" w:lineRule="auto"/>
        <w:jc w:val="both"/>
        <w:rPr>
          <w:rFonts w:ascii="Arial" w:eastAsia="Times New Roman" w:hAnsi="Arial" w:cs="Arial"/>
        </w:rPr>
      </w:pPr>
      <w:r w:rsidRPr="00CA0769">
        <w:rPr>
          <w:rFonts w:ascii="Arial" w:eastAsia="Times New Roman" w:hAnsi="Arial" w:cs="Arial"/>
        </w:rPr>
        <w:t>The respondent shall submit internal reports and documentation used to substantiate the data provided in response to this SRC.</w:t>
      </w:r>
    </w:p>
    <w:p w14:paraId="226063D6" w14:textId="77777777" w:rsidR="005A3B10" w:rsidRPr="005A3B10" w:rsidRDefault="005A3B10" w:rsidP="005A3B10">
      <w:pPr>
        <w:spacing w:after="0" w:line="240" w:lineRule="auto"/>
        <w:jc w:val="both"/>
        <w:rPr>
          <w:rFonts w:ascii="Arial" w:eastAsia="Times New Roman" w:hAnsi="Arial" w:cs="Arial"/>
          <w:b/>
        </w:rPr>
      </w:pPr>
    </w:p>
    <w:p w14:paraId="66E2DEFC" w14:textId="27C76E94" w:rsidR="005A3B10" w:rsidRPr="000A49EC" w:rsidRDefault="005A3B10" w:rsidP="005A3B10">
      <w:pPr>
        <w:spacing w:after="0" w:line="240" w:lineRule="auto"/>
        <w:jc w:val="both"/>
        <w:rPr>
          <w:rFonts w:ascii="Arial" w:eastAsia="Times New Roman" w:hAnsi="Arial" w:cs="Arial"/>
          <w:bCs/>
        </w:rPr>
      </w:pPr>
      <w:r w:rsidRPr="000A49EC">
        <w:rPr>
          <w:rFonts w:ascii="Arial" w:eastAsia="Times New Roman" w:hAnsi="Arial" w:cs="Arial"/>
          <w:bCs/>
        </w:rPr>
        <w:fldChar w:fldCharType="begin">
          <w:ffData>
            <w:name w:val="Text3"/>
            <w:enabled/>
            <w:calcOnExit w:val="0"/>
            <w:textInput/>
          </w:ffData>
        </w:fldChar>
      </w:r>
      <w:r w:rsidRPr="000A49EC">
        <w:rPr>
          <w:rFonts w:ascii="Arial" w:eastAsia="Times New Roman" w:hAnsi="Arial" w:cs="Arial"/>
          <w:bCs/>
        </w:rPr>
        <w:instrText xml:space="preserve"> FORMTEXT </w:instrText>
      </w:r>
      <w:r w:rsidRPr="000A49EC">
        <w:rPr>
          <w:rFonts w:ascii="Arial" w:eastAsia="Times New Roman" w:hAnsi="Arial" w:cs="Arial"/>
          <w:bCs/>
        </w:rPr>
      </w:r>
      <w:r w:rsidRPr="000A49EC">
        <w:rPr>
          <w:rFonts w:ascii="Arial" w:eastAsia="Times New Roman" w:hAnsi="Arial" w:cs="Arial"/>
          <w:bCs/>
        </w:rPr>
        <w:fldChar w:fldCharType="separate"/>
      </w:r>
      <w:r w:rsidR="000C7782">
        <w:rPr>
          <w:rFonts w:ascii="Arial" w:eastAsia="Times New Roman" w:hAnsi="Arial" w:cs="Arial"/>
          <w:bCs/>
        </w:rPr>
        <w:t> </w:t>
      </w:r>
      <w:r w:rsidR="000C7782">
        <w:rPr>
          <w:rFonts w:ascii="Arial" w:eastAsia="Times New Roman" w:hAnsi="Arial" w:cs="Arial"/>
          <w:bCs/>
        </w:rPr>
        <w:t> </w:t>
      </w:r>
      <w:r w:rsidR="000C7782">
        <w:rPr>
          <w:rFonts w:ascii="Arial" w:eastAsia="Times New Roman" w:hAnsi="Arial" w:cs="Arial"/>
          <w:bCs/>
        </w:rPr>
        <w:t> </w:t>
      </w:r>
      <w:r w:rsidR="000C7782">
        <w:rPr>
          <w:rFonts w:ascii="Arial" w:eastAsia="Times New Roman" w:hAnsi="Arial" w:cs="Arial"/>
          <w:bCs/>
        </w:rPr>
        <w:t> </w:t>
      </w:r>
      <w:r w:rsidR="000C7782">
        <w:rPr>
          <w:rFonts w:ascii="Arial" w:eastAsia="Times New Roman" w:hAnsi="Arial" w:cs="Arial"/>
          <w:bCs/>
        </w:rPr>
        <w:t> </w:t>
      </w:r>
      <w:r w:rsidRPr="000A49EC">
        <w:rPr>
          <w:rFonts w:ascii="Arial" w:eastAsia="Times New Roman" w:hAnsi="Arial" w:cs="Arial"/>
          <w:bCs/>
        </w:rPr>
        <w:fldChar w:fldCharType="end"/>
      </w:r>
    </w:p>
    <w:p w14:paraId="180DF3E9" w14:textId="77777777" w:rsidR="009263AE" w:rsidRDefault="009263AE" w:rsidP="003871BE">
      <w:pPr>
        <w:spacing w:after="0" w:line="240" w:lineRule="auto"/>
        <w:jc w:val="both"/>
        <w:rPr>
          <w:rFonts w:ascii="Arial" w:eastAsia="Times New Roman" w:hAnsi="Arial" w:cs="Arial"/>
          <w:b/>
        </w:rPr>
      </w:pPr>
    </w:p>
    <w:p w14:paraId="721AFDAA" w14:textId="77777777" w:rsidR="000A49EC" w:rsidRPr="00FC6CD6" w:rsidRDefault="000A49EC" w:rsidP="003871BE">
      <w:pPr>
        <w:spacing w:after="0" w:line="240" w:lineRule="auto"/>
        <w:jc w:val="both"/>
        <w:rPr>
          <w:rFonts w:ascii="Arial" w:eastAsia="Times New Roman" w:hAnsi="Arial" w:cs="Arial"/>
          <w:b/>
        </w:rPr>
      </w:pPr>
    </w:p>
    <w:p w14:paraId="5FE7E76E" w14:textId="77777777" w:rsidR="00836EC3" w:rsidRPr="00FC6CD6" w:rsidRDefault="00836EC3" w:rsidP="003871BE">
      <w:pPr>
        <w:spacing w:after="0" w:line="240" w:lineRule="auto"/>
        <w:contextualSpacing/>
        <w:jc w:val="both"/>
        <w:rPr>
          <w:rFonts w:ascii="Arial" w:hAnsi="Arial" w:cs="Arial"/>
          <w:b/>
          <w:bCs/>
          <w:color w:val="000000" w:themeColor="text1"/>
        </w:rPr>
      </w:pPr>
      <w:r w:rsidRPr="00FC6CD6">
        <w:rPr>
          <w:rFonts w:ascii="Arial" w:eastAsia="Times New Roman" w:hAnsi="Arial" w:cs="Arial"/>
          <w:b/>
        </w:rPr>
        <w:t>Evaluation Criteria:</w:t>
      </w:r>
    </w:p>
    <w:p w14:paraId="5EA63FE6" w14:textId="3780DC1C" w:rsidR="00836EC3" w:rsidRPr="00FC6CD6" w:rsidRDefault="00836EC3" w:rsidP="003871BE">
      <w:pPr>
        <w:spacing w:after="0" w:line="240" w:lineRule="auto"/>
        <w:contextualSpacing/>
        <w:jc w:val="both"/>
        <w:rPr>
          <w:rFonts w:ascii="Arial" w:hAnsi="Arial" w:cs="Arial"/>
          <w:bCs/>
          <w:color w:val="000000" w:themeColor="text1"/>
        </w:rPr>
      </w:pPr>
    </w:p>
    <w:p w14:paraId="41777DBB" w14:textId="36F4631B" w:rsidR="00CC759B" w:rsidRPr="00FC6CD6" w:rsidRDefault="00CC759B" w:rsidP="00744757">
      <w:pPr>
        <w:pStyle w:val="ListParagraph"/>
        <w:numPr>
          <w:ilvl w:val="6"/>
          <w:numId w:val="37"/>
        </w:numPr>
        <w:spacing w:line="240" w:lineRule="auto"/>
        <w:ind w:left="720" w:hanging="720"/>
        <w:jc w:val="both"/>
        <w:rPr>
          <w:rFonts w:ascii="Arial" w:hAnsi="Arial" w:cs="Arial"/>
          <w:iCs/>
          <w:color w:val="000000" w:themeColor="text1"/>
        </w:rPr>
      </w:pPr>
      <w:r w:rsidRPr="00FC6CD6">
        <w:rPr>
          <w:rFonts w:ascii="Arial" w:hAnsi="Arial" w:cs="Arial"/>
          <w:iCs/>
          <w:color w:val="000000" w:themeColor="text1"/>
        </w:rPr>
        <w:t xml:space="preserve">The percentage of grievances not resolved within </w:t>
      </w:r>
      <w:r w:rsidR="00597EEB">
        <w:rPr>
          <w:rFonts w:ascii="Arial" w:hAnsi="Arial" w:cs="Arial"/>
          <w:iCs/>
          <w:color w:val="000000" w:themeColor="text1"/>
        </w:rPr>
        <w:t>ninety (</w:t>
      </w:r>
      <w:r w:rsidRPr="00FC6CD6">
        <w:rPr>
          <w:rFonts w:ascii="Arial" w:hAnsi="Arial" w:cs="Arial"/>
          <w:iCs/>
          <w:color w:val="000000" w:themeColor="text1"/>
        </w:rPr>
        <w:t>90</w:t>
      </w:r>
      <w:r w:rsidR="00597EEB">
        <w:rPr>
          <w:rFonts w:ascii="Arial" w:hAnsi="Arial" w:cs="Arial"/>
          <w:iCs/>
          <w:color w:val="000000" w:themeColor="text1"/>
        </w:rPr>
        <w:t>)</w:t>
      </w:r>
      <w:r w:rsidRPr="00FC6CD6">
        <w:rPr>
          <w:rFonts w:ascii="Arial" w:hAnsi="Arial" w:cs="Arial"/>
          <w:iCs/>
          <w:color w:val="000000" w:themeColor="text1"/>
        </w:rPr>
        <w:t xml:space="preserve"> days</w:t>
      </w:r>
      <w:r w:rsidR="00EF7739">
        <w:rPr>
          <w:rFonts w:ascii="Arial" w:hAnsi="Arial" w:cs="Arial"/>
          <w:iCs/>
          <w:color w:val="000000" w:themeColor="text1"/>
        </w:rPr>
        <w:t>.</w:t>
      </w:r>
    </w:p>
    <w:p w14:paraId="201F5969" w14:textId="77777777" w:rsidR="00CC759B" w:rsidRPr="00FC6CD6" w:rsidRDefault="00CC759B" w:rsidP="003871BE">
      <w:pPr>
        <w:pStyle w:val="ListParagraph"/>
        <w:spacing w:line="240" w:lineRule="auto"/>
        <w:ind w:hanging="720"/>
        <w:jc w:val="both"/>
        <w:rPr>
          <w:rFonts w:ascii="Arial" w:hAnsi="Arial" w:cs="Arial"/>
        </w:rPr>
      </w:pPr>
    </w:p>
    <w:p w14:paraId="6DB5C8E4" w14:textId="588ADAA0" w:rsidR="00CC759B" w:rsidRPr="00FC6CD6" w:rsidRDefault="00CC759B" w:rsidP="00744757">
      <w:pPr>
        <w:pStyle w:val="ListParagraph"/>
        <w:numPr>
          <w:ilvl w:val="6"/>
          <w:numId w:val="37"/>
        </w:numPr>
        <w:spacing w:line="240" w:lineRule="auto"/>
        <w:ind w:left="720" w:hanging="720"/>
        <w:jc w:val="both"/>
        <w:rPr>
          <w:rFonts w:ascii="Arial" w:hAnsi="Arial" w:cs="Arial"/>
        </w:rPr>
      </w:pPr>
      <w:r w:rsidRPr="00FC6CD6">
        <w:rPr>
          <w:rFonts w:ascii="Arial" w:hAnsi="Arial" w:cs="Arial"/>
        </w:rPr>
        <w:t>The percentage of grievances per total population</w:t>
      </w:r>
      <w:r w:rsidR="00EF7739">
        <w:rPr>
          <w:rFonts w:ascii="Arial" w:hAnsi="Arial" w:cs="Arial"/>
        </w:rPr>
        <w:t>.</w:t>
      </w:r>
    </w:p>
    <w:p w14:paraId="71E8B20F" w14:textId="77777777" w:rsidR="00CC759B" w:rsidRPr="00FC6CD6" w:rsidRDefault="00CC759B" w:rsidP="003871BE">
      <w:pPr>
        <w:pStyle w:val="ListParagraph"/>
        <w:spacing w:line="240" w:lineRule="auto"/>
        <w:ind w:hanging="720"/>
        <w:jc w:val="both"/>
        <w:rPr>
          <w:rFonts w:ascii="Arial" w:hAnsi="Arial" w:cs="Arial"/>
        </w:rPr>
      </w:pPr>
    </w:p>
    <w:p w14:paraId="0703E48F" w14:textId="61F20177" w:rsidR="00CC759B" w:rsidRPr="00FC6CD6" w:rsidRDefault="00CC759B" w:rsidP="00744757">
      <w:pPr>
        <w:pStyle w:val="ListParagraph"/>
        <w:numPr>
          <w:ilvl w:val="6"/>
          <w:numId w:val="37"/>
        </w:numPr>
        <w:spacing w:line="240" w:lineRule="auto"/>
        <w:ind w:left="720" w:hanging="720"/>
        <w:jc w:val="both"/>
        <w:rPr>
          <w:rFonts w:ascii="Arial" w:hAnsi="Arial" w:cs="Arial"/>
        </w:rPr>
      </w:pPr>
      <w:r w:rsidRPr="00FC6CD6">
        <w:rPr>
          <w:rFonts w:ascii="Arial" w:hAnsi="Arial" w:cs="Arial"/>
        </w:rPr>
        <w:t xml:space="preserve">The percentage of appeals not resolved within </w:t>
      </w:r>
      <w:r w:rsidR="00EF7739">
        <w:rPr>
          <w:rFonts w:ascii="Arial" w:hAnsi="Arial" w:cs="Arial"/>
        </w:rPr>
        <w:t>thirty (</w:t>
      </w:r>
      <w:r w:rsidRPr="00FC6CD6">
        <w:rPr>
          <w:rFonts w:ascii="Arial" w:hAnsi="Arial" w:cs="Arial"/>
        </w:rPr>
        <w:t>30</w:t>
      </w:r>
      <w:r w:rsidR="00EF7739">
        <w:rPr>
          <w:rFonts w:ascii="Arial" w:hAnsi="Arial" w:cs="Arial"/>
        </w:rPr>
        <w:t>)</w:t>
      </w:r>
      <w:r w:rsidRPr="00FC6CD6">
        <w:rPr>
          <w:rFonts w:ascii="Arial" w:hAnsi="Arial" w:cs="Arial"/>
        </w:rPr>
        <w:t xml:space="preserve"> days</w:t>
      </w:r>
      <w:r w:rsidR="00EF7739">
        <w:rPr>
          <w:rFonts w:ascii="Arial" w:hAnsi="Arial" w:cs="Arial"/>
        </w:rPr>
        <w:t>.</w:t>
      </w:r>
    </w:p>
    <w:p w14:paraId="3B640636" w14:textId="77777777" w:rsidR="00CC759B" w:rsidRPr="00FC6CD6" w:rsidRDefault="00CC759B" w:rsidP="003871BE">
      <w:pPr>
        <w:pStyle w:val="ListParagraph"/>
        <w:spacing w:line="240" w:lineRule="auto"/>
        <w:ind w:hanging="720"/>
        <w:jc w:val="both"/>
        <w:rPr>
          <w:rFonts w:ascii="Arial" w:hAnsi="Arial" w:cs="Arial"/>
        </w:rPr>
      </w:pPr>
    </w:p>
    <w:p w14:paraId="074F0B4E" w14:textId="1C2F2E2A" w:rsidR="00CC759B" w:rsidRPr="00FC6CD6" w:rsidRDefault="00CC759B" w:rsidP="00744757">
      <w:pPr>
        <w:pStyle w:val="ListParagraph"/>
        <w:numPr>
          <w:ilvl w:val="6"/>
          <w:numId w:val="37"/>
        </w:numPr>
        <w:spacing w:line="240" w:lineRule="auto"/>
        <w:ind w:left="720" w:hanging="720"/>
        <w:jc w:val="both"/>
        <w:rPr>
          <w:rFonts w:ascii="Arial" w:hAnsi="Arial" w:cs="Arial"/>
        </w:rPr>
      </w:pPr>
      <w:r w:rsidRPr="00FC6CD6">
        <w:rPr>
          <w:rFonts w:ascii="Arial" w:hAnsi="Arial" w:cs="Arial"/>
        </w:rPr>
        <w:t>The percentage of appeals per total population</w:t>
      </w:r>
      <w:r w:rsidR="00EF7739">
        <w:rPr>
          <w:rFonts w:ascii="Arial" w:hAnsi="Arial" w:cs="Arial"/>
        </w:rPr>
        <w:t>.</w:t>
      </w:r>
    </w:p>
    <w:p w14:paraId="7E715FF6" w14:textId="77777777" w:rsidR="00CC759B" w:rsidRPr="00FC6CD6" w:rsidRDefault="00CC759B" w:rsidP="003871BE">
      <w:pPr>
        <w:pStyle w:val="ListParagraph"/>
        <w:spacing w:line="240" w:lineRule="auto"/>
        <w:rPr>
          <w:rFonts w:ascii="Arial" w:hAnsi="Arial" w:cs="Arial"/>
        </w:rPr>
      </w:pPr>
    </w:p>
    <w:p w14:paraId="5E7B5C26" w14:textId="4BFF1436" w:rsidR="00CC759B" w:rsidRPr="00FC6CD6" w:rsidRDefault="00CC759B" w:rsidP="00744757">
      <w:pPr>
        <w:pStyle w:val="ListParagraph"/>
        <w:numPr>
          <w:ilvl w:val="6"/>
          <w:numId w:val="37"/>
        </w:numPr>
        <w:spacing w:line="240" w:lineRule="auto"/>
        <w:ind w:left="720" w:hanging="720"/>
        <w:jc w:val="both"/>
        <w:rPr>
          <w:rFonts w:ascii="Arial" w:hAnsi="Arial" w:cs="Arial"/>
        </w:rPr>
      </w:pPr>
      <w:r w:rsidRPr="00FC6CD6">
        <w:rPr>
          <w:rFonts w:ascii="Arial" w:hAnsi="Arial" w:cs="Arial"/>
        </w:rPr>
        <w:t xml:space="preserve">The percentage of Medicaid Fair Hearings </w:t>
      </w:r>
      <w:r w:rsidR="00EF7739">
        <w:rPr>
          <w:rFonts w:ascii="Arial" w:hAnsi="Arial" w:cs="Arial"/>
        </w:rPr>
        <w:t>o</w:t>
      </w:r>
      <w:r w:rsidRPr="00FC6CD6">
        <w:rPr>
          <w:rFonts w:ascii="Arial" w:hAnsi="Arial" w:cs="Arial"/>
        </w:rPr>
        <w:t>verturned</w:t>
      </w:r>
      <w:r w:rsidR="00EF7739">
        <w:rPr>
          <w:rFonts w:ascii="Arial" w:hAnsi="Arial" w:cs="Arial"/>
        </w:rPr>
        <w:t>.</w:t>
      </w:r>
    </w:p>
    <w:p w14:paraId="30B18117" w14:textId="3D8AFA57" w:rsidR="004B2E39" w:rsidRPr="00FC6CD6" w:rsidRDefault="004B2E39" w:rsidP="003871BE">
      <w:pPr>
        <w:spacing w:after="0" w:line="240" w:lineRule="auto"/>
        <w:contextualSpacing/>
        <w:jc w:val="both"/>
        <w:rPr>
          <w:rFonts w:ascii="Arial" w:hAnsi="Arial" w:cs="Arial"/>
          <w:bCs/>
          <w:color w:val="000000" w:themeColor="text1"/>
        </w:rPr>
      </w:pPr>
    </w:p>
    <w:p w14:paraId="5ECA402D" w14:textId="7B2A9B63" w:rsidR="004B2E39" w:rsidRPr="00FC6CD6" w:rsidRDefault="00836EC3" w:rsidP="003871BE">
      <w:pPr>
        <w:spacing w:after="0" w:line="240" w:lineRule="auto"/>
        <w:contextualSpacing/>
        <w:jc w:val="both"/>
        <w:rPr>
          <w:rFonts w:ascii="Arial" w:eastAsia="MS Mincho" w:hAnsi="Arial" w:cs="Arial"/>
          <w:bCs/>
        </w:rPr>
      </w:pPr>
      <w:r w:rsidRPr="00FC6CD6">
        <w:rPr>
          <w:rFonts w:ascii="Arial" w:eastAsia="Times New Roman" w:hAnsi="Arial" w:cs="Arial"/>
          <w:b/>
        </w:rPr>
        <w:t>Score:</w:t>
      </w:r>
      <w:r w:rsidRPr="00FC6CD6">
        <w:rPr>
          <w:rFonts w:ascii="Arial" w:eastAsia="Times New Roman" w:hAnsi="Arial" w:cs="Arial"/>
        </w:rPr>
        <w:t xml:space="preserve">  </w:t>
      </w:r>
      <w:r w:rsidR="004B2E39" w:rsidRPr="00FC6CD6">
        <w:rPr>
          <w:rFonts w:ascii="Arial" w:eastAsia="MS Mincho" w:hAnsi="Arial" w:cs="Arial"/>
          <w:bCs/>
        </w:rPr>
        <w:t xml:space="preserve">See scoring methodology in </w:t>
      </w:r>
      <w:r w:rsidR="004A52C7">
        <w:rPr>
          <w:rFonts w:ascii="Arial" w:eastAsia="MS Mincho" w:hAnsi="Arial" w:cs="Arial"/>
          <w:b/>
          <w:bCs/>
        </w:rPr>
        <w:t xml:space="preserve">Exhibit A-5-a-V3, </w:t>
      </w:r>
      <w:r w:rsidR="000D3606" w:rsidRPr="000D3606">
        <w:rPr>
          <w:rFonts w:ascii="Arial" w:eastAsia="MS Mincho" w:hAnsi="Arial" w:cs="Arial"/>
        </w:rPr>
        <w:t>Submission Requirements and Evaluation Response</w:t>
      </w:r>
      <w:r w:rsidR="004B2E39" w:rsidRPr="008878B4">
        <w:rPr>
          <w:rFonts w:ascii="Arial" w:eastAsia="MS Mincho" w:hAnsi="Arial" w:cs="Arial"/>
        </w:rPr>
        <w:t xml:space="preserve"> Template</w:t>
      </w:r>
      <w:r w:rsidR="004B2E39" w:rsidRPr="00FC6CD6">
        <w:rPr>
          <w:rFonts w:ascii="Arial" w:eastAsia="MS Mincho" w:hAnsi="Arial" w:cs="Arial"/>
          <w:bCs/>
        </w:rPr>
        <w:t xml:space="preserve">, </w:t>
      </w:r>
      <w:r w:rsidR="00487FA7">
        <w:rPr>
          <w:rFonts w:ascii="Arial" w:eastAsia="MS Mincho" w:hAnsi="Arial" w:cs="Arial"/>
          <w:bCs/>
        </w:rPr>
        <w:t>Scoring-</w:t>
      </w:r>
      <w:r w:rsidR="00AB3900" w:rsidRPr="00FC6CD6">
        <w:rPr>
          <w:rFonts w:ascii="Arial" w:eastAsia="MS Mincho" w:hAnsi="Arial" w:cs="Arial"/>
          <w:bCs/>
        </w:rPr>
        <w:t xml:space="preserve">Grievances </w:t>
      </w:r>
      <w:r w:rsidR="004B2E39" w:rsidRPr="00FC6CD6">
        <w:rPr>
          <w:rFonts w:ascii="Arial" w:eastAsia="MS Mincho" w:hAnsi="Arial" w:cs="Arial"/>
          <w:bCs/>
        </w:rPr>
        <w:t xml:space="preserve">tab. </w:t>
      </w:r>
    </w:p>
    <w:bookmarkEnd w:id="421"/>
    <w:p w14:paraId="398B65B3" w14:textId="77777777" w:rsidR="00983546" w:rsidRDefault="00983546" w:rsidP="003871BE">
      <w:pPr>
        <w:spacing w:line="240" w:lineRule="auto"/>
        <w:jc w:val="both"/>
        <w:rPr>
          <w:rFonts w:ascii="Arial" w:hAnsi="Arial" w:cs="Arial"/>
        </w:rPr>
      </w:pPr>
    </w:p>
    <w:p w14:paraId="4CBE9ADE" w14:textId="77777777" w:rsidR="00983546" w:rsidRDefault="00983546" w:rsidP="003871BE">
      <w:pPr>
        <w:spacing w:line="240" w:lineRule="auto"/>
        <w:jc w:val="both"/>
        <w:rPr>
          <w:rFonts w:ascii="Arial" w:hAnsi="Arial" w:cs="Arial"/>
        </w:rPr>
      </w:pPr>
    </w:p>
    <w:p w14:paraId="5D015932" w14:textId="7B0CC416" w:rsidR="00836EC3" w:rsidRPr="00FC6CD6" w:rsidRDefault="00983546" w:rsidP="00983546">
      <w:pPr>
        <w:spacing w:line="240" w:lineRule="auto"/>
        <w:jc w:val="center"/>
        <w:rPr>
          <w:rFonts w:ascii="Arial" w:hAnsi="Arial" w:cs="Arial"/>
        </w:rPr>
      </w:pPr>
      <w:r>
        <w:rPr>
          <w:rFonts w:ascii="Arial" w:hAnsi="Arial" w:cs="Arial"/>
          <w:b/>
          <w:bCs/>
        </w:rPr>
        <w:t>REMAINDER OF PAGE INTENTIONALLY LEFT BLANK</w:t>
      </w:r>
      <w:r w:rsidR="00836EC3" w:rsidRPr="00FC6CD6">
        <w:rPr>
          <w:rFonts w:ascii="Arial" w:hAnsi="Arial" w:cs="Arial"/>
        </w:rPr>
        <w:br w:type="page"/>
      </w:r>
    </w:p>
    <w:bookmarkStart w:id="422" w:name="_Toc127883358"/>
    <w:bookmarkStart w:id="423" w:name="_Toc127895069"/>
    <w:bookmarkStart w:id="424" w:name="_Toc130827903"/>
    <w:p w14:paraId="2A65640A" w14:textId="03A3E737" w:rsidR="00836EC3" w:rsidRPr="00FC6CD6" w:rsidRDefault="00644C72" w:rsidP="003871BE">
      <w:pPr>
        <w:pStyle w:val="Heading2"/>
        <w:jc w:val="both"/>
        <w:rPr>
          <w:sz w:val="22"/>
          <w:szCs w:val="22"/>
        </w:rPr>
      </w:pPr>
      <w:r w:rsidRPr="009C27F0">
        <w:rPr>
          <w:noProof/>
        </w:rPr>
        <w:lastRenderedPageBreak/>
        <mc:AlternateContent>
          <mc:Choice Requires="wps">
            <w:drawing>
              <wp:anchor distT="45720" distB="45720" distL="114300" distR="114300" simplePos="0" relativeHeight="251658253" behindDoc="0" locked="0" layoutInCell="1" allowOverlap="1" wp14:anchorId="08041657" wp14:editId="6A4E950D">
                <wp:simplePos x="0" y="0"/>
                <wp:positionH relativeFrom="column">
                  <wp:posOffset>326390</wp:posOffset>
                </wp:positionH>
                <wp:positionV relativeFrom="paragraph">
                  <wp:posOffset>356235</wp:posOffset>
                </wp:positionV>
                <wp:extent cx="5105400" cy="1210945"/>
                <wp:effectExtent l="0" t="0" r="19050" b="27305"/>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210945"/>
                        </a:xfrm>
                        <a:prstGeom prst="rect">
                          <a:avLst/>
                        </a:prstGeom>
                        <a:solidFill>
                          <a:srgbClr val="FFFFFF"/>
                        </a:solidFill>
                        <a:ln w="9525">
                          <a:solidFill>
                            <a:srgbClr val="000000"/>
                          </a:solidFill>
                          <a:miter lim="800000"/>
                          <a:headEnd/>
                          <a:tailEnd/>
                        </a:ln>
                      </wps:spPr>
                      <wps:txbx>
                        <w:txbxContent>
                          <w:p w14:paraId="172BC33B" w14:textId="525C6BA2" w:rsidR="00644C72" w:rsidRPr="00B060B1" w:rsidRDefault="00644C72" w:rsidP="00644C72">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Section 409.966(3)(</w:t>
                            </w:r>
                            <w:r>
                              <w:rPr>
                                <w:rFonts w:ascii="Arial" w:hAnsi="Arial" w:cs="Arial"/>
                              </w:rPr>
                              <w:t>c</w:t>
                            </w:r>
                            <w:r w:rsidRPr="00B060B1">
                              <w:rPr>
                                <w:rFonts w:ascii="Arial" w:hAnsi="Arial" w:cs="Arial"/>
                              </w:rPr>
                              <w:t>)</w:t>
                            </w:r>
                            <w:r>
                              <w:rPr>
                                <w:rFonts w:ascii="Arial" w:hAnsi="Arial" w:cs="Arial"/>
                              </w:rPr>
                              <w:t>6</w:t>
                            </w:r>
                            <w:r w:rsidRPr="00B060B1">
                              <w:rPr>
                                <w:rFonts w:ascii="Arial" w:hAnsi="Arial" w:cs="Arial"/>
                              </w:rPr>
                              <w:t>., F.S.</w:t>
                            </w:r>
                          </w:p>
                          <w:p w14:paraId="04ED75B2" w14:textId="77777777" w:rsidR="00644C72" w:rsidRPr="00644C72" w:rsidRDefault="00644C72" w:rsidP="00644C72">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644C72">
                              <w:rPr>
                                <w:rFonts w:ascii="Arial" w:hAnsi="Arial" w:cs="Arial"/>
                              </w:rPr>
                              <w:t>(c) After negotiations are conducted, the agency shall select the eligible plans that are determined to be responsive and provide the best value to the state. Preference shall be given to plans that:</w:t>
                            </w:r>
                          </w:p>
                          <w:p w14:paraId="24C8D72D" w14:textId="11C7C6BB" w:rsidR="00644C72" w:rsidRPr="00B060B1" w:rsidRDefault="00644C72" w:rsidP="00644C72">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644C72">
                              <w:rPr>
                                <w:rFonts w:ascii="Arial" w:hAnsi="Arial" w:cs="Arial"/>
                              </w:rPr>
                              <w:t>6. Have a claims payment process that ensures that claims that are not contested or denied will be promptly paid pursuant to s. 641.3155.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41657" id="Text Box 13" o:spid="_x0000_s1040" type="#_x0000_t202" style="position:absolute;left:0;text-align:left;margin-left:25.7pt;margin-top:28.05pt;width:402pt;height:95.3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xptFQIAACgEAAAOAAAAZHJzL2Uyb0RvYy54bWysk82O0zAQx+9IvIPlO01SJbCNmq6WLkVI&#10;y4e07AM4jtNYOB5ju03K0zN2st3CwgWRg+XJ2P+Z+c14fT32ihyFdRJ0RbNFSonQHBqp9xV9+Lp7&#10;dUWJ80w3TIEWFT0JR683L1+sB1OKJXSgGmEJimhXDqainfemTBLHO9EztwAjNDpbsD3zaNp90lg2&#10;oHqvkmWavk4GsI2xwIVz+Pd2ctJN1G9bwf3ntnXCE1VRzM3H1ca1DmuyWbNyb5npJJ/TYP+QRc+k&#10;xqBnqVvmGTlY+Uyql9yCg9YvOPQJtK3kItaA1WTpb9Xcd8yIWAvCceaMyf0/Wf7peG++WOLHtzBi&#10;A2MRztwB/+aIhm3H9F7cWAtDJ1iDgbOALBmMK+erAbUrXRCph4/QYJPZwUMUGlvbBypYJ0F1bMDp&#10;DF2MnnD8WWRpkafo4ujLllm6yosYg5WP1411/r2AnoRNRS12Ncqz453zIR1WPh4J0Rwo2eykUtGw&#10;+3qrLDkynIBd/Gb1X44pTYaKroplMRH4q0Qavz9J9NLjKCvZV/TqfIiVgds73cRB80yqaY8pKz2D&#10;DOwmin6sRyIb5JCHCAFsDc0J0VqYRhefGm46sD8oGXBsK+q+H5gVlKgPGtuzyvI8zHk08uLNEg17&#10;6akvPUxzlKqop2Tabn18GwGchhtsYysj4KdM5pxxHCP3+emEeb+046mnB775CQAA//8DAFBLAwQU&#10;AAYACAAAACEARdqHmeAAAAAJAQAADwAAAGRycy9kb3ducmV2LnhtbEyPzU7DMBCE70i8g7VIXFDr&#10;pCQhhDgVQgLRG7QIrm68TSL8E2w3DW/PcoLTandGs9/U69loNqEPg7MC0mUCDG3r1GA7AW+7x0UJ&#10;LERpldTOooBvDLBuzs9qWSl3sq84bWPHKMSGSgroYxwrzkPbo5Fh6Ua0pB2cNzLS6juuvDxRuNF8&#10;lSQFN3Kw9KGXIz702H5uj0ZAmT1PH2Fz/fLeFgd9G69upqcvL8TlxXx/ByziHP/M8ItP6NAQ094d&#10;rQpMC8jTjJw0ixQY6WWe02EvYJUVJfCm5v8bND8AAAD//wMAUEsBAi0AFAAGAAgAAAAhALaDOJL+&#10;AAAA4QEAABMAAAAAAAAAAAAAAAAAAAAAAFtDb250ZW50X1R5cGVzXS54bWxQSwECLQAUAAYACAAA&#10;ACEAOP0h/9YAAACUAQAACwAAAAAAAAAAAAAAAAAvAQAAX3JlbHMvLnJlbHNQSwECLQAUAAYACAAA&#10;ACEABK8abRUCAAAoBAAADgAAAAAAAAAAAAAAAAAuAgAAZHJzL2Uyb0RvYy54bWxQSwECLQAUAAYA&#10;CAAAACEARdqHmeAAAAAJAQAADwAAAAAAAAAAAAAAAABvBAAAZHJzL2Rvd25yZXYueG1sUEsFBgAA&#10;AAAEAAQA8wAAAHwFAAAAAA==&#10;">
                <v:textbox>
                  <w:txbxContent>
                    <w:p w14:paraId="172BC33B" w14:textId="525C6BA2" w:rsidR="00644C72" w:rsidRPr="00B060B1" w:rsidRDefault="00644C72" w:rsidP="00644C72">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Section 409.966(3)(</w:t>
                      </w:r>
                      <w:r>
                        <w:rPr>
                          <w:rFonts w:ascii="Arial" w:hAnsi="Arial" w:cs="Arial"/>
                        </w:rPr>
                        <w:t>c</w:t>
                      </w:r>
                      <w:r w:rsidRPr="00B060B1">
                        <w:rPr>
                          <w:rFonts w:ascii="Arial" w:hAnsi="Arial" w:cs="Arial"/>
                        </w:rPr>
                        <w:t>)</w:t>
                      </w:r>
                      <w:r>
                        <w:rPr>
                          <w:rFonts w:ascii="Arial" w:hAnsi="Arial" w:cs="Arial"/>
                        </w:rPr>
                        <w:t>6</w:t>
                      </w:r>
                      <w:r w:rsidRPr="00B060B1">
                        <w:rPr>
                          <w:rFonts w:ascii="Arial" w:hAnsi="Arial" w:cs="Arial"/>
                        </w:rPr>
                        <w:t>., F.S.</w:t>
                      </w:r>
                    </w:p>
                    <w:p w14:paraId="04ED75B2" w14:textId="77777777" w:rsidR="00644C72" w:rsidRPr="00644C72" w:rsidRDefault="00644C72" w:rsidP="00644C72">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644C72">
                        <w:rPr>
                          <w:rFonts w:ascii="Arial" w:hAnsi="Arial" w:cs="Arial"/>
                        </w:rPr>
                        <w:t>(c) After negotiations are conducted, the agency shall select the eligible plans that are determined to be responsive and provide the best value to the state. Preference shall be given to plans that:</w:t>
                      </w:r>
                    </w:p>
                    <w:p w14:paraId="24C8D72D" w14:textId="11C7C6BB" w:rsidR="00644C72" w:rsidRPr="00B060B1" w:rsidRDefault="00644C72" w:rsidP="00644C72">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644C72">
                        <w:rPr>
                          <w:rFonts w:ascii="Arial" w:hAnsi="Arial" w:cs="Arial"/>
                        </w:rPr>
                        <w:t>6. Have a claims payment process that ensures that claims that are not contested or denied will be promptly paid pursuant to s. 641.3155.</w:t>
                      </w:r>
                    </w:p>
                  </w:txbxContent>
                </v:textbox>
                <w10:wrap type="topAndBottom"/>
              </v:shape>
            </w:pict>
          </mc:Fallback>
        </mc:AlternateContent>
      </w:r>
      <w:r w:rsidR="00836EC3" w:rsidRPr="00FC6CD6">
        <w:rPr>
          <w:sz w:val="22"/>
          <w:szCs w:val="22"/>
        </w:rPr>
        <w:t xml:space="preserve">SRC# </w:t>
      </w:r>
      <w:r w:rsidR="004B4E50">
        <w:rPr>
          <w:sz w:val="22"/>
          <w:szCs w:val="22"/>
        </w:rPr>
        <w:t>3</w:t>
      </w:r>
      <w:r w:rsidR="00AE372E">
        <w:rPr>
          <w:sz w:val="22"/>
          <w:szCs w:val="22"/>
        </w:rPr>
        <w:t>6</w:t>
      </w:r>
      <w:r w:rsidR="00836EC3" w:rsidRPr="00FC6CD6">
        <w:rPr>
          <w:sz w:val="22"/>
          <w:szCs w:val="22"/>
        </w:rPr>
        <w:t xml:space="preserve"> – Claims Processing and Payment</w:t>
      </w:r>
      <w:r w:rsidR="00654A46">
        <w:rPr>
          <w:sz w:val="22"/>
          <w:szCs w:val="22"/>
        </w:rPr>
        <w:t>: AUTOSCORED</w:t>
      </w:r>
      <w:bookmarkEnd w:id="422"/>
      <w:bookmarkEnd w:id="423"/>
      <w:bookmarkEnd w:id="424"/>
    </w:p>
    <w:p w14:paraId="0EBB9353" w14:textId="12903C89" w:rsidR="00836EC3" w:rsidRPr="00FC6CD6" w:rsidRDefault="00836EC3" w:rsidP="003871BE">
      <w:pPr>
        <w:tabs>
          <w:tab w:val="left" w:pos="720"/>
        </w:tabs>
        <w:spacing w:after="0" w:line="240" w:lineRule="auto"/>
        <w:jc w:val="both"/>
        <w:rPr>
          <w:rFonts w:ascii="Arial" w:eastAsia="Times New Roman" w:hAnsi="Arial" w:cs="Arial"/>
          <w:b/>
        </w:rPr>
      </w:pPr>
    </w:p>
    <w:p w14:paraId="6AC829EF" w14:textId="1EEF83DE" w:rsidR="007810DD" w:rsidRDefault="007810DD" w:rsidP="003871BE">
      <w:pPr>
        <w:tabs>
          <w:tab w:val="left" w:pos="720"/>
        </w:tabs>
        <w:spacing w:after="0" w:line="240" w:lineRule="auto"/>
        <w:jc w:val="both"/>
        <w:rPr>
          <w:rFonts w:ascii="Arial" w:hAnsi="Arial" w:cs="Arial"/>
          <w:bCs/>
          <w:color w:val="000000" w:themeColor="text1"/>
        </w:rPr>
      </w:pPr>
      <w:bookmarkStart w:id="425" w:name="_Hlk125998796"/>
      <w:r w:rsidRPr="00FC6CD6">
        <w:rPr>
          <w:rFonts w:ascii="Arial" w:hAnsi="Arial" w:cs="Arial"/>
          <w:bCs/>
          <w:color w:val="000000" w:themeColor="text1"/>
        </w:rPr>
        <w:t xml:space="preserve">The respondent shall provide data and information relevant to its top-ranking contract identified through the </w:t>
      </w:r>
      <w:r w:rsidRPr="00257506">
        <w:rPr>
          <w:rFonts w:ascii="Arial" w:hAnsi="Arial" w:cs="Arial"/>
          <w:bCs/>
          <w:color w:val="000000" w:themeColor="text1"/>
        </w:rPr>
        <w:t xml:space="preserve">Order of Contract Selection </w:t>
      </w:r>
      <w:r w:rsidR="00271746">
        <w:rPr>
          <w:rFonts w:ascii="Arial" w:hAnsi="Arial" w:cs="Arial"/>
          <w:bCs/>
          <w:color w:val="000000" w:themeColor="text1"/>
        </w:rPr>
        <w:t xml:space="preserve">(page 3, </w:t>
      </w:r>
      <w:r w:rsidR="00271746" w:rsidRPr="00271746">
        <w:rPr>
          <w:rFonts w:ascii="Arial" w:hAnsi="Arial" w:cs="Arial"/>
          <w:b/>
          <w:color w:val="000000" w:themeColor="text1"/>
        </w:rPr>
        <w:t>Exhibit A-5-V3</w:t>
      </w:r>
      <w:r w:rsidR="00271746">
        <w:rPr>
          <w:rFonts w:ascii="Arial" w:hAnsi="Arial" w:cs="Arial"/>
          <w:bCs/>
          <w:color w:val="000000" w:themeColor="text1"/>
        </w:rPr>
        <w:t>)</w:t>
      </w:r>
      <w:r w:rsidRPr="00FC6CD6">
        <w:rPr>
          <w:rFonts w:ascii="Arial" w:hAnsi="Arial" w:cs="Arial"/>
          <w:bCs/>
          <w:color w:val="000000" w:themeColor="text1"/>
        </w:rPr>
        <w:t xml:space="preserve"> </w:t>
      </w:r>
      <w:r>
        <w:rPr>
          <w:rFonts w:ascii="Arial" w:hAnsi="Arial" w:cs="Arial"/>
          <w:bCs/>
          <w:color w:val="000000" w:themeColor="text1"/>
        </w:rPr>
        <w:t xml:space="preserve">for the </w:t>
      </w:r>
      <w:proofErr w:type="gramStart"/>
      <w:r>
        <w:rPr>
          <w:rFonts w:ascii="Arial" w:hAnsi="Arial" w:cs="Arial"/>
          <w:bCs/>
          <w:color w:val="000000" w:themeColor="text1"/>
        </w:rPr>
        <w:t>time period</w:t>
      </w:r>
      <w:proofErr w:type="gramEnd"/>
      <w:r>
        <w:rPr>
          <w:rFonts w:ascii="Arial" w:hAnsi="Arial" w:cs="Arial"/>
          <w:bCs/>
          <w:color w:val="000000" w:themeColor="text1"/>
        </w:rPr>
        <w:t xml:space="preserve"> of the most recent calendar year. </w:t>
      </w:r>
    </w:p>
    <w:p w14:paraId="6BEFE24F" w14:textId="77777777" w:rsidR="007810DD" w:rsidRDefault="007810DD" w:rsidP="003871BE">
      <w:pPr>
        <w:tabs>
          <w:tab w:val="left" w:pos="720"/>
        </w:tabs>
        <w:spacing w:after="0" w:line="240" w:lineRule="auto"/>
        <w:jc w:val="both"/>
        <w:rPr>
          <w:rFonts w:ascii="Arial" w:hAnsi="Arial" w:cs="Arial"/>
          <w:bCs/>
          <w:color w:val="000000" w:themeColor="text1"/>
        </w:rPr>
      </w:pPr>
    </w:p>
    <w:p w14:paraId="4D0F99C3" w14:textId="2FA08146" w:rsidR="00836EC3" w:rsidRPr="00FC6CD6" w:rsidRDefault="00836EC3" w:rsidP="003871BE">
      <w:pPr>
        <w:tabs>
          <w:tab w:val="left" w:pos="720"/>
        </w:tabs>
        <w:spacing w:after="0" w:line="240" w:lineRule="auto"/>
        <w:jc w:val="both"/>
        <w:rPr>
          <w:rFonts w:ascii="Arial" w:eastAsia="MS Mincho" w:hAnsi="Arial" w:cs="Arial"/>
        </w:rPr>
      </w:pPr>
      <w:r w:rsidRPr="00FC6CD6">
        <w:rPr>
          <w:rFonts w:ascii="Arial" w:eastAsia="MS Mincho" w:hAnsi="Arial" w:cs="Arial"/>
        </w:rPr>
        <w:t>The respondent shall demonstrate performance of timely claim processing by providing data needed to complete the spreadsheet</w:t>
      </w:r>
      <w:r w:rsidR="007810DD">
        <w:rPr>
          <w:rFonts w:ascii="Arial" w:eastAsia="MS Mincho" w:hAnsi="Arial" w:cs="Arial"/>
        </w:rPr>
        <w:t xml:space="preserve">. </w:t>
      </w:r>
      <w:r w:rsidRPr="00FC6CD6">
        <w:rPr>
          <w:rFonts w:ascii="Arial" w:eastAsia="MS Mincho" w:hAnsi="Arial" w:cs="Arial"/>
        </w:rPr>
        <w:t xml:space="preserve">Timeliness is defined by the timeframes associated with each of the measures outlined in the scoring criteria. </w:t>
      </w:r>
    </w:p>
    <w:p w14:paraId="6A8ABA09" w14:textId="77777777" w:rsidR="00836EC3" w:rsidRPr="00FC6CD6" w:rsidRDefault="00836EC3" w:rsidP="003871BE">
      <w:pPr>
        <w:tabs>
          <w:tab w:val="left" w:pos="720"/>
        </w:tabs>
        <w:spacing w:after="0" w:line="240" w:lineRule="auto"/>
        <w:jc w:val="both"/>
        <w:rPr>
          <w:rFonts w:ascii="Arial" w:eastAsia="MS Mincho" w:hAnsi="Arial" w:cs="Arial"/>
        </w:rPr>
      </w:pPr>
    </w:p>
    <w:p w14:paraId="670FD032" w14:textId="28C6ADD1" w:rsidR="00836EC3" w:rsidRPr="00FC6CD6" w:rsidRDefault="00836EC3" w:rsidP="003871BE">
      <w:pPr>
        <w:tabs>
          <w:tab w:val="left" w:pos="720"/>
        </w:tabs>
        <w:spacing w:after="0" w:line="240" w:lineRule="auto"/>
        <w:jc w:val="both"/>
        <w:rPr>
          <w:rFonts w:ascii="Arial" w:eastAsia="MS Mincho" w:hAnsi="Arial" w:cs="Arial"/>
        </w:rPr>
      </w:pPr>
      <w:r w:rsidRPr="00FC6CD6">
        <w:rPr>
          <w:rFonts w:ascii="Arial" w:eastAsia="MS Mincho" w:hAnsi="Arial" w:cs="Arial"/>
        </w:rPr>
        <w:t>The respondent shall demonstrate performance related to claim processing accuracy by providing data needed to complete the spreadsheet</w:t>
      </w:r>
      <w:r w:rsidR="007810DD">
        <w:rPr>
          <w:rFonts w:ascii="Arial" w:eastAsia="MS Mincho" w:hAnsi="Arial" w:cs="Arial"/>
        </w:rPr>
        <w:t xml:space="preserve">. </w:t>
      </w:r>
      <w:r w:rsidRPr="00FC6CD6">
        <w:rPr>
          <w:rFonts w:ascii="Arial" w:eastAsia="MS Mincho" w:hAnsi="Arial" w:cs="Arial"/>
        </w:rPr>
        <w:t>Accuracy is defined as the number/percent of claims processed correctly resulting in accurate payment.</w:t>
      </w:r>
    </w:p>
    <w:p w14:paraId="64B301B4" w14:textId="77777777" w:rsidR="00836EC3" w:rsidRPr="00FC6CD6" w:rsidRDefault="00836EC3" w:rsidP="003871BE">
      <w:pPr>
        <w:tabs>
          <w:tab w:val="left" w:pos="720"/>
        </w:tabs>
        <w:spacing w:after="0" w:line="240" w:lineRule="auto"/>
        <w:jc w:val="both"/>
        <w:rPr>
          <w:rFonts w:ascii="Arial" w:eastAsia="MS Mincho" w:hAnsi="Arial" w:cs="Arial"/>
        </w:rPr>
      </w:pPr>
    </w:p>
    <w:p w14:paraId="425533AD" w14:textId="2CEEFDC7" w:rsidR="00836EC3" w:rsidRPr="00FC6CD6" w:rsidRDefault="00836EC3" w:rsidP="003871BE">
      <w:pPr>
        <w:tabs>
          <w:tab w:val="left" w:pos="720"/>
        </w:tabs>
        <w:spacing w:after="0" w:line="240" w:lineRule="auto"/>
        <w:jc w:val="both"/>
        <w:rPr>
          <w:rFonts w:ascii="Arial" w:eastAsia="MS Mincho" w:hAnsi="Arial" w:cs="Arial"/>
        </w:rPr>
      </w:pPr>
      <w:r w:rsidRPr="00FC6CD6">
        <w:rPr>
          <w:rFonts w:ascii="Arial" w:eastAsia="MS Mincho" w:hAnsi="Arial" w:cs="Arial"/>
        </w:rPr>
        <w:t>The respondent shall demonstrate the ability to make accurate initial grievance and appeal determinations by providing data needed to complete the spreadsheet</w:t>
      </w:r>
      <w:r w:rsidR="007810DD">
        <w:rPr>
          <w:rFonts w:ascii="Arial" w:eastAsia="MS Mincho" w:hAnsi="Arial" w:cs="Arial"/>
        </w:rPr>
        <w:t xml:space="preserve">. </w:t>
      </w:r>
      <w:r w:rsidRPr="00FC6CD6">
        <w:rPr>
          <w:rFonts w:ascii="Arial" w:eastAsia="MS Mincho" w:hAnsi="Arial" w:cs="Arial"/>
        </w:rPr>
        <w:t>Accuracy of initial grievance and appeal determinations is defined by the measures outlined in the scoring criteria associated with this SRC.</w:t>
      </w:r>
    </w:p>
    <w:p w14:paraId="59AC5328" w14:textId="77777777" w:rsidR="00836EC3" w:rsidRPr="00FC6CD6" w:rsidRDefault="00836EC3" w:rsidP="003871BE">
      <w:pPr>
        <w:tabs>
          <w:tab w:val="left" w:pos="720"/>
        </w:tabs>
        <w:spacing w:after="0" w:line="240" w:lineRule="auto"/>
        <w:jc w:val="both"/>
        <w:rPr>
          <w:rFonts w:ascii="Arial" w:eastAsia="MS Mincho" w:hAnsi="Arial" w:cs="Arial"/>
        </w:rPr>
      </w:pPr>
    </w:p>
    <w:p w14:paraId="6C0F1ED6" w14:textId="090F127B" w:rsidR="00836EC3" w:rsidRPr="00FC6CD6" w:rsidRDefault="00836EC3" w:rsidP="003871BE">
      <w:pPr>
        <w:tabs>
          <w:tab w:val="left" w:pos="720"/>
        </w:tabs>
        <w:spacing w:after="0" w:line="240" w:lineRule="auto"/>
        <w:jc w:val="both"/>
        <w:rPr>
          <w:rFonts w:ascii="Arial" w:eastAsia="MS Mincho" w:hAnsi="Arial" w:cs="Arial"/>
        </w:rPr>
      </w:pPr>
      <w:r w:rsidRPr="00FC6CD6">
        <w:rPr>
          <w:rFonts w:ascii="Arial" w:hAnsi="Arial" w:cs="Arial"/>
          <w:b/>
          <w:bCs/>
        </w:rPr>
        <w:t>Note:</w:t>
      </w:r>
      <w:r w:rsidRPr="00FC6CD6">
        <w:rPr>
          <w:rFonts w:ascii="Arial" w:hAnsi="Arial" w:cs="Arial"/>
          <w:bCs/>
        </w:rPr>
        <w:t xml:space="preserve">  Pursuant to Section 409.966(3)(c)6., </w:t>
      </w:r>
      <w:r w:rsidR="00826EC9">
        <w:rPr>
          <w:rFonts w:ascii="Arial" w:hAnsi="Arial" w:cs="Arial"/>
          <w:bCs/>
        </w:rPr>
        <w:t>F.S.</w:t>
      </w:r>
      <w:r w:rsidRPr="00FC6CD6">
        <w:rPr>
          <w:rFonts w:ascii="Arial" w:hAnsi="Arial" w:cs="Arial"/>
          <w:bCs/>
        </w:rPr>
        <w:t>, response to this submission requirement will be considered for negotiations.</w:t>
      </w:r>
    </w:p>
    <w:p w14:paraId="1B1EF553" w14:textId="77777777" w:rsidR="00836EC3" w:rsidRPr="00FC6CD6" w:rsidRDefault="00836EC3" w:rsidP="003871BE">
      <w:pPr>
        <w:tabs>
          <w:tab w:val="left" w:pos="720"/>
        </w:tabs>
        <w:spacing w:after="0" w:line="240" w:lineRule="auto"/>
        <w:jc w:val="both"/>
        <w:rPr>
          <w:rFonts w:ascii="Arial" w:eastAsia="MS Mincho" w:hAnsi="Arial" w:cs="Arial"/>
        </w:rPr>
      </w:pPr>
    </w:p>
    <w:p w14:paraId="0DB6351E" w14:textId="77777777" w:rsidR="00836EC3" w:rsidRPr="00FC6CD6" w:rsidRDefault="00836EC3" w:rsidP="003871BE">
      <w:pPr>
        <w:spacing w:after="0" w:line="240" w:lineRule="auto"/>
        <w:jc w:val="both"/>
        <w:rPr>
          <w:rFonts w:ascii="Arial" w:hAnsi="Arial" w:cs="Arial"/>
          <w:b/>
          <w:color w:val="000000"/>
        </w:rPr>
      </w:pPr>
      <w:r w:rsidRPr="00FC6CD6">
        <w:rPr>
          <w:rFonts w:ascii="Arial" w:hAnsi="Arial" w:cs="Arial"/>
          <w:b/>
          <w:color w:val="000000"/>
        </w:rPr>
        <w:t>Response:</w:t>
      </w:r>
    </w:p>
    <w:p w14:paraId="222069B6" w14:textId="77777777" w:rsidR="00836EC3" w:rsidRPr="00FC6CD6" w:rsidRDefault="00836EC3" w:rsidP="003871BE">
      <w:pPr>
        <w:spacing w:after="0" w:line="240" w:lineRule="auto"/>
        <w:jc w:val="both"/>
        <w:rPr>
          <w:rFonts w:ascii="Arial" w:hAnsi="Arial" w:cs="Arial"/>
          <w:bCs/>
          <w:color w:val="000000"/>
        </w:rPr>
      </w:pPr>
    </w:p>
    <w:p w14:paraId="50842C3B" w14:textId="0F5D243E" w:rsidR="00836EC3" w:rsidRPr="00FC6CD6" w:rsidRDefault="00836EC3" w:rsidP="003871BE">
      <w:pPr>
        <w:spacing w:after="0" w:line="240" w:lineRule="auto"/>
        <w:jc w:val="both"/>
        <w:rPr>
          <w:rFonts w:ascii="Arial" w:hAnsi="Arial" w:cs="Arial"/>
          <w:bCs/>
          <w:color w:val="000000"/>
        </w:rPr>
      </w:pPr>
      <w:r w:rsidRPr="00FC6CD6">
        <w:rPr>
          <w:rFonts w:ascii="Arial" w:hAnsi="Arial" w:cs="Arial"/>
          <w:bCs/>
          <w:color w:val="000000"/>
        </w:rPr>
        <w:t xml:space="preserve">Respondents shall use </w:t>
      </w:r>
      <w:r w:rsidR="004A52C7">
        <w:rPr>
          <w:rFonts w:ascii="Arial" w:hAnsi="Arial" w:cs="Arial"/>
          <w:b/>
          <w:color w:val="000000"/>
        </w:rPr>
        <w:t xml:space="preserve">Exhibit A-5-a-V3, </w:t>
      </w:r>
      <w:r w:rsidR="000D3606" w:rsidRPr="000D3606">
        <w:rPr>
          <w:rFonts w:ascii="Arial" w:hAnsi="Arial" w:cs="Arial"/>
          <w:bCs/>
          <w:color w:val="000000"/>
        </w:rPr>
        <w:t>Submission Requirements and Evaluation Response</w:t>
      </w:r>
      <w:r w:rsidRPr="008878B4">
        <w:rPr>
          <w:rFonts w:ascii="Arial" w:hAnsi="Arial" w:cs="Arial"/>
          <w:bCs/>
          <w:color w:val="000000"/>
        </w:rPr>
        <w:t xml:space="preserve"> Template</w:t>
      </w:r>
      <w:r w:rsidRPr="00FC6CD6">
        <w:rPr>
          <w:rFonts w:ascii="Arial" w:hAnsi="Arial" w:cs="Arial"/>
          <w:bCs/>
          <w:color w:val="000000"/>
        </w:rPr>
        <w:t xml:space="preserve">, Processing and Payment tab, located at </w:t>
      </w:r>
      <w:hyperlink r:id="rId30" w:history="1">
        <w:r w:rsidR="001E4B00" w:rsidRPr="008878B4">
          <w:rPr>
            <w:rStyle w:val="Hyperlink"/>
            <w:rFonts w:ascii="Arial" w:hAnsi="Arial" w:cs="Arial"/>
          </w:rPr>
          <w:t>https://ahca.myflorida.com/procurements</w:t>
        </w:r>
      </w:hyperlink>
      <w:r w:rsidRPr="00FC6CD6">
        <w:rPr>
          <w:rFonts w:ascii="Arial" w:hAnsi="Arial" w:cs="Arial"/>
          <w:bCs/>
          <w:color w:val="000000"/>
        </w:rPr>
        <w:t xml:space="preserve">, to provide its Claims Processing and Payment Process responses. </w:t>
      </w:r>
    </w:p>
    <w:p w14:paraId="120F8841" w14:textId="77777777" w:rsidR="005A3B10" w:rsidRDefault="005A3B10" w:rsidP="005A3B10">
      <w:pPr>
        <w:tabs>
          <w:tab w:val="left" w:pos="720"/>
        </w:tabs>
        <w:spacing w:after="0" w:line="240" w:lineRule="auto"/>
        <w:jc w:val="both"/>
        <w:rPr>
          <w:rFonts w:ascii="Arial" w:eastAsia="MS Mincho" w:hAnsi="Arial" w:cs="Arial"/>
        </w:rPr>
      </w:pPr>
    </w:p>
    <w:p w14:paraId="304F0600" w14:textId="62A5EA04" w:rsidR="005A3B10" w:rsidRPr="00FC6CD6" w:rsidRDefault="005A3B10" w:rsidP="005A3B10">
      <w:pPr>
        <w:tabs>
          <w:tab w:val="left" w:pos="720"/>
        </w:tabs>
        <w:spacing w:after="0" w:line="240" w:lineRule="auto"/>
        <w:jc w:val="both"/>
        <w:rPr>
          <w:rFonts w:ascii="Arial" w:eastAsia="MS Mincho" w:hAnsi="Arial" w:cs="Arial"/>
        </w:rPr>
      </w:pPr>
      <w:r w:rsidRPr="00FC6CD6">
        <w:rPr>
          <w:rFonts w:ascii="Arial" w:eastAsia="MS Mincho" w:hAnsi="Arial" w:cs="Arial"/>
        </w:rPr>
        <w:t xml:space="preserve">The respondent shall submit internal reports used to monitor/measure accuracy, timeliness of claims processing and grievance/appeal processing </w:t>
      </w:r>
      <w:proofErr w:type="gramStart"/>
      <w:r w:rsidRPr="00FC6CD6">
        <w:rPr>
          <w:rFonts w:ascii="Arial" w:eastAsia="MS Mincho" w:hAnsi="Arial" w:cs="Arial"/>
        </w:rPr>
        <w:t>in order to</w:t>
      </w:r>
      <w:proofErr w:type="gramEnd"/>
      <w:r w:rsidRPr="00FC6CD6">
        <w:rPr>
          <w:rFonts w:ascii="Arial" w:eastAsia="MS Mincho" w:hAnsi="Arial" w:cs="Arial"/>
        </w:rPr>
        <w:t xml:space="preserve"> substantiate the data provided in response to this SRC.</w:t>
      </w:r>
    </w:p>
    <w:p w14:paraId="79A1A75A" w14:textId="77777777" w:rsidR="00836EC3" w:rsidRPr="00FC6CD6" w:rsidRDefault="00836EC3" w:rsidP="003871BE">
      <w:pPr>
        <w:spacing w:after="0" w:line="240" w:lineRule="auto"/>
        <w:jc w:val="both"/>
        <w:rPr>
          <w:rFonts w:ascii="Arial" w:hAnsi="Arial" w:cs="Arial"/>
          <w:b/>
          <w:color w:val="000000"/>
        </w:rPr>
      </w:pPr>
    </w:p>
    <w:p w14:paraId="499E1251" w14:textId="014C004E" w:rsidR="00836EC3" w:rsidRPr="00FC6CD6" w:rsidRDefault="00836EC3" w:rsidP="003871BE">
      <w:pPr>
        <w:spacing w:after="0" w:line="240" w:lineRule="auto"/>
        <w:jc w:val="both"/>
        <w:rPr>
          <w:rFonts w:ascii="Arial" w:hAnsi="Arial" w:cs="Arial"/>
          <w:bCs/>
          <w:color w:val="000000"/>
        </w:rPr>
      </w:pPr>
      <w:r w:rsidRPr="00FC6CD6">
        <w:rPr>
          <w:rFonts w:ascii="Arial" w:hAnsi="Arial" w:cs="Arial"/>
          <w:bCs/>
          <w:color w:val="000000"/>
        </w:rPr>
        <w:fldChar w:fldCharType="begin">
          <w:ffData>
            <w:name w:val="Text1"/>
            <w:enabled/>
            <w:calcOnExit w:val="0"/>
            <w:textInput/>
          </w:ffData>
        </w:fldChar>
      </w:r>
      <w:r w:rsidRPr="00FC6CD6">
        <w:rPr>
          <w:rFonts w:ascii="Arial" w:hAnsi="Arial" w:cs="Arial"/>
          <w:bCs/>
          <w:color w:val="000000"/>
        </w:rPr>
        <w:instrText xml:space="preserve"> FORMTEXT </w:instrText>
      </w:r>
      <w:r w:rsidRPr="00FC6CD6">
        <w:rPr>
          <w:rFonts w:ascii="Arial" w:hAnsi="Arial" w:cs="Arial"/>
          <w:bCs/>
          <w:color w:val="000000"/>
        </w:rPr>
      </w:r>
      <w:r w:rsidRPr="00FC6CD6">
        <w:rPr>
          <w:rFonts w:ascii="Arial" w:hAnsi="Arial" w:cs="Arial"/>
          <w:bCs/>
          <w:color w:val="000000"/>
        </w:rPr>
        <w:fldChar w:fldCharType="separate"/>
      </w:r>
      <w:r w:rsidR="000C7782">
        <w:rPr>
          <w:rFonts w:ascii="Arial" w:hAnsi="Arial" w:cs="Arial"/>
          <w:bCs/>
          <w:color w:val="000000"/>
        </w:rPr>
        <w:t> </w:t>
      </w:r>
      <w:r w:rsidR="000C7782">
        <w:rPr>
          <w:rFonts w:ascii="Arial" w:hAnsi="Arial" w:cs="Arial"/>
          <w:bCs/>
          <w:color w:val="000000"/>
        </w:rPr>
        <w:t> </w:t>
      </w:r>
      <w:r w:rsidR="000C7782">
        <w:rPr>
          <w:rFonts w:ascii="Arial" w:hAnsi="Arial" w:cs="Arial"/>
          <w:bCs/>
          <w:color w:val="000000"/>
        </w:rPr>
        <w:t> </w:t>
      </w:r>
      <w:r w:rsidR="000C7782">
        <w:rPr>
          <w:rFonts w:ascii="Arial" w:hAnsi="Arial" w:cs="Arial"/>
          <w:bCs/>
          <w:color w:val="000000"/>
        </w:rPr>
        <w:t> </w:t>
      </w:r>
      <w:r w:rsidR="000C7782">
        <w:rPr>
          <w:rFonts w:ascii="Arial" w:hAnsi="Arial" w:cs="Arial"/>
          <w:bCs/>
          <w:color w:val="000000"/>
        </w:rPr>
        <w:t> </w:t>
      </w:r>
      <w:r w:rsidRPr="00FC6CD6">
        <w:rPr>
          <w:rFonts w:ascii="Arial" w:hAnsi="Arial" w:cs="Arial"/>
          <w:bCs/>
          <w:color w:val="000000"/>
        </w:rPr>
        <w:fldChar w:fldCharType="end"/>
      </w:r>
    </w:p>
    <w:p w14:paraId="19DC6DD2" w14:textId="6A52F9A6" w:rsidR="00836EC3" w:rsidRDefault="00836EC3" w:rsidP="003871BE">
      <w:pPr>
        <w:tabs>
          <w:tab w:val="left" w:pos="720"/>
        </w:tabs>
        <w:spacing w:after="0" w:line="240" w:lineRule="auto"/>
        <w:jc w:val="both"/>
        <w:rPr>
          <w:rFonts w:ascii="Arial" w:hAnsi="Arial" w:cs="Arial"/>
          <w:bCs/>
          <w:color w:val="000000"/>
        </w:rPr>
      </w:pPr>
    </w:p>
    <w:p w14:paraId="0C404480" w14:textId="77777777" w:rsidR="009263AE" w:rsidRPr="00FC6CD6" w:rsidRDefault="009263AE" w:rsidP="003871BE">
      <w:pPr>
        <w:tabs>
          <w:tab w:val="left" w:pos="720"/>
        </w:tabs>
        <w:spacing w:after="0" w:line="240" w:lineRule="auto"/>
        <w:jc w:val="both"/>
        <w:rPr>
          <w:rFonts w:ascii="Arial" w:hAnsi="Arial" w:cs="Arial"/>
          <w:bCs/>
          <w:color w:val="000000"/>
        </w:rPr>
      </w:pPr>
    </w:p>
    <w:p w14:paraId="386DE296" w14:textId="77777777" w:rsidR="00836EC3" w:rsidRPr="00FC6CD6" w:rsidRDefault="00836EC3" w:rsidP="003871BE">
      <w:pPr>
        <w:tabs>
          <w:tab w:val="left" w:pos="720"/>
        </w:tabs>
        <w:spacing w:line="240" w:lineRule="auto"/>
        <w:jc w:val="both"/>
        <w:rPr>
          <w:rFonts w:ascii="Arial" w:eastAsia="Times New Roman" w:hAnsi="Arial" w:cs="Arial"/>
          <w:b/>
        </w:rPr>
      </w:pPr>
      <w:r w:rsidRPr="00FC6CD6">
        <w:rPr>
          <w:rFonts w:ascii="Arial" w:eastAsia="Times New Roman" w:hAnsi="Arial" w:cs="Arial"/>
          <w:b/>
        </w:rPr>
        <w:t>Evaluation Criteria:</w:t>
      </w:r>
    </w:p>
    <w:p w14:paraId="7ED29C57" w14:textId="77777777" w:rsidR="0012516B" w:rsidRPr="00FC6CD6" w:rsidRDefault="0012516B" w:rsidP="00744757">
      <w:pPr>
        <w:numPr>
          <w:ilvl w:val="3"/>
          <w:numId w:val="73"/>
        </w:numPr>
        <w:spacing w:line="240" w:lineRule="auto"/>
        <w:ind w:left="720" w:hanging="720"/>
        <w:jc w:val="both"/>
        <w:rPr>
          <w:rFonts w:ascii="Arial" w:hAnsi="Arial" w:cs="Arial"/>
        </w:rPr>
      </w:pPr>
      <w:r w:rsidRPr="00FC6CD6">
        <w:rPr>
          <w:rFonts w:ascii="Arial" w:hAnsi="Arial" w:cs="Arial"/>
        </w:rPr>
        <w:t>The extent to which the respondent’s electronically submitted claims are paid or denied within seven (7) calendar days.</w:t>
      </w:r>
    </w:p>
    <w:p w14:paraId="70C4ABEA" w14:textId="77777777" w:rsidR="0012516B" w:rsidRPr="00FC6CD6" w:rsidRDefault="0012516B" w:rsidP="00744757">
      <w:pPr>
        <w:numPr>
          <w:ilvl w:val="3"/>
          <w:numId w:val="73"/>
        </w:numPr>
        <w:spacing w:line="240" w:lineRule="auto"/>
        <w:ind w:left="720" w:hanging="720"/>
        <w:jc w:val="both"/>
        <w:rPr>
          <w:rFonts w:ascii="Arial" w:hAnsi="Arial" w:cs="Arial"/>
        </w:rPr>
      </w:pPr>
      <w:r w:rsidRPr="00FC6CD6">
        <w:rPr>
          <w:rFonts w:ascii="Arial" w:hAnsi="Arial" w:cs="Arial"/>
        </w:rPr>
        <w:lastRenderedPageBreak/>
        <w:t>The extent to which the respondent’s electronically submitted nursing facility claims are paid or denied within ten (10) calendar days.</w:t>
      </w:r>
    </w:p>
    <w:p w14:paraId="28ABDEC2" w14:textId="71DF38D0" w:rsidR="00BE592B" w:rsidRDefault="00BE592B" w:rsidP="00744757">
      <w:pPr>
        <w:numPr>
          <w:ilvl w:val="3"/>
          <w:numId w:val="73"/>
        </w:numPr>
        <w:spacing w:line="240" w:lineRule="auto"/>
        <w:ind w:left="720" w:hanging="720"/>
        <w:jc w:val="both"/>
        <w:rPr>
          <w:rFonts w:ascii="Arial" w:hAnsi="Arial" w:cs="Arial"/>
        </w:rPr>
      </w:pPr>
      <w:r>
        <w:rPr>
          <w:rFonts w:ascii="Arial" w:hAnsi="Arial" w:cs="Arial"/>
        </w:rPr>
        <w:t>The extent to which the respondent’s electronically submitted hospice claims are paid or denied within ten (10) calendar days.</w:t>
      </w:r>
    </w:p>
    <w:p w14:paraId="44042904" w14:textId="0B35C3F9" w:rsidR="0012516B" w:rsidRPr="00FC6CD6" w:rsidRDefault="0012516B" w:rsidP="00744757">
      <w:pPr>
        <w:numPr>
          <w:ilvl w:val="3"/>
          <w:numId w:val="73"/>
        </w:numPr>
        <w:spacing w:line="240" w:lineRule="auto"/>
        <w:ind w:left="720" w:hanging="720"/>
        <w:jc w:val="both"/>
        <w:rPr>
          <w:rFonts w:ascii="Arial" w:hAnsi="Arial" w:cs="Arial"/>
        </w:rPr>
      </w:pPr>
      <w:r w:rsidRPr="00FC6CD6">
        <w:rPr>
          <w:rFonts w:ascii="Arial" w:hAnsi="Arial" w:cs="Arial"/>
        </w:rPr>
        <w:t>The extent to which the respondent’s electronically submitted hospital claims are paid or denied within fifteen (15) calendar days.</w:t>
      </w:r>
    </w:p>
    <w:p w14:paraId="6EA665C7" w14:textId="77777777" w:rsidR="0012516B" w:rsidRPr="00FC6CD6" w:rsidRDefault="0012516B" w:rsidP="00744757">
      <w:pPr>
        <w:numPr>
          <w:ilvl w:val="3"/>
          <w:numId w:val="73"/>
        </w:numPr>
        <w:spacing w:line="240" w:lineRule="auto"/>
        <w:ind w:left="720" w:hanging="720"/>
        <w:jc w:val="both"/>
        <w:rPr>
          <w:rFonts w:ascii="Arial" w:hAnsi="Arial" w:cs="Arial"/>
        </w:rPr>
      </w:pPr>
      <w:r w:rsidRPr="00FC6CD6">
        <w:rPr>
          <w:rFonts w:ascii="Arial" w:hAnsi="Arial" w:cs="Arial"/>
        </w:rPr>
        <w:t>The extent to which the respondent’s electronically submitted Durable Medical Equipment (DME) claims are paid or denied within fifteen (15) calendar days.</w:t>
      </w:r>
    </w:p>
    <w:p w14:paraId="009B6FA5" w14:textId="77777777" w:rsidR="0012516B" w:rsidRPr="00FC6CD6" w:rsidRDefault="0012516B" w:rsidP="00744757">
      <w:pPr>
        <w:numPr>
          <w:ilvl w:val="3"/>
          <w:numId w:val="73"/>
        </w:numPr>
        <w:spacing w:line="240" w:lineRule="auto"/>
        <w:ind w:left="720" w:hanging="720"/>
        <w:jc w:val="both"/>
        <w:rPr>
          <w:rFonts w:ascii="Arial" w:hAnsi="Arial" w:cs="Arial"/>
        </w:rPr>
      </w:pPr>
      <w:r w:rsidRPr="00FC6CD6">
        <w:rPr>
          <w:rFonts w:ascii="Arial" w:hAnsi="Arial" w:cs="Arial"/>
        </w:rPr>
        <w:t>The extent to which the respondent’s electronically submitted County Health Department claims are paid or denied within fifteen (15) calendar days.</w:t>
      </w:r>
    </w:p>
    <w:p w14:paraId="6616B33A" w14:textId="77777777" w:rsidR="0012516B" w:rsidRPr="00FC6CD6" w:rsidRDefault="0012516B" w:rsidP="00744757">
      <w:pPr>
        <w:numPr>
          <w:ilvl w:val="3"/>
          <w:numId w:val="73"/>
        </w:numPr>
        <w:spacing w:line="240" w:lineRule="auto"/>
        <w:ind w:left="720" w:hanging="720"/>
        <w:jc w:val="both"/>
        <w:rPr>
          <w:rFonts w:ascii="Arial" w:hAnsi="Arial" w:cs="Arial"/>
        </w:rPr>
      </w:pPr>
      <w:r w:rsidRPr="00FC6CD6">
        <w:rPr>
          <w:rFonts w:ascii="Arial" w:hAnsi="Arial" w:cs="Arial"/>
        </w:rPr>
        <w:t>The extent to which the respondent’s electronically submitted total claims for all other providers are paid or denied within fifteen (15) calendar days.</w:t>
      </w:r>
    </w:p>
    <w:p w14:paraId="0FE6B14F" w14:textId="77777777" w:rsidR="0012516B" w:rsidRPr="00FC6CD6" w:rsidRDefault="0012516B" w:rsidP="00744757">
      <w:pPr>
        <w:numPr>
          <w:ilvl w:val="3"/>
          <w:numId w:val="73"/>
        </w:numPr>
        <w:spacing w:line="240" w:lineRule="auto"/>
        <w:ind w:left="720" w:hanging="720"/>
        <w:jc w:val="both"/>
        <w:rPr>
          <w:rFonts w:ascii="Arial" w:hAnsi="Arial" w:cs="Arial"/>
        </w:rPr>
      </w:pPr>
      <w:r w:rsidRPr="00FC6CD6">
        <w:rPr>
          <w:rFonts w:ascii="Arial" w:hAnsi="Arial" w:cs="Arial"/>
        </w:rPr>
        <w:t>The extent to which the respondent’s non-electronically submitted claims are paid or denied within ten (10) calendar days.</w:t>
      </w:r>
    </w:p>
    <w:p w14:paraId="202CDE98" w14:textId="77777777" w:rsidR="0012516B" w:rsidRPr="00FC6CD6" w:rsidRDefault="0012516B" w:rsidP="00744757">
      <w:pPr>
        <w:numPr>
          <w:ilvl w:val="3"/>
          <w:numId w:val="73"/>
        </w:numPr>
        <w:spacing w:line="240" w:lineRule="auto"/>
        <w:ind w:left="720" w:hanging="720"/>
        <w:jc w:val="both"/>
        <w:rPr>
          <w:rFonts w:ascii="Arial" w:hAnsi="Arial" w:cs="Arial"/>
        </w:rPr>
      </w:pPr>
      <w:r w:rsidRPr="00FC6CD6">
        <w:rPr>
          <w:rFonts w:ascii="Arial" w:hAnsi="Arial" w:cs="Arial"/>
        </w:rPr>
        <w:t>The extent to which the respondent’s non-electronically submitted claims are paid or denied within fifteen (15) calendar days.</w:t>
      </w:r>
    </w:p>
    <w:p w14:paraId="74643E37" w14:textId="77777777" w:rsidR="0012516B" w:rsidRPr="00FC6CD6" w:rsidRDefault="0012516B" w:rsidP="00744757">
      <w:pPr>
        <w:numPr>
          <w:ilvl w:val="3"/>
          <w:numId w:val="73"/>
        </w:numPr>
        <w:spacing w:line="240" w:lineRule="auto"/>
        <w:ind w:left="720" w:hanging="720"/>
        <w:jc w:val="both"/>
        <w:rPr>
          <w:rFonts w:ascii="Arial" w:hAnsi="Arial" w:cs="Arial"/>
        </w:rPr>
      </w:pPr>
      <w:r w:rsidRPr="00FC6CD6">
        <w:rPr>
          <w:rFonts w:ascii="Arial" w:hAnsi="Arial" w:cs="Arial"/>
        </w:rPr>
        <w:t>The extent to which the respondent’s non-electronically submitted claims are paid or denied within twenty (20) calendar days.</w:t>
      </w:r>
    </w:p>
    <w:p w14:paraId="44B3AB62" w14:textId="43BF4F8B" w:rsidR="0012516B" w:rsidRPr="00FC6CD6" w:rsidRDefault="0012516B" w:rsidP="00744757">
      <w:pPr>
        <w:numPr>
          <w:ilvl w:val="3"/>
          <w:numId w:val="73"/>
        </w:numPr>
        <w:spacing w:line="240" w:lineRule="auto"/>
        <w:ind w:left="720" w:hanging="720"/>
        <w:jc w:val="both"/>
        <w:rPr>
          <w:rFonts w:ascii="Arial" w:hAnsi="Arial" w:cs="Arial"/>
        </w:rPr>
      </w:pPr>
      <w:r w:rsidRPr="00FC6CD6">
        <w:rPr>
          <w:rFonts w:ascii="Arial" w:hAnsi="Arial" w:cs="Arial"/>
        </w:rPr>
        <w:t xml:space="preserve">The extent to which the respondent’s </w:t>
      </w:r>
      <w:r w:rsidR="00FC6CD6" w:rsidRPr="00FC6CD6">
        <w:rPr>
          <w:rFonts w:ascii="Arial" w:hAnsi="Arial" w:cs="Arial"/>
        </w:rPr>
        <w:t>electronically submitted</w:t>
      </w:r>
      <w:r w:rsidRPr="00FC6CD6">
        <w:rPr>
          <w:rFonts w:ascii="Arial" w:hAnsi="Arial" w:cs="Arial"/>
        </w:rPr>
        <w:t xml:space="preserve"> claims are accurately processed.</w:t>
      </w:r>
    </w:p>
    <w:p w14:paraId="3BC29B8E" w14:textId="3A9848E4" w:rsidR="0012516B" w:rsidRPr="00FC6CD6" w:rsidRDefault="0012516B" w:rsidP="00744757">
      <w:pPr>
        <w:numPr>
          <w:ilvl w:val="3"/>
          <w:numId w:val="73"/>
        </w:numPr>
        <w:spacing w:line="240" w:lineRule="auto"/>
        <w:ind w:left="720" w:hanging="720"/>
        <w:jc w:val="both"/>
        <w:rPr>
          <w:rFonts w:ascii="Arial" w:hAnsi="Arial" w:cs="Arial"/>
        </w:rPr>
      </w:pPr>
      <w:r w:rsidRPr="00FC6CD6">
        <w:rPr>
          <w:rFonts w:ascii="Arial" w:hAnsi="Arial" w:cs="Arial"/>
        </w:rPr>
        <w:t>The extent to which the respondent’s non-</w:t>
      </w:r>
      <w:r w:rsidR="00FC6CD6" w:rsidRPr="00FC6CD6">
        <w:rPr>
          <w:rFonts w:ascii="Arial" w:hAnsi="Arial" w:cs="Arial"/>
        </w:rPr>
        <w:t>electronically submitted</w:t>
      </w:r>
      <w:r w:rsidRPr="00FC6CD6">
        <w:rPr>
          <w:rFonts w:ascii="Arial" w:hAnsi="Arial" w:cs="Arial"/>
        </w:rPr>
        <w:t xml:space="preserve"> claims are accurately processed.</w:t>
      </w:r>
    </w:p>
    <w:p w14:paraId="781D4829" w14:textId="379BA287" w:rsidR="004B2E39" w:rsidRPr="00FC6CD6" w:rsidRDefault="0012516B" w:rsidP="00744757">
      <w:pPr>
        <w:pStyle w:val="ListParagraph"/>
        <w:numPr>
          <w:ilvl w:val="3"/>
          <w:numId w:val="73"/>
        </w:numPr>
        <w:spacing w:line="240" w:lineRule="auto"/>
        <w:ind w:left="720" w:hanging="720"/>
        <w:jc w:val="both"/>
        <w:rPr>
          <w:rFonts w:ascii="Arial" w:eastAsia="MS Mincho" w:hAnsi="Arial" w:cs="Arial"/>
        </w:rPr>
      </w:pPr>
      <w:r w:rsidRPr="00FC6CD6">
        <w:rPr>
          <w:rFonts w:ascii="Arial" w:hAnsi="Arial" w:cs="Arial"/>
        </w:rPr>
        <w:t>The extent to which the respondent’s overturned claim disputes without the need for medical review.</w:t>
      </w:r>
    </w:p>
    <w:p w14:paraId="5417E640" w14:textId="0154A32C" w:rsidR="004B2E39" w:rsidRPr="00FC6CD6" w:rsidRDefault="00836EC3" w:rsidP="003871BE">
      <w:pPr>
        <w:tabs>
          <w:tab w:val="left" w:pos="360"/>
          <w:tab w:val="left" w:pos="720"/>
        </w:tabs>
        <w:spacing w:after="0" w:line="240" w:lineRule="auto"/>
        <w:jc w:val="both"/>
        <w:rPr>
          <w:rFonts w:ascii="Arial" w:hAnsi="Arial" w:cs="Arial"/>
          <w:bCs/>
          <w:color w:val="000000"/>
        </w:rPr>
      </w:pPr>
      <w:r w:rsidRPr="00FC6CD6">
        <w:rPr>
          <w:rFonts w:ascii="Arial" w:eastAsia="Times New Roman" w:hAnsi="Arial" w:cs="Arial"/>
          <w:b/>
        </w:rPr>
        <w:t>Score:</w:t>
      </w:r>
      <w:r w:rsidRPr="00FC6CD6">
        <w:rPr>
          <w:rFonts w:ascii="Arial" w:eastAsia="Times New Roman" w:hAnsi="Arial" w:cs="Arial"/>
        </w:rPr>
        <w:t xml:space="preserve">  </w:t>
      </w:r>
      <w:r w:rsidR="004B2E39" w:rsidRPr="00FC6CD6">
        <w:rPr>
          <w:rFonts w:ascii="Arial" w:hAnsi="Arial" w:cs="Arial"/>
          <w:bCs/>
          <w:color w:val="000000"/>
        </w:rPr>
        <w:t xml:space="preserve">See scoring methodology in </w:t>
      </w:r>
      <w:r w:rsidR="004A52C7">
        <w:rPr>
          <w:rFonts w:ascii="Arial" w:hAnsi="Arial" w:cs="Arial"/>
          <w:b/>
          <w:bCs/>
          <w:color w:val="000000"/>
        </w:rPr>
        <w:t xml:space="preserve">Exhibit A-5-a-V3, </w:t>
      </w:r>
      <w:r w:rsidR="000D3606" w:rsidRPr="000D3606">
        <w:rPr>
          <w:rFonts w:ascii="Arial" w:hAnsi="Arial" w:cs="Arial"/>
          <w:color w:val="000000"/>
        </w:rPr>
        <w:t>Submission Requirements and Evaluation Response</w:t>
      </w:r>
      <w:r w:rsidR="004B2E39" w:rsidRPr="008878B4">
        <w:rPr>
          <w:rFonts w:ascii="Arial" w:hAnsi="Arial" w:cs="Arial"/>
          <w:color w:val="000000"/>
        </w:rPr>
        <w:t xml:space="preserve"> Template</w:t>
      </w:r>
      <w:r w:rsidR="004B2E39" w:rsidRPr="00FC6CD6">
        <w:rPr>
          <w:rFonts w:ascii="Arial" w:hAnsi="Arial" w:cs="Arial"/>
          <w:bCs/>
          <w:color w:val="000000"/>
        </w:rPr>
        <w:t xml:space="preserve">, </w:t>
      </w:r>
      <w:r w:rsidR="00487FA7">
        <w:rPr>
          <w:rFonts w:ascii="Arial" w:hAnsi="Arial" w:cs="Arial"/>
          <w:bCs/>
          <w:color w:val="000000"/>
        </w:rPr>
        <w:t>Scoring-</w:t>
      </w:r>
      <w:r w:rsidR="004B2E39" w:rsidRPr="00FC6CD6">
        <w:rPr>
          <w:rFonts w:ascii="Arial" w:hAnsi="Arial" w:cs="Arial"/>
          <w:bCs/>
          <w:color w:val="000000"/>
        </w:rPr>
        <w:t>Processing and Payment tab.</w:t>
      </w:r>
    </w:p>
    <w:p w14:paraId="5AFF8671" w14:textId="77777777" w:rsidR="004B2E39" w:rsidRPr="00FC6CD6" w:rsidRDefault="004B2E39" w:rsidP="003871BE">
      <w:pPr>
        <w:tabs>
          <w:tab w:val="left" w:pos="360"/>
          <w:tab w:val="left" w:pos="720"/>
        </w:tabs>
        <w:spacing w:after="0" w:line="240" w:lineRule="auto"/>
        <w:jc w:val="both"/>
        <w:rPr>
          <w:rFonts w:ascii="Arial" w:eastAsia="Times New Roman" w:hAnsi="Arial" w:cs="Arial"/>
        </w:rPr>
      </w:pPr>
    </w:p>
    <w:bookmarkEnd w:id="425"/>
    <w:p w14:paraId="1BA0D325" w14:textId="77777777" w:rsidR="00836EC3" w:rsidRPr="00FC6CD6" w:rsidRDefault="00836EC3" w:rsidP="003871BE">
      <w:pPr>
        <w:tabs>
          <w:tab w:val="left" w:pos="360"/>
          <w:tab w:val="left" w:pos="720"/>
        </w:tabs>
        <w:spacing w:after="0" w:line="240" w:lineRule="auto"/>
        <w:jc w:val="both"/>
        <w:rPr>
          <w:rFonts w:ascii="Arial" w:eastAsia="Times New Roman" w:hAnsi="Arial" w:cs="Arial"/>
        </w:rPr>
      </w:pPr>
    </w:p>
    <w:p w14:paraId="03D0F37C" w14:textId="77777777" w:rsidR="00836EC3" w:rsidRPr="00FC6CD6" w:rsidRDefault="00836EC3" w:rsidP="003871BE">
      <w:pPr>
        <w:tabs>
          <w:tab w:val="left" w:pos="360"/>
          <w:tab w:val="left" w:pos="720"/>
        </w:tabs>
        <w:spacing w:after="0" w:line="240" w:lineRule="auto"/>
        <w:jc w:val="both"/>
        <w:rPr>
          <w:rFonts w:ascii="Arial" w:eastAsia="Times New Roman" w:hAnsi="Arial" w:cs="Arial"/>
        </w:rPr>
      </w:pPr>
    </w:p>
    <w:p w14:paraId="27B56F99" w14:textId="77777777" w:rsidR="00836EC3" w:rsidRPr="00FC6CD6" w:rsidRDefault="00836EC3" w:rsidP="003871BE">
      <w:pPr>
        <w:spacing w:after="0" w:line="240" w:lineRule="auto"/>
        <w:contextualSpacing/>
        <w:jc w:val="center"/>
        <w:rPr>
          <w:rFonts w:ascii="Arial" w:eastAsia="MS Mincho" w:hAnsi="Arial" w:cs="Arial"/>
          <w:b/>
        </w:rPr>
      </w:pPr>
      <w:r w:rsidRPr="00FC6CD6">
        <w:rPr>
          <w:rFonts w:ascii="Arial" w:eastAsia="MS Mincho" w:hAnsi="Arial" w:cs="Arial"/>
          <w:b/>
        </w:rPr>
        <w:t>REMAINDER OF PAGE INTENTIONALLY LEFT BLANK</w:t>
      </w:r>
    </w:p>
    <w:p w14:paraId="768705E4" w14:textId="77777777" w:rsidR="00836EC3" w:rsidRPr="00FC6CD6" w:rsidRDefault="00836EC3" w:rsidP="003871BE">
      <w:pPr>
        <w:spacing w:line="240" w:lineRule="auto"/>
        <w:jc w:val="both"/>
        <w:rPr>
          <w:rFonts w:ascii="Arial" w:eastAsia="MS Mincho" w:hAnsi="Arial" w:cs="Arial"/>
          <w:b/>
        </w:rPr>
      </w:pPr>
      <w:r w:rsidRPr="00FC6CD6">
        <w:rPr>
          <w:rFonts w:ascii="Arial" w:eastAsia="MS Mincho" w:hAnsi="Arial" w:cs="Arial"/>
          <w:b/>
        </w:rPr>
        <w:br w:type="page"/>
      </w:r>
    </w:p>
    <w:p w14:paraId="7A6DB175" w14:textId="455093F1" w:rsidR="00836EC3" w:rsidRPr="00FC6CD6" w:rsidRDefault="00836EC3" w:rsidP="003871BE">
      <w:pPr>
        <w:pStyle w:val="Heading2"/>
        <w:jc w:val="both"/>
        <w:rPr>
          <w:sz w:val="22"/>
          <w:szCs w:val="22"/>
        </w:rPr>
      </w:pPr>
      <w:bookmarkStart w:id="426" w:name="_Toc127883359"/>
      <w:bookmarkStart w:id="427" w:name="_Toc127895070"/>
      <w:bookmarkStart w:id="428" w:name="_Toc130827904"/>
      <w:r w:rsidRPr="00FC6CD6">
        <w:rPr>
          <w:sz w:val="22"/>
          <w:szCs w:val="22"/>
        </w:rPr>
        <w:lastRenderedPageBreak/>
        <w:t xml:space="preserve">SRC# </w:t>
      </w:r>
      <w:r w:rsidR="004B4E50">
        <w:rPr>
          <w:sz w:val="22"/>
          <w:szCs w:val="22"/>
        </w:rPr>
        <w:t>3</w:t>
      </w:r>
      <w:r w:rsidR="00AE372E">
        <w:rPr>
          <w:sz w:val="22"/>
          <w:szCs w:val="22"/>
        </w:rPr>
        <w:t>7</w:t>
      </w:r>
      <w:r w:rsidRPr="00FC6CD6">
        <w:rPr>
          <w:sz w:val="22"/>
          <w:szCs w:val="22"/>
        </w:rPr>
        <w:t xml:space="preserve"> – Provider Engagement Model</w:t>
      </w:r>
      <w:r w:rsidR="00654A46">
        <w:rPr>
          <w:sz w:val="22"/>
          <w:szCs w:val="22"/>
        </w:rPr>
        <w:t>: AUTOSCORED</w:t>
      </w:r>
      <w:bookmarkEnd w:id="426"/>
      <w:bookmarkEnd w:id="427"/>
      <w:bookmarkEnd w:id="428"/>
    </w:p>
    <w:p w14:paraId="5D3DBEA0" w14:textId="77777777" w:rsidR="00836EC3" w:rsidRPr="00FC6CD6" w:rsidRDefault="00836EC3" w:rsidP="003871BE">
      <w:pPr>
        <w:pStyle w:val="ListParagraph"/>
        <w:spacing w:after="0" w:line="240" w:lineRule="auto"/>
        <w:ind w:left="0"/>
        <w:jc w:val="both"/>
        <w:rPr>
          <w:rFonts w:ascii="Arial" w:eastAsia="Times New Roman" w:hAnsi="Arial" w:cs="Arial"/>
          <w:b/>
        </w:rPr>
      </w:pPr>
    </w:p>
    <w:p w14:paraId="24C6FA56" w14:textId="2A70383E" w:rsidR="00836EC3" w:rsidRPr="00FC6CD6" w:rsidRDefault="00836EC3" w:rsidP="003871BE">
      <w:pPr>
        <w:spacing w:after="0" w:line="240" w:lineRule="auto"/>
        <w:jc w:val="both"/>
        <w:rPr>
          <w:rFonts w:ascii="Arial" w:eastAsia="MS Mincho" w:hAnsi="Arial" w:cs="Arial"/>
        </w:rPr>
      </w:pPr>
      <w:r w:rsidRPr="00FC6CD6">
        <w:rPr>
          <w:rFonts w:ascii="Arial" w:eastAsia="MS Mincho" w:hAnsi="Arial" w:cs="Arial"/>
        </w:rPr>
        <w:t xml:space="preserve">The respondent shall provide data and information detailing its experience implementing its provider engagement model with a contract. The respondent must use data relevant only to the first contract identified through the </w:t>
      </w:r>
      <w:r w:rsidR="00257506" w:rsidRPr="00257506">
        <w:rPr>
          <w:rFonts w:ascii="Arial" w:eastAsia="MS Mincho" w:hAnsi="Arial" w:cs="Arial"/>
        </w:rPr>
        <w:t xml:space="preserve">Order of Contract Selection </w:t>
      </w:r>
      <w:r w:rsidR="00271746">
        <w:rPr>
          <w:rFonts w:ascii="Arial" w:eastAsia="MS Mincho" w:hAnsi="Arial" w:cs="Arial"/>
        </w:rPr>
        <w:t xml:space="preserve">(page 3, </w:t>
      </w:r>
      <w:r w:rsidR="00271746" w:rsidRPr="00271746">
        <w:rPr>
          <w:rFonts w:ascii="Arial" w:eastAsia="MS Mincho" w:hAnsi="Arial" w:cs="Arial"/>
          <w:b/>
          <w:bCs/>
        </w:rPr>
        <w:t>Exhibit A-5-V3</w:t>
      </w:r>
      <w:r w:rsidR="00271746">
        <w:rPr>
          <w:rFonts w:ascii="Arial" w:eastAsia="MS Mincho" w:hAnsi="Arial" w:cs="Arial"/>
        </w:rPr>
        <w:t>)</w:t>
      </w:r>
      <w:r w:rsidR="00CC759B" w:rsidRPr="00FC6CD6">
        <w:rPr>
          <w:rFonts w:ascii="Arial" w:eastAsia="MS Mincho" w:hAnsi="Arial" w:cs="Arial"/>
        </w:rPr>
        <w:t xml:space="preserve"> and provide three (3) years’ worth of data</w:t>
      </w:r>
      <w:r w:rsidRPr="00FC6CD6">
        <w:rPr>
          <w:rFonts w:ascii="Arial" w:eastAsia="MS Mincho" w:hAnsi="Arial" w:cs="Arial"/>
        </w:rPr>
        <w:t>. The respondent shall include the following elements in its response:</w:t>
      </w:r>
    </w:p>
    <w:p w14:paraId="007E728A" w14:textId="77777777" w:rsidR="00836EC3" w:rsidRPr="00FC6CD6" w:rsidRDefault="00836EC3" w:rsidP="003871BE">
      <w:pPr>
        <w:spacing w:after="0" w:line="240" w:lineRule="auto"/>
        <w:jc w:val="both"/>
        <w:rPr>
          <w:rFonts w:ascii="Arial" w:eastAsia="MS Mincho" w:hAnsi="Arial" w:cs="Arial"/>
        </w:rPr>
      </w:pPr>
    </w:p>
    <w:p w14:paraId="0DFCBB94" w14:textId="05755C49" w:rsidR="00836EC3" w:rsidRPr="00FC6CD6" w:rsidRDefault="00836EC3" w:rsidP="00336CCF">
      <w:pPr>
        <w:pStyle w:val="ListParagraph"/>
        <w:numPr>
          <w:ilvl w:val="0"/>
          <w:numId w:val="3"/>
        </w:numPr>
        <w:spacing w:after="0" w:line="240" w:lineRule="auto"/>
        <w:ind w:hanging="720"/>
        <w:jc w:val="both"/>
        <w:rPr>
          <w:rFonts w:ascii="Arial" w:eastAsia="MS Mincho" w:hAnsi="Arial" w:cs="Arial"/>
        </w:rPr>
      </w:pPr>
      <w:r w:rsidRPr="00FC6CD6">
        <w:rPr>
          <w:rFonts w:ascii="Arial" w:eastAsia="MS Mincho" w:hAnsi="Arial" w:cs="Arial"/>
        </w:rPr>
        <w:t>The respondent’s responsiveness to provider-initiated interactions</w:t>
      </w:r>
      <w:r w:rsidR="00EF7739">
        <w:rPr>
          <w:rFonts w:ascii="Arial" w:eastAsia="MS Mincho" w:hAnsi="Arial" w:cs="Arial"/>
        </w:rPr>
        <w:t>.</w:t>
      </w:r>
    </w:p>
    <w:p w14:paraId="33B4CD06" w14:textId="072EF9C3" w:rsidR="00836EC3" w:rsidRPr="00FC6CD6" w:rsidRDefault="00836EC3" w:rsidP="00336CCF">
      <w:pPr>
        <w:pStyle w:val="ListParagraph"/>
        <w:numPr>
          <w:ilvl w:val="0"/>
          <w:numId w:val="3"/>
        </w:numPr>
        <w:spacing w:after="0" w:line="240" w:lineRule="auto"/>
        <w:ind w:hanging="720"/>
        <w:jc w:val="both"/>
        <w:rPr>
          <w:rFonts w:ascii="Arial" w:eastAsia="MS Mincho" w:hAnsi="Arial" w:cs="Arial"/>
        </w:rPr>
      </w:pPr>
      <w:r w:rsidRPr="00FC6CD6">
        <w:rPr>
          <w:rFonts w:ascii="Arial" w:eastAsia="MS Mincho" w:hAnsi="Arial" w:cs="Arial"/>
        </w:rPr>
        <w:t>The frequency with which the respondent reviews provider complaint reasons to determine the greatest areas of need for provider communication and training</w:t>
      </w:r>
      <w:r w:rsidR="00EF7739">
        <w:rPr>
          <w:rFonts w:ascii="Arial" w:eastAsia="MS Mincho" w:hAnsi="Arial" w:cs="Arial"/>
        </w:rPr>
        <w:t>.</w:t>
      </w:r>
    </w:p>
    <w:p w14:paraId="3A2A1D42" w14:textId="49579D02" w:rsidR="00836EC3" w:rsidRPr="00FC6CD6" w:rsidRDefault="00836EC3" w:rsidP="00336CCF">
      <w:pPr>
        <w:pStyle w:val="ListParagraph"/>
        <w:numPr>
          <w:ilvl w:val="0"/>
          <w:numId w:val="3"/>
        </w:numPr>
        <w:spacing w:after="0" w:line="240" w:lineRule="auto"/>
        <w:ind w:hanging="720"/>
        <w:jc w:val="both"/>
        <w:rPr>
          <w:rFonts w:ascii="Arial" w:eastAsia="MS Mincho" w:hAnsi="Arial" w:cs="Arial"/>
        </w:rPr>
      </w:pPr>
      <w:r w:rsidRPr="00FC6CD6">
        <w:rPr>
          <w:rFonts w:ascii="Arial" w:eastAsia="MS Mincho" w:hAnsi="Arial" w:cs="Arial"/>
        </w:rPr>
        <w:t>The type and frequency with which the respondent reviews claim denial reason codes to determine greatest areas of need for provider training</w:t>
      </w:r>
      <w:r w:rsidR="00EF7739">
        <w:rPr>
          <w:rFonts w:ascii="Arial" w:eastAsia="MS Mincho" w:hAnsi="Arial" w:cs="Arial"/>
        </w:rPr>
        <w:t>.</w:t>
      </w:r>
    </w:p>
    <w:p w14:paraId="7CB14666" w14:textId="0C47784F" w:rsidR="00836EC3" w:rsidRPr="00FC6CD6" w:rsidRDefault="00836EC3" w:rsidP="00336CCF">
      <w:pPr>
        <w:pStyle w:val="ListParagraph"/>
        <w:numPr>
          <w:ilvl w:val="0"/>
          <w:numId w:val="3"/>
        </w:numPr>
        <w:spacing w:after="0" w:line="240" w:lineRule="auto"/>
        <w:ind w:hanging="720"/>
        <w:jc w:val="both"/>
        <w:rPr>
          <w:rFonts w:ascii="Arial" w:eastAsia="MS Mincho" w:hAnsi="Arial" w:cs="Arial"/>
        </w:rPr>
      </w:pPr>
      <w:r w:rsidRPr="00FC6CD6">
        <w:rPr>
          <w:rFonts w:ascii="Arial" w:eastAsia="MS Mincho" w:hAnsi="Arial" w:cs="Arial"/>
        </w:rPr>
        <w:t>The respondent’s extent of engagement with provider organizations, including regularity, frequency, and number of associations</w:t>
      </w:r>
      <w:r w:rsidR="00EF7739">
        <w:rPr>
          <w:rFonts w:ascii="Arial" w:eastAsia="MS Mincho" w:hAnsi="Arial" w:cs="Arial"/>
        </w:rPr>
        <w:t>.</w:t>
      </w:r>
    </w:p>
    <w:p w14:paraId="37E6C246" w14:textId="72114414" w:rsidR="00836EC3" w:rsidRPr="00FC6CD6" w:rsidRDefault="00836EC3" w:rsidP="00336CCF">
      <w:pPr>
        <w:pStyle w:val="ListParagraph"/>
        <w:numPr>
          <w:ilvl w:val="0"/>
          <w:numId w:val="3"/>
        </w:numPr>
        <w:spacing w:after="0" w:line="240" w:lineRule="auto"/>
        <w:ind w:hanging="720"/>
        <w:jc w:val="both"/>
        <w:rPr>
          <w:rFonts w:ascii="Arial" w:eastAsia="MS Mincho" w:hAnsi="Arial" w:cs="Arial"/>
        </w:rPr>
      </w:pPr>
      <w:r w:rsidRPr="00FC6CD6">
        <w:rPr>
          <w:rFonts w:ascii="Arial" w:eastAsia="MS Mincho" w:hAnsi="Arial" w:cs="Arial"/>
        </w:rPr>
        <w:t>The respondent’s coverage of provider training topics, including at a minimum</w:t>
      </w:r>
      <w:r w:rsidR="00152DD1">
        <w:rPr>
          <w:rFonts w:ascii="Arial" w:eastAsia="MS Mincho" w:hAnsi="Arial" w:cs="Arial"/>
        </w:rPr>
        <w:t>,</w:t>
      </w:r>
      <w:r w:rsidRPr="00FC6CD6">
        <w:rPr>
          <w:rFonts w:ascii="Arial" w:eastAsia="MS Mincho" w:hAnsi="Arial" w:cs="Arial"/>
        </w:rPr>
        <w:t xml:space="preserve"> service coverage guidelines, service authorization requirements, billing procedures, claims processing, payment timeframes, dispute resolution process and timeframes, and Agency contract requirements</w:t>
      </w:r>
      <w:r w:rsidR="00EF7739">
        <w:rPr>
          <w:rFonts w:ascii="Arial" w:eastAsia="MS Mincho" w:hAnsi="Arial" w:cs="Arial"/>
        </w:rPr>
        <w:t>.</w:t>
      </w:r>
    </w:p>
    <w:p w14:paraId="2AB7BDCA" w14:textId="77777777" w:rsidR="00836EC3" w:rsidRPr="00FC6CD6" w:rsidRDefault="00836EC3" w:rsidP="00336CCF">
      <w:pPr>
        <w:pStyle w:val="ListParagraph"/>
        <w:numPr>
          <w:ilvl w:val="0"/>
          <w:numId w:val="3"/>
        </w:numPr>
        <w:spacing w:after="0" w:line="240" w:lineRule="auto"/>
        <w:ind w:hanging="720"/>
        <w:jc w:val="both"/>
        <w:rPr>
          <w:rFonts w:ascii="Arial" w:eastAsia="MS Mincho" w:hAnsi="Arial" w:cs="Arial"/>
        </w:rPr>
      </w:pPr>
      <w:r w:rsidRPr="00FC6CD6">
        <w:rPr>
          <w:rFonts w:ascii="Arial" w:eastAsia="MS Mincho" w:hAnsi="Arial" w:cs="Arial"/>
        </w:rPr>
        <w:t>The respondent’s program of training, including methods of presentation and frequency of training.</w:t>
      </w:r>
    </w:p>
    <w:p w14:paraId="65F8B75C" w14:textId="77A608BE" w:rsidR="00836EC3" w:rsidRDefault="00836EC3" w:rsidP="003871BE">
      <w:pPr>
        <w:tabs>
          <w:tab w:val="left" w:pos="450"/>
        </w:tabs>
        <w:spacing w:after="0" w:line="240" w:lineRule="auto"/>
        <w:jc w:val="both"/>
        <w:rPr>
          <w:rFonts w:ascii="Arial" w:eastAsia="MS Mincho" w:hAnsi="Arial" w:cs="Arial"/>
        </w:rPr>
      </w:pPr>
    </w:p>
    <w:p w14:paraId="119F417B" w14:textId="77777777" w:rsidR="00836EC3" w:rsidRPr="00FC6CD6" w:rsidRDefault="00836EC3" w:rsidP="003871BE">
      <w:pPr>
        <w:spacing w:after="0" w:line="240" w:lineRule="auto"/>
        <w:jc w:val="both"/>
        <w:rPr>
          <w:rFonts w:ascii="Arial" w:hAnsi="Arial" w:cs="Arial"/>
          <w:b/>
          <w:color w:val="000000"/>
        </w:rPr>
      </w:pPr>
      <w:r w:rsidRPr="00FC6CD6">
        <w:rPr>
          <w:rFonts w:ascii="Arial" w:hAnsi="Arial" w:cs="Arial"/>
          <w:b/>
          <w:color w:val="000000"/>
        </w:rPr>
        <w:t>Response:</w:t>
      </w:r>
    </w:p>
    <w:p w14:paraId="259FC53B" w14:textId="77777777" w:rsidR="00836EC3" w:rsidRPr="00FC6CD6" w:rsidRDefault="00836EC3" w:rsidP="003871BE">
      <w:pPr>
        <w:spacing w:after="0" w:line="240" w:lineRule="auto"/>
        <w:jc w:val="both"/>
        <w:rPr>
          <w:rFonts w:ascii="Arial" w:hAnsi="Arial" w:cs="Arial"/>
          <w:b/>
          <w:color w:val="000000"/>
        </w:rPr>
      </w:pPr>
    </w:p>
    <w:p w14:paraId="7D5E2F16" w14:textId="5EE171CE" w:rsidR="00836EC3" w:rsidRPr="00FC6CD6" w:rsidRDefault="00836EC3" w:rsidP="003871BE">
      <w:pPr>
        <w:spacing w:after="0" w:line="240" w:lineRule="auto"/>
        <w:jc w:val="both"/>
        <w:rPr>
          <w:rFonts w:ascii="Arial" w:hAnsi="Arial" w:cs="Arial"/>
          <w:bCs/>
          <w:color w:val="000000"/>
        </w:rPr>
      </w:pPr>
      <w:r w:rsidRPr="00FC6CD6">
        <w:rPr>
          <w:rFonts w:ascii="Arial" w:hAnsi="Arial" w:cs="Arial"/>
          <w:bCs/>
          <w:color w:val="000000"/>
        </w:rPr>
        <w:t xml:space="preserve">Respondents shall use </w:t>
      </w:r>
      <w:r w:rsidR="004A52C7">
        <w:rPr>
          <w:rFonts w:ascii="Arial" w:hAnsi="Arial" w:cs="Arial"/>
          <w:b/>
          <w:color w:val="000000"/>
        </w:rPr>
        <w:t xml:space="preserve">Exhibit A-5-a-V3, </w:t>
      </w:r>
      <w:r w:rsidR="000D3606" w:rsidRPr="000D3606">
        <w:rPr>
          <w:rFonts w:ascii="Arial" w:hAnsi="Arial" w:cs="Arial"/>
          <w:bCs/>
          <w:color w:val="000000"/>
        </w:rPr>
        <w:t>Submission Requirements and Evaluation Response</w:t>
      </w:r>
      <w:r w:rsidRPr="008878B4">
        <w:rPr>
          <w:rFonts w:ascii="Arial" w:hAnsi="Arial" w:cs="Arial"/>
          <w:bCs/>
          <w:color w:val="000000"/>
        </w:rPr>
        <w:t xml:space="preserve"> Template</w:t>
      </w:r>
      <w:r w:rsidRPr="00FC6CD6">
        <w:rPr>
          <w:rFonts w:ascii="Arial" w:hAnsi="Arial" w:cs="Arial"/>
          <w:bCs/>
          <w:color w:val="000000"/>
        </w:rPr>
        <w:t xml:space="preserve">, Provider Engagement tab, located at </w:t>
      </w:r>
      <w:hyperlink r:id="rId31" w:history="1">
        <w:r w:rsidR="001E4B00" w:rsidRPr="008878B4">
          <w:rPr>
            <w:rStyle w:val="Hyperlink"/>
            <w:rFonts w:ascii="Arial" w:hAnsi="Arial" w:cs="Arial"/>
          </w:rPr>
          <w:t>https://ahca.myflorida.com/procurements</w:t>
        </w:r>
      </w:hyperlink>
      <w:r w:rsidRPr="00FC6CD6">
        <w:rPr>
          <w:rFonts w:ascii="Arial" w:hAnsi="Arial" w:cs="Arial"/>
          <w:bCs/>
          <w:color w:val="000000"/>
        </w:rPr>
        <w:t xml:space="preserve">, to provide the data and details concerning its prior experience operating a provider engagement model. </w:t>
      </w:r>
    </w:p>
    <w:p w14:paraId="21416A36" w14:textId="61654E22" w:rsidR="00836EC3" w:rsidRDefault="00836EC3" w:rsidP="003871BE">
      <w:pPr>
        <w:tabs>
          <w:tab w:val="left" w:pos="450"/>
        </w:tabs>
        <w:spacing w:after="0" w:line="240" w:lineRule="auto"/>
        <w:jc w:val="both"/>
        <w:rPr>
          <w:rFonts w:ascii="Arial" w:eastAsia="Times New Roman" w:hAnsi="Arial" w:cs="Arial"/>
          <w:b/>
        </w:rPr>
      </w:pPr>
    </w:p>
    <w:p w14:paraId="3BC08A33" w14:textId="77777777" w:rsidR="005A3B10" w:rsidRPr="00CA0769" w:rsidRDefault="005A3B10" w:rsidP="005A3B10">
      <w:pPr>
        <w:tabs>
          <w:tab w:val="left" w:pos="450"/>
        </w:tabs>
        <w:spacing w:after="0" w:line="240" w:lineRule="auto"/>
        <w:jc w:val="both"/>
        <w:rPr>
          <w:rFonts w:ascii="Arial" w:eastAsia="MS Mincho" w:hAnsi="Arial" w:cs="Arial"/>
        </w:rPr>
      </w:pPr>
      <w:r w:rsidRPr="00CA0769">
        <w:rPr>
          <w:rFonts w:ascii="Arial" w:eastAsia="MS Mincho" w:hAnsi="Arial" w:cs="Arial"/>
        </w:rPr>
        <w:t>The respondent shall submit internal reports and documentation used to substantiate the data provided in response to this SRC.</w:t>
      </w:r>
    </w:p>
    <w:p w14:paraId="25764DF4" w14:textId="77777777" w:rsidR="005A3B10" w:rsidRPr="005A3B10" w:rsidRDefault="005A3B10" w:rsidP="005A3B10">
      <w:pPr>
        <w:tabs>
          <w:tab w:val="left" w:pos="450"/>
        </w:tabs>
        <w:spacing w:after="0" w:line="240" w:lineRule="auto"/>
        <w:jc w:val="both"/>
        <w:rPr>
          <w:rFonts w:ascii="Arial" w:eastAsia="Times New Roman" w:hAnsi="Arial" w:cs="Arial"/>
          <w:b/>
        </w:rPr>
      </w:pPr>
    </w:p>
    <w:p w14:paraId="46994F8C" w14:textId="78ED0F6F" w:rsidR="005A3B10" w:rsidRPr="000A49EC" w:rsidRDefault="005A3B10" w:rsidP="005A3B10">
      <w:pPr>
        <w:tabs>
          <w:tab w:val="left" w:pos="450"/>
        </w:tabs>
        <w:spacing w:after="0" w:line="240" w:lineRule="auto"/>
        <w:jc w:val="both"/>
        <w:rPr>
          <w:rFonts w:ascii="Arial" w:eastAsia="Times New Roman" w:hAnsi="Arial" w:cs="Arial"/>
          <w:bCs/>
        </w:rPr>
      </w:pPr>
      <w:r w:rsidRPr="000A49EC">
        <w:rPr>
          <w:rFonts w:ascii="Arial" w:eastAsia="Times New Roman" w:hAnsi="Arial" w:cs="Arial"/>
          <w:bCs/>
        </w:rPr>
        <w:fldChar w:fldCharType="begin">
          <w:ffData>
            <w:name w:val="Text3"/>
            <w:enabled/>
            <w:calcOnExit w:val="0"/>
            <w:textInput/>
          </w:ffData>
        </w:fldChar>
      </w:r>
      <w:r w:rsidRPr="000A49EC">
        <w:rPr>
          <w:rFonts w:ascii="Arial" w:eastAsia="Times New Roman" w:hAnsi="Arial" w:cs="Arial"/>
          <w:bCs/>
        </w:rPr>
        <w:instrText xml:space="preserve"> FORMTEXT </w:instrText>
      </w:r>
      <w:r w:rsidRPr="000A49EC">
        <w:rPr>
          <w:rFonts w:ascii="Arial" w:eastAsia="Times New Roman" w:hAnsi="Arial" w:cs="Arial"/>
          <w:bCs/>
        </w:rPr>
      </w:r>
      <w:r w:rsidRPr="000A49EC">
        <w:rPr>
          <w:rFonts w:ascii="Arial" w:eastAsia="Times New Roman" w:hAnsi="Arial" w:cs="Arial"/>
          <w:bCs/>
        </w:rPr>
        <w:fldChar w:fldCharType="separate"/>
      </w:r>
      <w:r w:rsidR="000C7782">
        <w:rPr>
          <w:rFonts w:ascii="Arial" w:eastAsia="Times New Roman" w:hAnsi="Arial" w:cs="Arial"/>
          <w:bCs/>
        </w:rPr>
        <w:t> </w:t>
      </w:r>
      <w:r w:rsidR="000C7782">
        <w:rPr>
          <w:rFonts w:ascii="Arial" w:eastAsia="Times New Roman" w:hAnsi="Arial" w:cs="Arial"/>
          <w:bCs/>
        </w:rPr>
        <w:t> </w:t>
      </w:r>
      <w:r w:rsidR="000C7782">
        <w:rPr>
          <w:rFonts w:ascii="Arial" w:eastAsia="Times New Roman" w:hAnsi="Arial" w:cs="Arial"/>
          <w:bCs/>
        </w:rPr>
        <w:t> </w:t>
      </w:r>
      <w:r w:rsidR="000C7782">
        <w:rPr>
          <w:rFonts w:ascii="Arial" w:eastAsia="Times New Roman" w:hAnsi="Arial" w:cs="Arial"/>
          <w:bCs/>
        </w:rPr>
        <w:t> </w:t>
      </w:r>
      <w:r w:rsidR="000C7782">
        <w:rPr>
          <w:rFonts w:ascii="Arial" w:eastAsia="Times New Roman" w:hAnsi="Arial" w:cs="Arial"/>
          <w:bCs/>
        </w:rPr>
        <w:t> </w:t>
      </w:r>
      <w:r w:rsidRPr="000A49EC">
        <w:rPr>
          <w:rFonts w:ascii="Arial" w:eastAsia="Times New Roman" w:hAnsi="Arial" w:cs="Arial"/>
          <w:bCs/>
        </w:rPr>
        <w:fldChar w:fldCharType="end"/>
      </w:r>
    </w:p>
    <w:p w14:paraId="06734AF7" w14:textId="77777777" w:rsidR="009263AE" w:rsidRDefault="009263AE" w:rsidP="003871BE">
      <w:pPr>
        <w:tabs>
          <w:tab w:val="left" w:pos="450"/>
        </w:tabs>
        <w:spacing w:after="0" w:line="240" w:lineRule="auto"/>
        <w:jc w:val="both"/>
        <w:rPr>
          <w:rFonts w:ascii="Arial" w:eastAsia="Times New Roman" w:hAnsi="Arial" w:cs="Arial"/>
          <w:b/>
        </w:rPr>
      </w:pPr>
    </w:p>
    <w:p w14:paraId="4D1CDDD8" w14:textId="77777777" w:rsidR="000A49EC" w:rsidRPr="00FC6CD6" w:rsidRDefault="000A49EC" w:rsidP="003871BE">
      <w:pPr>
        <w:tabs>
          <w:tab w:val="left" w:pos="450"/>
        </w:tabs>
        <w:spacing w:after="0" w:line="240" w:lineRule="auto"/>
        <w:jc w:val="both"/>
        <w:rPr>
          <w:rFonts w:ascii="Arial" w:eastAsia="Times New Roman" w:hAnsi="Arial" w:cs="Arial"/>
          <w:b/>
        </w:rPr>
      </w:pPr>
    </w:p>
    <w:p w14:paraId="65945FF9" w14:textId="77777777" w:rsidR="00836EC3" w:rsidRPr="00FC6CD6" w:rsidRDefault="00836EC3" w:rsidP="003871BE">
      <w:pPr>
        <w:tabs>
          <w:tab w:val="left" w:pos="450"/>
        </w:tabs>
        <w:spacing w:after="0" w:line="240" w:lineRule="auto"/>
        <w:jc w:val="both"/>
        <w:rPr>
          <w:rFonts w:ascii="Arial" w:eastAsia="Times New Roman" w:hAnsi="Arial" w:cs="Arial"/>
          <w:b/>
        </w:rPr>
      </w:pPr>
      <w:r w:rsidRPr="00FC6CD6">
        <w:rPr>
          <w:rFonts w:ascii="Arial" w:eastAsia="Times New Roman" w:hAnsi="Arial" w:cs="Arial"/>
          <w:b/>
        </w:rPr>
        <w:t>Evaluation Criteria:</w:t>
      </w:r>
    </w:p>
    <w:p w14:paraId="0832C2CE" w14:textId="77777777" w:rsidR="00836EC3" w:rsidRPr="00FC6CD6" w:rsidRDefault="00836EC3" w:rsidP="003871BE">
      <w:pPr>
        <w:tabs>
          <w:tab w:val="left" w:pos="450"/>
        </w:tabs>
        <w:spacing w:after="0" w:line="240" w:lineRule="auto"/>
        <w:jc w:val="both"/>
        <w:rPr>
          <w:rFonts w:ascii="Arial" w:eastAsia="Times New Roman" w:hAnsi="Arial" w:cs="Arial"/>
          <w:b/>
        </w:rPr>
      </w:pPr>
    </w:p>
    <w:p w14:paraId="1E68092B" w14:textId="77777777" w:rsidR="00836EC3" w:rsidRPr="00FC6CD6" w:rsidRDefault="00836EC3" w:rsidP="00336CCF">
      <w:pPr>
        <w:pStyle w:val="ListParagraph"/>
        <w:numPr>
          <w:ilvl w:val="0"/>
          <w:numId w:val="4"/>
        </w:numPr>
        <w:spacing w:after="0" w:line="240" w:lineRule="auto"/>
        <w:ind w:hanging="720"/>
        <w:jc w:val="both"/>
        <w:rPr>
          <w:rFonts w:ascii="Arial" w:hAnsi="Arial" w:cs="Arial"/>
        </w:rPr>
      </w:pPr>
      <w:r w:rsidRPr="00FC6CD6">
        <w:rPr>
          <w:rFonts w:ascii="Arial" w:hAnsi="Arial" w:cs="Arial"/>
        </w:rPr>
        <w:t>The extent of the respondent’s responsiveness to provider-initiated interactions.</w:t>
      </w:r>
    </w:p>
    <w:p w14:paraId="27469D55" w14:textId="77777777" w:rsidR="0098562C" w:rsidRDefault="0098562C" w:rsidP="003871BE">
      <w:pPr>
        <w:pStyle w:val="ListParagraph"/>
        <w:spacing w:after="0" w:line="240" w:lineRule="auto"/>
        <w:jc w:val="both"/>
        <w:rPr>
          <w:rFonts w:ascii="Arial" w:hAnsi="Arial" w:cs="Arial"/>
        </w:rPr>
      </w:pPr>
    </w:p>
    <w:p w14:paraId="1834702B" w14:textId="5C32647E" w:rsidR="00836EC3" w:rsidRPr="00FC6CD6" w:rsidRDefault="00836EC3" w:rsidP="00336CCF">
      <w:pPr>
        <w:pStyle w:val="ListParagraph"/>
        <w:numPr>
          <w:ilvl w:val="0"/>
          <w:numId w:val="4"/>
        </w:numPr>
        <w:spacing w:after="0" w:line="240" w:lineRule="auto"/>
        <w:ind w:hanging="720"/>
        <w:jc w:val="both"/>
        <w:rPr>
          <w:rFonts w:ascii="Arial" w:hAnsi="Arial" w:cs="Arial"/>
        </w:rPr>
      </w:pPr>
      <w:r w:rsidRPr="00FC6CD6">
        <w:rPr>
          <w:rFonts w:ascii="Arial" w:hAnsi="Arial" w:cs="Arial"/>
        </w:rPr>
        <w:t>The extent to which the respondent reviews provider complaint reasons to determine the greatest areas of need for provider communication and training</w:t>
      </w:r>
      <w:r w:rsidR="00EF7739">
        <w:rPr>
          <w:rFonts w:ascii="Arial" w:hAnsi="Arial" w:cs="Arial"/>
        </w:rPr>
        <w:t>.</w:t>
      </w:r>
    </w:p>
    <w:p w14:paraId="574C52F8" w14:textId="77777777" w:rsidR="0098562C" w:rsidRDefault="0098562C" w:rsidP="003871BE">
      <w:pPr>
        <w:pStyle w:val="ListParagraph"/>
        <w:spacing w:after="0" w:line="240" w:lineRule="auto"/>
        <w:jc w:val="both"/>
        <w:rPr>
          <w:rFonts w:ascii="Arial" w:hAnsi="Arial" w:cs="Arial"/>
        </w:rPr>
      </w:pPr>
    </w:p>
    <w:p w14:paraId="2EBFE848" w14:textId="5ED4AB93" w:rsidR="00836EC3" w:rsidRPr="00FC6CD6" w:rsidRDefault="00836EC3" w:rsidP="00336CCF">
      <w:pPr>
        <w:pStyle w:val="ListParagraph"/>
        <w:numPr>
          <w:ilvl w:val="0"/>
          <w:numId w:val="4"/>
        </w:numPr>
        <w:spacing w:after="0" w:line="240" w:lineRule="auto"/>
        <w:ind w:hanging="720"/>
        <w:jc w:val="both"/>
        <w:rPr>
          <w:rFonts w:ascii="Arial" w:hAnsi="Arial" w:cs="Arial"/>
        </w:rPr>
      </w:pPr>
      <w:r w:rsidRPr="00FC6CD6">
        <w:rPr>
          <w:rFonts w:ascii="Arial" w:hAnsi="Arial" w:cs="Arial"/>
        </w:rPr>
        <w:t>The extent to which the respondent reviews claim denial reason codes to determine greatest areas of need for provider training</w:t>
      </w:r>
      <w:r w:rsidR="00EF7739">
        <w:rPr>
          <w:rFonts w:ascii="Arial" w:hAnsi="Arial" w:cs="Arial"/>
        </w:rPr>
        <w:t>.</w:t>
      </w:r>
    </w:p>
    <w:p w14:paraId="7ABCD610" w14:textId="77777777" w:rsidR="0098562C" w:rsidRDefault="0098562C" w:rsidP="003871BE">
      <w:pPr>
        <w:pStyle w:val="ListParagraph"/>
        <w:spacing w:after="0" w:line="240" w:lineRule="auto"/>
        <w:jc w:val="both"/>
        <w:rPr>
          <w:rFonts w:ascii="Arial" w:hAnsi="Arial" w:cs="Arial"/>
        </w:rPr>
      </w:pPr>
    </w:p>
    <w:p w14:paraId="5C3205A4" w14:textId="2E9ABBF0" w:rsidR="001C06BF" w:rsidRDefault="00836EC3" w:rsidP="00336CCF">
      <w:pPr>
        <w:pStyle w:val="ListParagraph"/>
        <w:numPr>
          <w:ilvl w:val="0"/>
          <w:numId w:val="4"/>
        </w:numPr>
        <w:spacing w:after="0" w:line="240" w:lineRule="auto"/>
        <w:ind w:hanging="720"/>
        <w:jc w:val="both"/>
        <w:rPr>
          <w:rFonts w:ascii="Arial" w:hAnsi="Arial" w:cs="Arial"/>
        </w:rPr>
      </w:pPr>
      <w:r w:rsidRPr="00FC6CD6">
        <w:rPr>
          <w:rFonts w:ascii="Arial" w:hAnsi="Arial" w:cs="Arial"/>
        </w:rPr>
        <w:t xml:space="preserve">The extent to which the respondent </w:t>
      </w:r>
      <w:r w:rsidR="004A5A33">
        <w:rPr>
          <w:rFonts w:ascii="Arial" w:hAnsi="Arial" w:cs="Arial"/>
        </w:rPr>
        <w:t xml:space="preserve">regularly </w:t>
      </w:r>
      <w:r w:rsidRPr="00FC6CD6">
        <w:rPr>
          <w:rFonts w:ascii="Arial" w:hAnsi="Arial" w:cs="Arial"/>
        </w:rPr>
        <w:t>engages with provider organizations</w:t>
      </w:r>
      <w:r w:rsidR="004A5A33">
        <w:rPr>
          <w:rFonts w:ascii="Arial" w:hAnsi="Arial" w:cs="Arial"/>
        </w:rPr>
        <w:t>.</w:t>
      </w:r>
    </w:p>
    <w:p w14:paraId="0EF1F10B" w14:textId="77777777" w:rsidR="004A5A33" w:rsidRPr="004A5A33" w:rsidRDefault="004A5A33" w:rsidP="004A5A33">
      <w:pPr>
        <w:pStyle w:val="ListParagraph"/>
        <w:rPr>
          <w:rFonts w:ascii="Arial" w:hAnsi="Arial" w:cs="Arial"/>
        </w:rPr>
      </w:pPr>
    </w:p>
    <w:p w14:paraId="0128A295" w14:textId="065F96AB" w:rsidR="004A5A33" w:rsidRDefault="004A5A33" w:rsidP="00336CCF">
      <w:pPr>
        <w:pStyle w:val="ListParagraph"/>
        <w:numPr>
          <w:ilvl w:val="0"/>
          <w:numId w:val="4"/>
        </w:numPr>
        <w:spacing w:after="0" w:line="240" w:lineRule="auto"/>
        <w:ind w:hanging="720"/>
        <w:jc w:val="both"/>
        <w:rPr>
          <w:rFonts w:ascii="Arial" w:hAnsi="Arial" w:cs="Arial"/>
        </w:rPr>
      </w:pPr>
      <w:r>
        <w:rPr>
          <w:rFonts w:ascii="Arial" w:hAnsi="Arial" w:cs="Arial"/>
        </w:rPr>
        <w:t>The frequency with which the respondent engages with provider organizations.</w:t>
      </w:r>
    </w:p>
    <w:p w14:paraId="24B3F1B0" w14:textId="77777777" w:rsidR="004A5A33" w:rsidRPr="004A5A33" w:rsidRDefault="004A5A33" w:rsidP="004A5A33">
      <w:pPr>
        <w:pStyle w:val="ListParagraph"/>
        <w:rPr>
          <w:rFonts w:ascii="Arial" w:hAnsi="Arial" w:cs="Arial"/>
        </w:rPr>
      </w:pPr>
    </w:p>
    <w:p w14:paraId="1C23CE74" w14:textId="1F384F0D" w:rsidR="004A5A33" w:rsidRDefault="004A5A33" w:rsidP="00336CCF">
      <w:pPr>
        <w:pStyle w:val="ListParagraph"/>
        <w:numPr>
          <w:ilvl w:val="0"/>
          <w:numId w:val="4"/>
        </w:numPr>
        <w:spacing w:after="0" w:line="240" w:lineRule="auto"/>
        <w:ind w:hanging="720"/>
        <w:jc w:val="both"/>
        <w:rPr>
          <w:rFonts w:ascii="Arial" w:hAnsi="Arial" w:cs="Arial"/>
        </w:rPr>
      </w:pPr>
      <w:r>
        <w:rPr>
          <w:rFonts w:ascii="Arial" w:hAnsi="Arial" w:cs="Arial"/>
        </w:rPr>
        <w:lastRenderedPageBreak/>
        <w:t>The extent of providers associations with which the respondent has engaged.</w:t>
      </w:r>
    </w:p>
    <w:p w14:paraId="060F56C6" w14:textId="77777777" w:rsidR="001C06BF" w:rsidRPr="001C06BF" w:rsidRDefault="001C06BF" w:rsidP="001C06BF">
      <w:pPr>
        <w:pStyle w:val="ListParagraph"/>
        <w:rPr>
          <w:rFonts w:ascii="Arial" w:hAnsi="Arial" w:cs="Arial"/>
        </w:rPr>
      </w:pPr>
    </w:p>
    <w:p w14:paraId="6BD73683" w14:textId="1FC72209" w:rsidR="00836EC3" w:rsidRPr="00FC6CD6" w:rsidRDefault="00836EC3" w:rsidP="004A5A33">
      <w:pPr>
        <w:pStyle w:val="ListParagraph"/>
        <w:numPr>
          <w:ilvl w:val="0"/>
          <w:numId w:val="4"/>
        </w:numPr>
        <w:spacing w:after="0" w:line="240" w:lineRule="auto"/>
        <w:ind w:hanging="720"/>
        <w:jc w:val="both"/>
        <w:rPr>
          <w:rFonts w:ascii="Arial" w:hAnsi="Arial" w:cs="Arial"/>
        </w:rPr>
      </w:pPr>
      <w:r w:rsidRPr="00FC6CD6">
        <w:rPr>
          <w:rFonts w:ascii="Arial" w:hAnsi="Arial" w:cs="Arial"/>
        </w:rPr>
        <w:t>The extent of the respondent’s coverage of provider training topics, including at a minimum</w:t>
      </w:r>
      <w:r w:rsidR="00EF7739">
        <w:rPr>
          <w:rFonts w:ascii="Arial" w:hAnsi="Arial" w:cs="Arial"/>
        </w:rPr>
        <w:t>.</w:t>
      </w:r>
      <w:r w:rsidRPr="00FC6CD6">
        <w:rPr>
          <w:rFonts w:ascii="Arial" w:hAnsi="Arial" w:cs="Arial"/>
        </w:rPr>
        <w:t xml:space="preserve"> service coverage guidelines, service authorization requirements, billing procedures, claims processing, payment timeframes, dispute resolution process and timeframes, agency contract requirements</w:t>
      </w:r>
      <w:r w:rsidR="00976F60">
        <w:rPr>
          <w:rFonts w:ascii="Arial" w:hAnsi="Arial" w:cs="Arial"/>
        </w:rPr>
        <w:t>.</w:t>
      </w:r>
    </w:p>
    <w:p w14:paraId="1320833B" w14:textId="77777777" w:rsidR="0098562C" w:rsidRDefault="0098562C" w:rsidP="003871BE">
      <w:pPr>
        <w:pStyle w:val="ListParagraph"/>
        <w:spacing w:after="0" w:line="240" w:lineRule="auto"/>
        <w:jc w:val="both"/>
        <w:rPr>
          <w:rFonts w:ascii="Arial" w:hAnsi="Arial" w:cs="Arial"/>
        </w:rPr>
      </w:pPr>
    </w:p>
    <w:p w14:paraId="3A5320FF" w14:textId="06B2C6A2" w:rsidR="00836EC3" w:rsidRPr="00FC6CD6" w:rsidRDefault="00836EC3" w:rsidP="004A5A33">
      <w:pPr>
        <w:pStyle w:val="ListParagraph"/>
        <w:numPr>
          <w:ilvl w:val="0"/>
          <w:numId w:val="4"/>
        </w:numPr>
        <w:spacing w:after="0" w:line="240" w:lineRule="auto"/>
        <w:ind w:hanging="720"/>
        <w:jc w:val="both"/>
        <w:rPr>
          <w:rFonts w:ascii="Arial" w:hAnsi="Arial" w:cs="Arial"/>
        </w:rPr>
      </w:pPr>
      <w:r w:rsidRPr="00FC6CD6">
        <w:rPr>
          <w:rFonts w:ascii="Arial" w:hAnsi="Arial" w:cs="Arial"/>
        </w:rPr>
        <w:t>The extent of the respondent’s program of training, including methods of presentation and frequency of training.</w:t>
      </w:r>
      <w:r w:rsidR="004A5A33">
        <w:rPr>
          <w:rFonts w:ascii="Arial" w:hAnsi="Arial" w:cs="Arial"/>
        </w:rPr>
        <w:t xml:space="preserve"> (unscored)</w:t>
      </w:r>
    </w:p>
    <w:p w14:paraId="2225B593" w14:textId="77777777" w:rsidR="00836EC3" w:rsidRPr="00FC6CD6" w:rsidRDefault="00836EC3" w:rsidP="003871BE">
      <w:pPr>
        <w:spacing w:after="0" w:line="240" w:lineRule="auto"/>
        <w:jc w:val="both"/>
        <w:rPr>
          <w:rFonts w:ascii="Arial" w:eastAsia="MS Mincho" w:hAnsi="Arial" w:cs="Arial"/>
        </w:rPr>
      </w:pPr>
    </w:p>
    <w:p w14:paraId="20B3D72D" w14:textId="78945A08" w:rsidR="00E50124" w:rsidRPr="00FC6CD6" w:rsidRDefault="00836EC3" w:rsidP="003871BE">
      <w:pPr>
        <w:spacing w:after="0" w:line="240" w:lineRule="auto"/>
        <w:jc w:val="both"/>
        <w:rPr>
          <w:rFonts w:ascii="Arial" w:eastAsia="Times New Roman" w:hAnsi="Arial" w:cs="Arial"/>
          <w:bCs/>
        </w:rPr>
      </w:pPr>
      <w:r w:rsidRPr="00FC6CD6">
        <w:rPr>
          <w:rFonts w:ascii="Arial" w:eastAsia="Times New Roman" w:hAnsi="Arial" w:cs="Arial"/>
          <w:b/>
        </w:rPr>
        <w:t>Score:</w:t>
      </w:r>
      <w:r w:rsidRPr="00FC6CD6">
        <w:rPr>
          <w:rFonts w:ascii="Arial" w:eastAsia="Times New Roman" w:hAnsi="Arial" w:cs="Arial"/>
        </w:rPr>
        <w:t xml:space="preserve"> </w:t>
      </w:r>
      <w:r w:rsidR="00FF0FC9" w:rsidRPr="00FC6CD6">
        <w:rPr>
          <w:rFonts w:ascii="Arial" w:eastAsia="Times New Roman" w:hAnsi="Arial" w:cs="Arial"/>
        </w:rPr>
        <w:t xml:space="preserve"> </w:t>
      </w:r>
      <w:r w:rsidR="004B2E39" w:rsidRPr="00FC6CD6">
        <w:rPr>
          <w:rFonts w:ascii="Arial" w:hAnsi="Arial" w:cs="Arial"/>
          <w:bCs/>
          <w:color w:val="000000"/>
        </w:rPr>
        <w:t xml:space="preserve">See scoring methodology in </w:t>
      </w:r>
      <w:r w:rsidR="004A52C7">
        <w:rPr>
          <w:rFonts w:ascii="Arial" w:hAnsi="Arial" w:cs="Arial"/>
          <w:b/>
          <w:bCs/>
          <w:color w:val="000000"/>
        </w:rPr>
        <w:t xml:space="preserve">Exhibit A-5-a-V3, </w:t>
      </w:r>
      <w:r w:rsidR="000D3606" w:rsidRPr="000D3606">
        <w:rPr>
          <w:rFonts w:ascii="Arial" w:hAnsi="Arial" w:cs="Arial"/>
          <w:color w:val="000000"/>
        </w:rPr>
        <w:t>Submission Requirements and Evaluation Response</w:t>
      </w:r>
      <w:r w:rsidR="004B2E39" w:rsidRPr="008878B4">
        <w:rPr>
          <w:rFonts w:ascii="Arial" w:hAnsi="Arial" w:cs="Arial"/>
          <w:color w:val="000000"/>
        </w:rPr>
        <w:t xml:space="preserve"> Template</w:t>
      </w:r>
      <w:r w:rsidR="004B2E39" w:rsidRPr="00FC6CD6">
        <w:rPr>
          <w:rFonts w:ascii="Arial" w:hAnsi="Arial" w:cs="Arial"/>
          <w:bCs/>
          <w:color w:val="000000"/>
        </w:rPr>
        <w:t xml:space="preserve">, </w:t>
      </w:r>
      <w:r w:rsidR="00487FA7">
        <w:rPr>
          <w:rFonts w:ascii="Arial" w:hAnsi="Arial" w:cs="Arial"/>
          <w:bCs/>
          <w:color w:val="000000"/>
        </w:rPr>
        <w:t>Scoring</w:t>
      </w:r>
      <w:r w:rsidR="004B2E39" w:rsidRPr="00FC6CD6">
        <w:rPr>
          <w:rFonts w:ascii="Arial" w:hAnsi="Arial" w:cs="Arial"/>
          <w:bCs/>
          <w:color w:val="000000"/>
        </w:rPr>
        <w:t xml:space="preserve"> </w:t>
      </w:r>
      <w:r w:rsidR="0077167C" w:rsidRPr="00FC6CD6">
        <w:rPr>
          <w:rFonts w:ascii="Arial" w:hAnsi="Arial" w:cs="Arial"/>
          <w:bCs/>
          <w:color w:val="000000"/>
        </w:rPr>
        <w:t>Provider Engagement</w:t>
      </w:r>
      <w:r w:rsidR="004B2E39" w:rsidRPr="00FC6CD6">
        <w:rPr>
          <w:rFonts w:ascii="Arial" w:hAnsi="Arial" w:cs="Arial"/>
          <w:bCs/>
          <w:color w:val="000000"/>
        </w:rPr>
        <w:t xml:space="preserve"> </w:t>
      </w:r>
      <w:r w:rsidR="00CA0769" w:rsidRPr="00FC6CD6">
        <w:rPr>
          <w:rFonts w:ascii="Arial" w:hAnsi="Arial" w:cs="Arial"/>
          <w:bCs/>
          <w:color w:val="000000"/>
        </w:rPr>
        <w:t xml:space="preserve">tab. </w:t>
      </w:r>
    </w:p>
    <w:p w14:paraId="2A73FB53" w14:textId="2E52A088" w:rsidR="004B2E39" w:rsidRPr="00FC6CD6" w:rsidRDefault="004B2E39" w:rsidP="003871BE">
      <w:pPr>
        <w:spacing w:after="0" w:line="240" w:lineRule="auto"/>
        <w:jc w:val="both"/>
        <w:rPr>
          <w:rFonts w:ascii="Arial" w:hAnsi="Arial" w:cs="Arial"/>
          <w:bCs/>
          <w:color w:val="000000"/>
        </w:rPr>
      </w:pPr>
    </w:p>
    <w:p w14:paraId="491965A0" w14:textId="77777777" w:rsidR="00836EC3" w:rsidRPr="00FC6CD6" w:rsidRDefault="00836EC3" w:rsidP="003871BE">
      <w:pPr>
        <w:spacing w:after="0" w:line="240" w:lineRule="auto"/>
        <w:jc w:val="both"/>
        <w:rPr>
          <w:rFonts w:ascii="Arial" w:eastAsia="MS Mincho" w:hAnsi="Arial" w:cs="Arial"/>
        </w:rPr>
      </w:pPr>
    </w:p>
    <w:p w14:paraId="6E5C8124" w14:textId="77777777" w:rsidR="00836EC3" w:rsidRPr="00FC6CD6" w:rsidRDefault="00836EC3" w:rsidP="003871BE">
      <w:pPr>
        <w:spacing w:after="0" w:line="240" w:lineRule="auto"/>
        <w:jc w:val="both"/>
        <w:rPr>
          <w:rFonts w:ascii="Arial" w:eastAsia="MS Mincho" w:hAnsi="Arial" w:cs="Arial"/>
        </w:rPr>
      </w:pPr>
    </w:p>
    <w:p w14:paraId="59E53575" w14:textId="77777777" w:rsidR="00836EC3" w:rsidRPr="00FC6CD6" w:rsidRDefault="00836EC3" w:rsidP="003871BE">
      <w:pPr>
        <w:spacing w:after="0" w:line="240" w:lineRule="auto"/>
        <w:jc w:val="center"/>
        <w:rPr>
          <w:rFonts w:ascii="Arial" w:eastAsia="MS Mincho" w:hAnsi="Arial" w:cs="Arial"/>
          <w:b/>
          <w:bCs/>
        </w:rPr>
      </w:pPr>
      <w:r w:rsidRPr="00FC6CD6">
        <w:rPr>
          <w:rFonts w:ascii="Arial" w:eastAsia="MS Mincho" w:hAnsi="Arial" w:cs="Arial"/>
          <w:b/>
          <w:bCs/>
        </w:rPr>
        <w:t>REMAINDER OF PAGE INTENTIONALLY LEFT BLANK</w:t>
      </w:r>
    </w:p>
    <w:p w14:paraId="4940B207" w14:textId="77777777" w:rsidR="00836EC3" w:rsidRPr="00FC6CD6" w:rsidRDefault="00836EC3" w:rsidP="003871BE">
      <w:pPr>
        <w:spacing w:line="240" w:lineRule="auto"/>
        <w:jc w:val="both"/>
        <w:rPr>
          <w:rFonts w:ascii="Arial" w:hAnsi="Arial" w:cs="Arial"/>
        </w:rPr>
      </w:pPr>
      <w:r w:rsidRPr="00FC6CD6">
        <w:rPr>
          <w:rFonts w:ascii="Arial" w:hAnsi="Arial" w:cs="Arial"/>
        </w:rPr>
        <w:br w:type="page"/>
      </w:r>
    </w:p>
    <w:p w14:paraId="1EB2AB7B" w14:textId="55711E79" w:rsidR="00836EC3" w:rsidRPr="00FC6CD6" w:rsidRDefault="00836EC3" w:rsidP="003871BE">
      <w:pPr>
        <w:pStyle w:val="Heading2"/>
        <w:jc w:val="both"/>
        <w:rPr>
          <w:sz w:val="22"/>
          <w:szCs w:val="22"/>
        </w:rPr>
      </w:pPr>
      <w:bookmarkStart w:id="429" w:name="_Toc127883360"/>
      <w:bookmarkStart w:id="430" w:name="_Toc127895071"/>
      <w:bookmarkStart w:id="431" w:name="_Toc130827905"/>
      <w:r w:rsidRPr="00FC6CD6">
        <w:rPr>
          <w:sz w:val="22"/>
          <w:szCs w:val="22"/>
        </w:rPr>
        <w:lastRenderedPageBreak/>
        <w:t xml:space="preserve">SRC# </w:t>
      </w:r>
      <w:r w:rsidR="00847897" w:rsidRPr="00FC6CD6">
        <w:rPr>
          <w:sz w:val="22"/>
          <w:szCs w:val="22"/>
        </w:rPr>
        <w:t>3</w:t>
      </w:r>
      <w:r w:rsidR="00AE372E">
        <w:rPr>
          <w:sz w:val="22"/>
          <w:szCs w:val="22"/>
        </w:rPr>
        <w:t>8</w:t>
      </w:r>
      <w:r w:rsidRPr="00FC6CD6">
        <w:rPr>
          <w:sz w:val="22"/>
          <w:szCs w:val="22"/>
        </w:rPr>
        <w:t xml:space="preserve"> – Non-Emergency Transportation Performance</w:t>
      </w:r>
      <w:r w:rsidR="00654A46">
        <w:rPr>
          <w:sz w:val="22"/>
          <w:szCs w:val="22"/>
        </w:rPr>
        <w:t>: AUTOSCORED</w:t>
      </w:r>
      <w:bookmarkEnd w:id="429"/>
      <w:bookmarkEnd w:id="430"/>
      <w:bookmarkEnd w:id="431"/>
    </w:p>
    <w:p w14:paraId="1620E6B0" w14:textId="77777777" w:rsidR="00217995" w:rsidRDefault="00217995" w:rsidP="003871BE">
      <w:pPr>
        <w:spacing w:after="0" w:line="240" w:lineRule="auto"/>
        <w:jc w:val="both"/>
        <w:rPr>
          <w:rFonts w:ascii="Arial" w:hAnsi="Arial" w:cs="Arial"/>
        </w:rPr>
      </w:pPr>
    </w:p>
    <w:p w14:paraId="52E74BBF" w14:textId="2EFD4CF1" w:rsidR="00CC759B" w:rsidRPr="00FC6CD6" w:rsidRDefault="00792EC8" w:rsidP="003871BE">
      <w:pPr>
        <w:spacing w:line="240" w:lineRule="auto"/>
        <w:jc w:val="both"/>
        <w:rPr>
          <w:rFonts w:ascii="Arial" w:hAnsi="Arial" w:cs="Arial"/>
        </w:rPr>
      </w:pPr>
      <w:r w:rsidRPr="00792EC8">
        <w:rPr>
          <w:rFonts w:ascii="Arial" w:hAnsi="Arial" w:cs="Arial"/>
        </w:rPr>
        <w:t xml:space="preserve">For the three contracts identified through the Order of Contract Selection </w:t>
      </w:r>
      <w:r w:rsidR="00271746">
        <w:rPr>
          <w:rFonts w:ascii="Arial" w:hAnsi="Arial" w:cs="Arial"/>
        </w:rPr>
        <w:t xml:space="preserve">(page 3, </w:t>
      </w:r>
      <w:r w:rsidR="00271746" w:rsidRPr="00271746">
        <w:rPr>
          <w:rFonts w:ascii="Arial" w:hAnsi="Arial" w:cs="Arial"/>
          <w:b/>
          <w:bCs/>
        </w:rPr>
        <w:t>Exhibit A-5-V3</w:t>
      </w:r>
      <w:r w:rsidR="00271746">
        <w:rPr>
          <w:rFonts w:ascii="Arial" w:hAnsi="Arial" w:cs="Arial"/>
        </w:rPr>
        <w:t>)</w:t>
      </w:r>
      <w:r w:rsidRPr="00792EC8">
        <w:rPr>
          <w:rFonts w:ascii="Arial" w:hAnsi="Arial" w:cs="Arial"/>
        </w:rPr>
        <w:t xml:space="preserve">, </w:t>
      </w:r>
      <w:r>
        <w:rPr>
          <w:rFonts w:ascii="Arial" w:hAnsi="Arial" w:cs="Arial"/>
        </w:rPr>
        <w:t>t</w:t>
      </w:r>
      <w:r w:rsidR="00CC759B" w:rsidRPr="00FC6CD6">
        <w:rPr>
          <w:rFonts w:ascii="Arial" w:hAnsi="Arial" w:cs="Arial"/>
        </w:rPr>
        <w:t>he respondent shall provide data reporting its non-emergency transportation (NET) services delivered between January 2022 and January 2023:</w:t>
      </w:r>
    </w:p>
    <w:p w14:paraId="2653EABB" w14:textId="2CB90805" w:rsidR="00836EC3" w:rsidRPr="00FC6CD6" w:rsidRDefault="00836EC3" w:rsidP="003871BE">
      <w:pPr>
        <w:spacing w:line="240" w:lineRule="auto"/>
        <w:jc w:val="both"/>
        <w:rPr>
          <w:rFonts w:ascii="Arial" w:hAnsi="Arial" w:cs="Arial"/>
        </w:rPr>
      </w:pPr>
      <w:r w:rsidRPr="00FC6CD6">
        <w:rPr>
          <w:rFonts w:ascii="Arial" w:hAnsi="Arial" w:cs="Arial"/>
        </w:rPr>
        <w:t>The respondent shall provide data in accordance with the categories listed below:</w:t>
      </w:r>
    </w:p>
    <w:p w14:paraId="60E469C2" w14:textId="357181DF" w:rsidR="00CC759B" w:rsidRPr="00FC6CD6" w:rsidRDefault="00CC759B" w:rsidP="00744757">
      <w:pPr>
        <w:pStyle w:val="ListParagraph"/>
        <w:numPr>
          <w:ilvl w:val="0"/>
          <w:numId w:val="11"/>
        </w:numPr>
        <w:spacing w:after="160" w:line="240" w:lineRule="auto"/>
        <w:jc w:val="both"/>
        <w:rPr>
          <w:rFonts w:ascii="Arial" w:hAnsi="Arial" w:cs="Arial"/>
        </w:rPr>
      </w:pPr>
      <w:bookmarkStart w:id="432" w:name="_Hlk122548418"/>
      <w:r w:rsidRPr="00FC6CD6">
        <w:rPr>
          <w:rFonts w:ascii="Arial" w:hAnsi="Arial" w:cs="Arial"/>
        </w:rPr>
        <w:t>Total number of trips</w:t>
      </w:r>
      <w:r w:rsidR="00EF7739">
        <w:rPr>
          <w:rFonts w:ascii="Arial" w:hAnsi="Arial" w:cs="Arial"/>
        </w:rPr>
        <w:t>.</w:t>
      </w:r>
    </w:p>
    <w:p w14:paraId="35BA20C0" w14:textId="77777777" w:rsidR="00CC759B" w:rsidRPr="00FC6CD6" w:rsidRDefault="00CC759B" w:rsidP="00744757">
      <w:pPr>
        <w:pStyle w:val="ListParagraph"/>
        <w:numPr>
          <w:ilvl w:val="0"/>
          <w:numId w:val="11"/>
        </w:numPr>
        <w:spacing w:after="160" w:line="240" w:lineRule="auto"/>
        <w:jc w:val="both"/>
        <w:rPr>
          <w:rFonts w:ascii="Arial" w:hAnsi="Arial" w:cs="Arial"/>
        </w:rPr>
      </w:pPr>
      <w:r w:rsidRPr="00FC6CD6">
        <w:rPr>
          <w:rFonts w:ascii="Arial" w:hAnsi="Arial" w:cs="Arial"/>
        </w:rPr>
        <w:t>Total number and percentage of scheduled trips (Trips arranged in advance of a medical appointment or service) by level of assistance as described below.</w:t>
      </w:r>
    </w:p>
    <w:p w14:paraId="40874775" w14:textId="77777777" w:rsidR="00CC759B" w:rsidRPr="00FC6CD6" w:rsidRDefault="00CC759B" w:rsidP="00744757">
      <w:pPr>
        <w:pStyle w:val="ListParagraph"/>
        <w:numPr>
          <w:ilvl w:val="1"/>
          <w:numId w:val="11"/>
        </w:numPr>
        <w:spacing w:after="160" w:line="240" w:lineRule="auto"/>
        <w:jc w:val="both"/>
        <w:rPr>
          <w:rFonts w:ascii="Arial" w:hAnsi="Arial" w:cs="Arial"/>
        </w:rPr>
      </w:pPr>
      <w:r w:rsidRPr="00FC6CD6">
        <w:rPr>
          <w:rFonts w:ascii="Arial" w:hAnsi="Arial" w:cs="Arial"/>
        </w:rPr>
        <w:t>Unassisted trips</w:t>
      </w:r>
    </w:p>
    <w:p w14:paraId="20CD27F3" w14:textId="5E90103E" w:rsidR="00CC759B" w:rsidRPr="00FC6CD6" w:rsidRDefault="00CC759B" w:rsidP="00744757">
      <w:pPr>
        <w:pStyle w:val="ListParagraph"/>
        <w:numPr>
          <w:ilvl w:val="2"/>
          <w:numId w:val="11"/>
        </w:numPr>
        <w:spacing w:after="160" w:line="240" w:lineRule="auto"/>
        <w:jc w:val="both"/>
        <w:rPr>
          <w:rFonts w:ascii="Arial" w:hAnsi="Arial" w:cs="Arial"/>
        </w:rPr>
      </w:pPr>
      <w:r w:rsidRPr="00FC6CD6">
        <w:rPr>
          <w:rFonts w:ascii="Arial" w:hAnsi="Arial" w:cs="Arial"/>
        </w:rPr>
        <w:t>Mass transit and public transportation systems</w:t>
      </w:r>
      <w:r w:rsidR="00EF7739">
        <w:rPr>
          <w:rFonts w:ascii="Arial" w:hAnsi="Arial" w:cs="Arial"/>
        </w:rPr>
        <w:t>.</w:t>
      </w:r>
    </w:p>
    <w:p w14:paraId="798263F3" w14:textId="57CBF842" w:rsidR="00CC759B" w:rsidRPr="00FC6CD6" w:rsidRDefault="00CC759B" w:rsidP="00744757">
      <w:pPr>
        <w:pStyle w:val="ListParagraph"/>
        <w:numPr>
          <w:ilvl w:val="2"/>
          <w:numId w:val="11"/>
        </w:numPr>
        <w:spacing w:after="160" w:line="240" w:lineRule="auto"/>
        <w:jc w:val="both"/>
        <w:rPr>
          <w:rFonts w:ascii="Arial" w:hAnsi="Arial" w:cs="Arial"/>
        </w:rPr>
      </w:pPr>
      <w:r w:rsidRPr="00FC6CD6">
        <w:rPr>
          <w:rFonts w:ascii="Arial" w:hAnsi="Arial" w:cs="Arial"/>
        </w:rPr>
        <w:t>Multi-load passenger van</w:t>
      </w:r>
      <w:r w:rsidR="00EF7739">
        <w:rPr>
          <w:rFonts w:ascii="Arial" w:hAnsi="Arial" w:cs="Arial"/>
        </w:rPr>
        <w:t>.</w:t>
      </w:r>
    </w:p>
    <w:p w14:paraId="1A4156D8" w14:textId="61109535" w:rsidR="00CC759B" w:rsidRPr="00FC6CD6" w:rsidRDefault="00CC759B" w:rsidP="00744757">
      <w:pPr>
        <w:pStyle w:val="ListParagraph"/>
        <w:numPr>
          <w:ilvl w:val="2"/>
          <w:numId w:val="11"/>
        </w:numPr>
        <w:spacing w:after="160" w:line="240" w:lineRule="auto"/>
        <w:jc w:val="both"/>
        <w:rPr>
          <w:rFonts w:ascii="Arial" w:hAnsi="Arial" w:cs="Arial"/>
        </w:rPr>
      </w:pPr>
      <w:r w:rsidRPr="00FC6CD6">
        <w:rPr>
          <w:rFonts w:ascii="Arial" w:hAnsi="Arial" w:cs="Arial"/>
        </w:rPr>
        <w:t>Private vehicle</w:t>
      </w:r>
      <w:r w:rsidR="00EF7739">
        <w:rPr>
          <w:rFonts w:ascii="Arial" w:hAnsi="Arial" w:cs="Arial"/>
        </w:rPr>
        <w:t>.</w:t>
      </w:r>
    </w:p>
    <w:p w14:paraId="57AD4FCB" w14:textId="5438F3F6" w:rsidR="00CC759B" w:rsidRPr="00FC6CD6" w:rsidRDefault="00CC759B" w:rsidP="00744757">
      <w:pPr>
        <w:pStyle w:val="ListParagraph"/>
        <w:numPr>
          <w:ilvl w:val="2"/>
          <w:numId w:val="11"/>
        </w:numPr>
        <w:spacing w:after="160" w:line="240" w:lineRule="auto"/>
        <w:jc w:val="both"/>
        <w:rPr>
          <w:rFonts w:ascii="Arial" w:hAnsi="Arial" w:cs="Arial"/>
        </w:rPr>
      </w:pPr>
      <w:r w:rsidRPr="00FC6CD6">
        <w:rPr>
          <w:rFonts w:ascii="Arial" w:hAnsi="Arial" w:cs="Arial"/>
        </w:rPr>
        <w:t>Taxi</w:t>
      </w:r>
      <w:r w:rsidR="00EF7739">
        <w:rPr>
          <w:rFonts w:ascii="Arial" w:hAnsi="Arial" w:cs="Arial"/>
        </w:rPr>
        <w:t>.</w:t>
      </w:r>
    </w:p>
    <w:p w14:paraId="2EDB08D9" w14:textId="27F3F8D0" w:rsidR="00CC759B" w:rsidRPr="00FC6CD6" w:rsidRDefault="00CC759B" w:rsidP="00744757">
      <w:pPr>
        <w:pStyle w:val="ListParagraph"/>
        <w:numPr>
          <w:ilvl w:val="2"/>
          <w:numId w:val="11"/>
        </w:numPr>
        <w:spacing w:after="160" w:line="240" w:lineRule="auto"/>
        <w:jc w:val="both"/>
        <w:rPr>
          <w:rFonts w:ascii="Arial" w:hAnsi="Arial" w:cs="Arial"/>
        </w:rPr>
      </w:pPr>
      <w:r w:rsidRPr="00FC6CD6">
        <w:rPr>
          <w:rFonts w:ascii="Arial" w:hAnsi="Arial" w:cs="Arial"/>
        </w:rPr>
        <w:t>Transportation network companies</w:t>
      </w:r>
      <w:r w:rsidR="00EF7739">
        <w:rPr>
          <w:rFonts w:ascii="Arial" w:hAnsi="Arial" w:cs="Arial"/>
        </w:rPr>
        <w:t>.</w:t>
      </w:r>
    </w:p>
    <w:p w14:paraId="23EF281A" w14:textId="46FFDEBB" w:rsidR="00CC759B" w:rsidRPr="00FC6CD6" w:rsidRDefault="00CC759B" w:rsidP="00744757">
      <w:pPr>
        <w:pStyle w:val="ListParagraph"/>
        <w:numPr>
          <w:ilvl w:val="1"/>
          <w:numId w:val="11"/>
        </w:numPr>
        <w:spacing w:after="160" w:line="240" w:lineRule="auto"/>
        <w:jc w:val="both"/>
        <w:rPr>
          <w:rFonts w:ascii="Arial" w:hAnsi="Arial" w:cs="Arial"/>
        </w:rPr>
      </w:pPr>
      <w:r w:rsidRPr="00FC6CD6">
        <w:rPr>
          <w:rFonts w:ascii="Arial" w:hAnsi="Arial" w:cs="Arial"/>
        </w:rPr>
        <w:t>Assisted trips</w:t>
      </w:r>
      <w:r w:rsidR="00EF7739">
        <w:rPr>
          <w:rFonts w:ascii="Arial" w:hAnsi="Arial" w:cs="Arial"/>
        </w:rPr>
        <w:t>.</w:t>
      </w:r>
    </w:p>
    <w:p w14:paraId="28E23AEC" w14:textId="59D6CE90" w:rsidR="00CC759B" w:rsidRPr="00FC6CD6" w:rsidRDefault="00CC759B" w:rsidP="00744757">
      <w:pPr>
        <w:pStyle w:val="ListParagraph"/>
        <w:numPr>
          <w:ilvl w:val="2"/>
          <w:numId w:val="11"/>
        </w:numPr>
        <w:spacing w:after="160" w:line="240" w:lineRule="auto"/>
        <w:jc w:val="both"/>
        <w:rPr>
          <w:rFonts w:ascii="Arial" w:hAnsi="Arial" w:cs="Arial"/>
        </w:rPr>
      </w:pPr>
      <w:r w:rsidRPr="00FC6CD6">
        <w:rPr>
          <w:rFonts w:ascii="Arial" w:hAnsi="Arial" w:cs="Arial"/>
        </w:rPr>
        <w:t>Ground ambulances subcontracted for use as stretcher vans</w:t>
      </w:r>
      <w:r w:rsidR="00C531C4">
        <w:rPr>
          <w:rFonts w:ascii="Arial" w:hAnsi="Arial" w:cs="Arial"/>
        </w:rPr>
        <w:t>.</w:t>
      </w:r>
    </w:p>
    <w:p w14:paraId="09FB4289" w14:textId="65B19866" w:rsidR="00CC759B" w:rsidRPr="00FC6CD6" w:rsidRDefault="00CC759B" w:rsidP="00744757">
      <w:pPr>
        <w:pStyle w:val="ListParagraph"/>
        <w:numPr>
          <w:ilvl w:val="2"/>
          <w:numId w:val="11"/>
        </w:numPr>
        <w:spacing w:after="160" w:line="240" w:lineRule="auto"/>
        <w:jc w:val="both"/>
        <w:rPr>
          <w:rFonts w:ascii="Arial" w:hAnsi="Arial" w:cs="Arial"/>
        </w:rPr>
      </w:pPr>
      <w:r w:rsidRPr="00FC6CD6">
        <w:rPr>
          <w:rFonts w:ascii="Arial" w:hAnsi="Arial" w:cs="Arial"/>
        </w:rPr>
        <w:t>Ground and air ambulances</w:t>
      </w:r>
      <w:r w:rsidR="00EF7739">
        <w:rPr>
          <w:rFonts w:ascii="Arial" w:hAnsi="Arial" w:cs="Arial"/>
        </w:rPr>
        <w:t>.</w:t>
      </w:r>
    </w:p>
    <w:p w14:paraId="07342A3C" w14:textId="693066CE" w:rsidR="00CC759B" w:rsidRPr="00FC6CD6" w:rsidRDefault="00CC759B" w:rsidP="00744757">
      <w:pPr>
        <w:pStyle w:val="ListParagraph"/>
        <w:numPr>
          <w:ilvl w:val="2"/>
          <w:numId w:val="11"/>
        </w:numPr>
        <w:spacing w:after="160" w:line="240" w:lineRule="auto"/>
        <w:jc w:val="both"/>
        <w:rPr>
          <w:rFonts w:ascii="Arial" w:hAnsi="Arial" w:cs="Arial"/>
        </w:rPr>
      </w:pPr>
      <w:r w:rsidRPr="00FC6CD6">
        <w:rPr>
          <w:rFonts w:ascii="Arial" w:hAnsi="Arial" w:cs="Arial"/>
        </w:rPr>
        <w:t>Medical vehicles (wheelchair or stretcher vans)</w:t>
      </w:r>
      <w:r w:rsidR="00EF7739">
        <w:rPr>
          <w:rFonts w:ascii="Arial" w:hAnsi="Arial" w:cs="Arial"/>
        </w:rPr>
        <w:t>.</w:t>
      </w:r>
    </w:p>
    <w:p w14:paraId="7744F691" w14:textId="00E4E04E" w:rsidR="00CC759B" w:rsidRPr="00FC6CD6" w:rsidRDefault="00CC759B" w:rsidP="00744757">
      <w:pPr>
        <w:pStyle w:val="ListParagraph"/>
        <w:numPr>
          <w:ilvl w:val="2"/>
          <w:numId w:val="11"/>
        </w:numPr>
        <w:spacing w:after="160" w:line="240" w:lineRule="auto"/>
        <w:jc w:val="both"/>
        <w:rPr>
          <w:rFonts w:ascii="Arial" w:hAnsi="Arial" w:cs="Arial"/>
        </w:rPr>
      </w:pPr>
      <w:r w:rsidRPr="00FC6CD6">
        <w:rPr>
          <w:rFonts w:ascii="Arial" w:hAnsi="Arial" w:cs="Arial"/>
        </w:rPr>
        <w:t>Private non-profit agencies</w:t>
      </w:r>
      <w:r w:rsidR="00EF7739">
        <w:rPr>
          <w:rFonts w:ascii="Arial" w:hAnsi="Arial" w:cs="Arial"/>
        </w:rPr>
        <w:t>.</w:t>
      </w:r>
    </w:p>
    <w:p w14:paraId="5AD7AC2E" w14:textId="7876F67B" w:rsidR="00CC759B" w:rsidRPr="00FC6CD6" w:rsidRDefault="00CC759B" w:rsidP="00744757">
      <w:pPr>
        <w:pStyle w:val="ListParagraph"/>
        <w:numPr>
          <w:ilvl w:val="0"/>
          <w:numId w:val="11"/>
        </w:numPr>
        <w:spacing w:after="160" w:line="240" w:lineRule="auto"/>
        <w:jc w:val="both"/>
        <w:rPr>
          <w:rFonts w:ascii="Arial" w:hAnsi="Arial" w:cs="Arial"/>
        </w:rPr>
      </w:pPr>
      <w:r w:rsidRPr="00FC6CD6">
        <w:rPr>
          <w:rFonts w:ascii="Arial" w:hAnsi="Arial" w:cs="Arial"/>
        </w:rPr>
        <w:t xml:space="preserve">Total number and percentage of unscheduled trips (See </w:t>
      </w:r>
      <w:r w:rsidRPr="005E438F">
        <w:rPr>
          <w:rFonts w:ascii="Arial" w:hAnsi="Arial" w:cs="Arial"/>
          <w:b/>
        </w:rPr>
        <w:t xml:space="preserve">Attachment </w:t>
      </w:r>
      <w:r w:rsidR="005E438F">
        <w:rPr>
          <w:rFonts w:ascii="Arial" w:hAnsi="Arial" w:cs="Arial"/>
          <w:b/>
          <w:bCs/>
        </w:rPr>
        <w:t>B</w:t>
      </w:r>
      <w:r w:rsidRPr="00FC6CD6">
        <w:rPr>
          <w:rFonts w:ascii="Arial" w:hAnsi="Arial" w:cs="Arial"/>
        </w:rPr>
        <w:t xml:space="preserve">, </w:t>
      </w:r>
      <w:r w:rsidRPr="008878B4">
        <w:rPr>
          <w:rFonts w:ascii="Arial" w:hAnsi="Arial" w:cs="Arial"/>
          <w:b/>
          <w:bCs/>
        </w:rPr>
        <w:t>Section II.B</w:t>
      </w:r>
      <w:r w:rsidRPr="00FC6CD6">
        <w:rPr>
          <w:rFonts w:ascii="Arial" w:hAnsi="Arial" w:cs="Arial"/>
        </w:rPr>
        <w:t>.) by level of assistance, as described above</w:t>
      </w:r>
      <w:r w:rsidR="00C531C4">
        <w:rPr>
          <w:rFonts w:ascii="Arial" w:hAnsi="Arial" w:cs="Arial"/>
        </w:rPr>
        <w:t>.</w:t>
      </w:r>
    </w:p>
    <w:p w14:paraId="1EF55095" w14:textId="33CCD589" w:rsidR="00CC759B" w:rsidRPr="00FC6CD6" w:rsidRDefault="00CC759B" w:rsidP="00744757">
      <w:pPr>
        <w:pStyle w:val="ListParagraph"/>
        <w:numPr>
          <w:ilvl w:val="0"/>
          <w:numId w:val="11"/>
        </w:numPr>
        <w:spacing w:after="160" w:line="240" w:lineRule="auto"/>
        <w:jc w:val="both"/>
        <w:rPr>
          <w:rFonts w:ascii="Arial" w:hAnsi="Arial" w:cs="Arial"/>
        </w:rPr>
      </w:pPr>
      <w:r w:rsidRPr="00FC6CD6">
        <w:rPr>
          <w:rFonts w:ascii="Arial" w:hAnsi="Arial" w:cs="Arial"/>
        </w:rPr>
        <w:t>Total number and percentage of scheduled trips where the enrollee arrived on-time for the appointment</w:t>
      </w:r>
      <w:r w:rsidR="00C531C4">
        <w:rPr>
          <w:rFonts w:ascii="Arial" w:hAnsi="Arial" w:cs="Arial"/>
        </w:rPr>
        <w:t>.</w:t>
      </w:r>
    </w:p>
    <w:p w14:paraId="44211EDF" w14:textId="1D0E5B56" w:rsidR="00CC759B" w:rsidRPr="00FC6CD6" w:rsidRDefault="00CC759B" w:rsidP="00744757">
      <w:pPr>
        <w:pStyle w:val="ListParagraph"/>
        <w:numPr>
          <w:ilvl w:val="1"/>
          <w:numId w:val="11"/>
        </w:numPr>
        <w:spacing w:after="160" w:line="240" w:lineRule="auto"/>
        <w:jc w:val="both"/>
        <w:rPr>
          <w:rFonts w:ascii="Arial" w:hAnsi="Arial" w:cs="Arial"/>
        </w:rPr>
      </w:pPr>
      <w:r w:rsidRPr="00FC6CD6">
        <w:rPr>
          <w:rFonts w:ascii="Arial" w:hAnsi="Arial" w:cs="Arial"/>
        </w:rPr>
        <w:t xml:space="preserve">Total number and percentage of scheduled trips established by standing orders (e.g., routine scheduled appointments for services such as renal dialysis, </w:t>
      </w:r>
      <w:r w:rsidR="008B0AE8">
        <w:rPr>
          <w:rFonts w:ascii="Arial" w:hAnsi="Arial" w:cs="Arial"/>
        </w:rPr>
        <w:t>and</w:t>
      </w:r>
      <w:r w:rsidRPr="00FC6CD6">
        <w:rPr>
          <w:rFonts w:ascii="Arial" w:hAnsi="Arial" w:cs="Arial"/>
        </w:rPr>
        <w:t xml:space="preserve"> cancer treatments) where the enrollee arrived on-time for the appointment</w:t>
      </w:r>
      <w:r w:rsidR="00C531C4">
        <w:rPr>
          <w:rFonts w:ascii="Arial" w:hAnsi="Arial" w:cs="Arial"/>
        </w:rPr>
        <w:t>.</w:t>
      </w:r>
    </w:p>
    <w:p w14:paraId="45AA3A70" w14:textId="6F8A6CCD" w:rsidR="00CC759B" w:rsidRPr="00FC6CD6" w:rsidRDefault="00CC759B" w:rsidP="00744757">
      <w:pPr>
        <w:pStyle w:val="ListParagraph"/>
        <w:numPr>
          <w:ilvl w:val="0"/>
          <w:numId w:val="11"/>
        </w:numPr>
        <w:spacing w:after="160" w:line="240" w:lineRule="auto"/>
        <w:jc w:val="both"/>
        <w:rPr>
          <w:rFonts w:ascii="Arial" w:hAnsi="Arial" w:cs="Arial"/>
        </w:rPr>
      </w:pPr>
      <w:r w:rsidRPr="00FC6CD6">
        <w:rPr>
          <w:rFonts w:ascii="Arial" w:hAnsi="Arial" w:cs="Arial"/>
        </w:rPr>
        <w:t>Total number and percentage of missed</w:t>
      </w:r>
      <w:r w:rsidR="00792EC8">
        <w:rPr>
          <w:rFonts w:ascii="Arial" w:hAnsi="Arial" w:cs="Arial"/>
        </w:rPr>
        <w:t xml:space="preserve"> trips</w:t>
      </w:r>
      <w:r w:rsidR="00C531C4">
        <w:rPr>
          <w:rFonts w:ascii="Arial" w:hAnsi="Arial" w:cs="Arial"/>
        </w:rPr>
        <w:t>.</w:t>
      </w:r>
    </w:p>
    <w:p w14:paraId="2E90A3F8" w14:textId="3664110A" w:rsidR="00CC759B" w:rsidRPr="00FC6CD6" w:rsidRDefault="00CC759B" w:rsidP="00744757">
      <w:pPr>
        <w:pStyle w:val="ListParagraph"/>
        <w:numPr>
          <w:ilvl w:val="1"/>
          <w:numId w:val="11"/>
        </w:numPr>
        <w:spacing w:after="160" w:line="240" w:lineRule="auto"/>
        <w:jc w:val="both"/>
        <w:rPr>
          <w:rFonts w:ascii="Arial" w:hAnsi="Arial" w:cs="Arial"/>
        </w:rPr>
      </w:pPr>
      <w:r w:rsidRPr="00FC6CD6">
        <w:rPr>
          <w:rFonts w:ascii="Arial" w:hAnsi="Arial" w:cs="Arial"/>
        </w:rPr>
        <w:t>The respondent shall identify the number and percentage of missed trips where the trip was missed due to fault of the NET provider</w:t>
      </w:r>
      <w:r w:rsidR="008327DF">
        <w:rPr>
          <w:rFonts w:ascii="Arial" w:hAnsi="Arial" w:cs="Arial"/>
        </w:rPr>
        <w:t>.</w:t>
      </w:r>
    </w:p>
    <w:p w14:paraId="7DEF2D4B" w14:textId="09794557" w:rsidR="00CC759B" w:rsidRPr="00FC6CD6" w:rsidRDefault="00CC759B" w:rsidP="00744757">
      <w:pPr>
        <w:pStyle w:val="ListParagraph"/>
        <w:numPr>
          <w:ilvl w:val="1"/>
          <w:numId w:val="11"/>
        </w:numPr>
        <w:spacing w:after="160" w:line="240" w:lineRule="auto"/>
        <w:jc w:val="both"/>
        <w:rPr>
          <w:rFonts w:ascii="Arial" w:hAnsi="Arial" w:cs="Arial"/>
        </w:rPr>
      </w:pPr>
      <w:r w:rsidRPr="00FC6CD6">
        <w:rPr>
          <w:rFonts w:ascii="Arial" w:hAnsi="Arial" w:cs="Arial"/>
        </w:rPr>
        <w:t>The respondent shall identify the number and percentage of missed trips where the trip was missed due to fault of the enrollee</w:t>
      </w:r>
      <w:r w:rsidR="00C531C4">
        <w:rPr>
          <w:rFonts w:ascii="Arial" w:hAnsi="Arial" w:cs="Arial"/>
        </w:rPr>
        <w:t>.</w:t>
      </w:r>
    </w:p>
    <w:bookmarkEnd w:id="432"/>
    <w:p w14:paraId="7C8AD13A" w14:textId="26D11267" w:rsidR="00836EC3" w:rsidRPr="00FC6CD6" w:rsidRDefault="00836EC3" w:rsidP="00744757">
      <w:pPr>
        <w:pStyle w:val="ListParagraph"/>
        <w:numPr>
          <w:ilvl w:val="0"/>
          <w:numId w:val="11"/>
        </w:numPr>
        <w:spacing w:after="160" w:line="240" w:lineRule="auto"/>
        <w:jc w:val="both"/>
        <w:rPr>
          <w:rFonts w:ascii="Arial" w:hAnsi="Arial" w:cs="Arial"/>
        </w:rPr>
      </w:pPr>
      <w:r w:rsidRPr="00FC6CD6">
        <w:rPr>
          <w:rFonts w:ascii="Arial" w:hAnsi="Arial" w:cs="Arial"/>
        </w:rPr>
        <w:t>Total number and percentage of scheduled Leg A trips (Trips to take the enrollee to an appointment) where the NET provider picked up the enrollee within fifteen (15) minutes of the scheduled time for pick-up</w:t>
      </w:r>
      <w:r w:rsidR="00C531C4">
        <w:rPr>
          <w:rFonts w:ascii="Arial" w:hAnsi="Arial" w:cs="Arial"/>
        </w:rPr>
        <w:t>.</w:t>
      </w:r>
    </w:p>
    <w:p w14:paraId="748990B6" w14:textId="794F65B5" w:rsidR="00836EC3" w:rsidRPr="00FC6CD6" w:rsidRDefault="00836EC3" w:rsidP="00744757">
      <w:pPr>
        <w:pStyle w:val="ListParagraph"/>
        <w:numPr>
          <w:ilvl w:val="0"/>
          <w:numId w:val="11"/>
        </w:numPr>
        <w:spacing w:after="160" w:line="240" w:lineRule="auto"/>
        <w:jc w:val="both"/>
        <w:rPr>
          <w:rFonts w:ascii="Arial" w:hAnsi="Arial" w:cs="Arial"/>
        </w:rPr>
      </w:pPr>
      <w:r w:rsidRPr="00FC6CD6">
        <w:rPr>
          <w:rFonts w:ascii="Arial" w:hAnsi="Arial" w:cs="Arial"/>
        </w:rPr>
        <w:t>Total number and percentage of scheduled Leg B trips (Trips to return an enrollee from an appointment) where the NET provider picked up the enrollee within thirty (30) minutes of the scheduled time for pick-up</w:t>
      </w:r>
      <w:r w:rsidR="00C531C4">
        <w:rPr>
          <w:rFonts w:ascii="Arial" w:hAnsi="Arial" w:cs="Arial"/>
        </w:rPr>
        <w:t>.</w:t>
      </w:r>
    </w:p>
    <w:p w14:paraId="5C818396" w14:textId="70BC6ADF" w:rsidR="00836EC3" w:rsidRPr="00FC6CD6" w:rsidRDefault="00836EC3" w:rsidP="00744757">
      <w:pPr>
        <w:pStyle w:val="ListParagraph"/>
        <w:numPr>
          <w:ilvl w:val="0"/>
          <w:numId w:val="11"/>
        </w:numPr>
        <w:spacing w:after="160" w:line="240" w:lineRule="auto"/>
        <w:jc w:val="both"/>
        <w:rPr>
          <w:rFonts w:ascii="Arial" w:hAnsi="Arial" w:cs="Arial"/>
        </w:rPr>
      </w:pPr>
      <w:r w:rsidRPr="00FC6CD6">
        <w:rPr>
          <w:rFonts w:ascii="Arial" w:hAnsi="Arial" w:cs="Arial"/>
        </w:rPr>
        <w:t>Total number and percentage of trips to take an enrollee to an urgent care center where the NET provider picked up the enrollee within three (3) hours of receiving the request</w:t>
      </w:r>
      <w:r w:rsidR="00C531C4">
        <w:rPr>
          <w:rFonts w:ascii="Arial" w:hAnsi="Arial" w:cs="Arial"/>
        </w:rPr>
        <w:t>.</w:t>
      </w:r>
    </w:p>
    <w:p w14:paraId="6FA1F9DD" w14:textId="0380FDC8" w:rsidR="00836EC3" w:rsidRPr="00FC6CD6" w:rsidRDefault="00836EC3" w:rsidP="00744757">
      <w:pPr>
        <w:pStyle w:val="ListParagraph"/>
        <w:numPr>
          <w:ilvl w:val="0"/>
          <w:numId w:val="11"/>
        </w:numPr>
        <w:spacing w:after="160" w:line="240" w:lineRule="auto"/>
        <w:jc w:val="both"/>
        <w:rPr>
          <w:rFonts w:ascii="Arial" w:hAnsi="Arial" w:cs="Arial"/>
        </w:rPr>
      </w:pPr>
      <w:r w:rsidRPr="00FC6CD6">
        <w:rPr>
          <w:rFonts w:ascii="Arial" w:hAnsi="Arial" w:cs="Arial"/>
        </w:rPr>
        <w:t>Total number and percentage of trips to return an enrollee from a hospital following discharge where the NET provider picked up the enrollee within three (3) hours of receiving the request</w:t>
      </w:r>
      <w:r w:rsidR="00C531C4">
        <w:rPr>
          <w:rFonts w:ascii="Arial" w:hAnsi="Arial" w:cs="Arial"/>
        </w:rPr>
        <w:t>.</w:t>
      </w:r>
    </w:p>
    <w:p w14:paraId="33FB9476" w14:textId="79BC79A5" w:rsidR="00836EC3" w:rsidRPr="00FC6CD6" w:rsidRDefault="00836EC3" w:rsidP="00744757">
      <w:pPr>
        <w:pStyle w:val="ListParagraph"/>
        <w:numPr>
          <w:ilvl w:val="0"/>
          <w:numId w:val="11"/>
        </w:numPr>
        <w:spacing w:after="160" w:line="240" w:lineRule="auto"/>
        <w:jc w:val="both"/>
        <w:rPr>
          <w:rFonts w:ascii="Arial" w:hAnsi="Arial" w:cs="Arial"/>
        </w:rPr>
      </w:pPr>
      <w:r w:rsidRPr="00FC6CD6">
        <w:rPr>
          <w:rFonts w:ascii="Arial" w:hAnsi="Arial" w:cs="Arial"/>
        </w:rPr>
        <w:t>Total number and percentage of complaints and grievances pertaining to NET per one thousand (1,000) enrollees</w:t>
      </w:r>
      <w:r w:rsidR="00792EC8">
        <w:rPr>
          <w:rFonts w:ascii="Arial" w:hAnsi="Arial" w:cs="Arial"/>
        </w:rPr>
        <w:t xml:space="preserve"> (unscored)</w:t>
      </w:r>
      <w:r w:rsidR="00C531C4">
        <w:rPr>
          <w:rFonts w:ascii="Arial" w:hAnsi="Arial" w:cs="Arial"/>
        </w:rPr>
        <w:t>.</w:t>
      </w:r>
    </w:p>
    <w:p w14:paraId="22D581DB" w14:textId="37EE8426" w:rsidR="00CC759B" w:rsidRDefault="00CC759B" w:rsidP="003871BE">
      <w:pPr>
        <w:spacing w:line="240" w:lineRule="auto"/>
        <w:jc w:val="both"/>
        <w:rPr>
          <w:rFonts w:ascii="Arial" w:hAnsi="Arial" w:cs="Arial"/>
        </w:rPr>
      </w:pPr>
      <w:bookmarkStart w:id="433" w:name="_Hlk127348018"/>
      <w:r w:rsidRPr="00FC6CD6">
        <w:rPr>
          <w:rFonts w:ascii="Arial" w:hAnsi="Arial" w:cs="Arial"/>
        </w:rPr>
        <w:lastRenderedPageBreak/>
        <w:t>The respondent shall also identify whether it currently uses technological capabilities to track NET trips in real-time utilizing geo-mapping to locate providers at any time during service delivery and assesses completed or missed trips prior to adjudicating claims for those trips.</w:t>
      </w:r>
    </w:p>
    <w:bookmarkEnd w:id="433"/>
    <w:p w14:paraId="49A2CF36" w14:textId="77777777" w:rsidR="00B75138" w:rsidRPr="00CA0769" w:rsidRDefault="00B75138" w:rsidP="005A3B10">
      <w:pPr>
        <w:spacing w:line="240" w:lineRule="auto"/>
        <w:jc w:val="both"/>
        <w:rPr>
          <w:rFonts w:ascii="Arial" w:hAnsi="Arial" w:cs="Arial"/>
          <w:bCs/>
        </w:rPr>
      </w:pPr>
      <w:r w:rsidRPr="00CA0769">
        <w:rPr>
          <w:rFonts w:ascii="Arial" w:hAnsi="Arial" w:cs="Arial"/>
          <w:bCs/>
        </w:rPr>
        <w:t>The respondent shall submit internal reports and documentation used to substantiate the data provided in response to this SRC.</w:t>
      </w:r>
    </w:p>
    <w:p w14:paraId="00A07FC5" w14:textId="76EA4B3B" w:rsidR="005A3B10" w:rsidRPr="000C7782" w:rsidRDefault="005A3B10" w:rsidP="000C7782">
      <w:pPr>
        <w:spacing w:after="0" w:line="240" w:lineRule="auto"/>
        <w:jc w:val="both"/>
        <w:rPr>
          <w:rFonts w:ascii="Arial" w:hAnsi="Arial" w:cs="Arial"/>
          <w:bCs/>
        </w:rPr>
      </w:pPr>
      <w:r w:rsidRPr="000C7782">
        <w:rPr>
          <w:rFonts w:ascii="Arial" w:hAnsi="Arial" w:cs="Arial"/>
          <w:bCs/>
        </w:rPr>
        <w:fldChar w:fldCharType="begin">
          <w:ffData>
            <w:name w:val="Text3"/>
            <w:enabled/>
            <w:calcOnExit w:val="0"/>
            <w:textInput/>
          </w:ffData>
        </w:fldChar>
      </w:r>
      <w:r w:rsidRPr="000C7782">
        <w:rPr>
          <w:rFonts w:ascii="Arial" w:hAnsi="Arial" w:cs="Arial"/>
          <w:bCs/>
        </w:rPr>
        <w:instrText xml:space="preserve"> FORMTEXT </w:instrText>
      </w:r>
      <w:r w:rsidRPr="000C7782">
        <w:rPr>
          <w:rFonts w:ascii="Arial" w:hAnsi="Arial" w:cs="Arial"/>
          <w:bCs/>
        </w:rPr>
      </w:r>
      <w:r w:rsidRPr="000C7782">
        <w:rPr>
          <w:rFonts w:ascii="Arial" w:hAnsi="Arial" w:cs="Arial"/>
          <w:bCs/>
        </w:rPr>
        <w:fldChar w:fldCharType="separate"/>
      </w:r>
      <w:r w:rsidR="000C7782">
        <w:rPr>
          <w:rFonts w:ascii="Arial" w:hAnsi="Arial" w:cs="Arial"/>
          <w:bCs/>
        </w:rPr>
        <w:t> </w:t>
      </w:r>
      <w:r w:rsidR="000C7782">
        <w:rPr>
          <w:rFonts w:ascii="Arial" w:hAnsi="Arial" w:cs="Arial"/>
          <w:bCs/>
        </w:rPr>
        <w:t> </w:t>
      </w:r>
      <w:r w:rsidR="000C7782">
        <w:rPr>
          <w:rFonts w:ascii="Arial" w:hAnsi="Arial" w:cs="Arial"/>
          <w:bCs/>
        </w:rPr>
        <w:t> </w:t>
      </w:r>
      <w:r w:rsidR="000C7782">
        <w:rPr>
          <w:rFonts w:ascii="Arial" w:hAnsi="Arial" w:cs="Arial"/>
          <w:bCs/>
        </w:rPr>
        <w:t> </w:t>
      </w:r>
      <w:r w:rsidR="000C7782">
        <w:rPr>
          <w:rFonts w:ascii="Arial" w:hAnsi="Arial" w:cs="Arial"/>
          <w:bCs/>
        </w:rPr>
        <w:t> </w:t>
      </w:r>
      <w:r w:rsidRPr="000C7782">
        <w:rPr>
          <w:rFonts w:ascii="Arial" w:hAnsi="Arial" w:cs="Arial"/>
          <w:bCs/>
        </w:rPr>
        <w:fldChar w:fldCharType="end"/>
      </w:r>
    </w:p>
    <w:p w14:paraId="58F3BDAD" w14:textId="77777777" w:rsidR="000C7782" w:rsidRDefault="000C7782" w:rsidP="000C7782">
      <w:pPr>
        <w:spacing w:after="0" w:line="240" w:lineRule="auto"/>
        <w:jc w:val="both"/>
        <w:rPr>
          <w:rFonts w:ascii="Arial" w:hAnsi="Arial" w:cs="Arial"/>
          <w:b/>
          <w:bCs/>
        </w:rPr>
      </w:pPr>
    </w:p>
    <w:p w14:paraId="77150398" w14:textId="5D09B864" w:rsidR="00836EC3" w:rsidRDefault="00836EC3" w:rsidP="000C7782">
      <w:pPr>
        <w:spacing w:after="0" w:line="240" w:lineRule="auto"/>
        <w:jc w:val="both"/>
        <w:rPr>
          <w:rFonts w:ascii="Arial" w:hAnsi="Arial" w:cs="Arial"/>
          <w:b/>
          <w:bCs/>
        </w:rPr>
      </w:pPr>
      <w:r w:rsidRPr="00FC6CD6">
        <w:rPr>
          <w:rFonts w:ascii="Arial" w:hAnsi="Arial" w:cs="Arial"/>
          <w:b/>
          <w:bCs/>
        </w:rPr>
        <w:t>Response:</w:t>
      </w:r>
    </w:p>
    <w:p w14:paraId="7F2A5223" w14:textId="77777777" w:rsidR="000C7782" w:rsidRPr="00FC6CD6" w:rsidRDefault="000C7782" w:rsidP="000C7782">
      <w:pPr>
        <w:spacing w:after="0" w:line="240" w:lineRule="auto"/>
        <w:jc w:val="both"/>
        <w:rPr>
          <w:rFonts w:ascii="Arial" w:hAnsi="Arial" w:cs="Arial"/>
          <w:b/>
          <w:bCs/>
        </w:rPr>
      </w:pPr>
    </w:p>
    <w:p w14:paraId="7C37D7AD" w14:textId="6C783B6F" w:rsidR="00836EC3" w:rsidRDefault="00836EC3" w:rsidP="003871BE">
      <w:pPr>
        <w:pStyle w:val="ListParagraph"/>
        <w:spacing w:line="240" w:lineRule="auto"/>
        <w:ind w:left="0"/>
        <w:jc w:val="both"/>
        <w:rPr>
          <w:rFonts w:ascii="Arial" w:hAnsi="Arial" w:cs="Arial"/>
        </w:rPr>
      </w:pPr>
      <w:r w:rsidRPr="00FC6CD6">
        <w:rPr>
          <w:rFonts w:ascii="Arial" w:hAnsi="Arial" w:cs="Arial"/>
        </w:rPr>
        <w:t xml:space="preserve">Respondents shall use </w:t>
      </w:r>
      <w:r w:rsidR="004A52C7">
        <w:rPr>
          <w:rFonts w:ascii="Arial" w:hAnsi="Arial" w:cs="Arial"/>
          <w:b/>
          <w:color w:val="000000"/>
        </w:rPr>
        <w:t xml:space="preserve">Exhibit A-5-a-V3, </w:t>
      </w:r>
      <w:r w:rsidR="000D3606" w:rsidRPr="000D3606">
        <w:rPr>
          <w:rFonts w:ascii="Arial" w:hAnsi="Arial" w:cs="Arial"/>
          <w:bCs/>
          <w:color w:val="000000"/>
        </w:rPr>
        <w:t>Submission Requirements and Evaluation Response</w:t>
      </w:r>
      <w:r w:rsidRPr="008878B4">
        <w:rPr>
          <w:rFonts w:ascii="Arial" w:hAnsi="Arial" w:cs="Arial"/>
          <w:bCs/>
          <w:color w:val="000000"/>
        </w:rPr>
        <w:t xml:space="preserve"> Template</w:t>
      </w:r>
      <w:r w:rsidRPr="00FC6CD6">
        <w:rPr>
          <w:rFonts w:ascii="Arial" w:hAnsi="Arial" w:cs="Arial"/>
          <w:bCs/>
          <w:color w:val="000000"/>
        </w:rPr>
        <w:t>, Non-Emergency Transportation tab</w:t>
      </w:r>
      <w:r w:rsidRPr="00FC6CD6">
        <w:rPr>
          <w:rFonts w:ascii="Arial" w:hAnsi="Arial" w:cs="Arial"/>
        </w:rPr>
        <w:t xml:space="preserve">, located at </w:t>
      </w:r>
      <w:hyperlink r:id="rId32" w:history="1">
        <w:r w:rsidR="001E4B00" w:rsidRPr="008878B4">
          <w:rPr>
            <w:rStyle w:val="Hyperlink"/>
            <w:rFonts w:ascii="Arial" w:hAnsi="Arial" w:cs="Arial"/>
          </w:rPr>
          <w:t>https://ahca.myflorida.com/procurements</w:t>
        </w:r>
      </w:hyperlink>
      <w:r w:rsidRPr="00FC6CD6">
        <w:rPr>
          <w:rFonts w:ascii="Arial" w:hAnsi="Arial" w:cs="Arial"/>
        </w:rPr>
        <w:t xml:space="preserve">, to provide its responses to Non-Emergency Transportation Performance. </w:t>
      </w:r>
    </w:p>
    <w:p w14:paraId="3F731687" w14:textId="77777777" w:rsidR="009263AE" w:rsidRPr="00FC6CD6" w:rsidRDefault="009263AE" w:rsidP="003871BE">
      <w:pPr>
        <w:pStyle w:val="ListParagraph"/>
        <w:spacing w:line="240" w:lineRule="auto"/>
        <w:ind w:left="0"/>
        <w:jc w:val="both"/>
        <w:rPr>
          <w:rFonts w:ascii="Arial" w:hAnsi="Arial" w:cs="Arial"/>
        </w:rPr>
      </w:pPr>
    </w:p>
    <w:p w14:paraId="0559F2A0" w14:textId="77777777" w:rsidR="00836EC3" w:rsidRPr="00FC6CD6" w:rsidRDefault="00836EC3" w:rsidP="003871BE">
      <w:pPr>
        <w:spacing w:line="240" w:lineRule="auto"/>
        <w:jc w:val="both"/>
        <w:rPr>
          <w:rFonts w:ascii="Arial" w:hAnsi="Arial" w:cs="Arial"/>
          <w:b/>
          <w:bCs/>
        </w:rPr>
      </w:pPr>
      <w:r w:rsidRPr="00FC6CD6">
        <w:rPr>
          <w:rFonts w:ascii="Arial" w:hAnsi="Arial" w:cs="Arial"/>
          <w:b/>
          <w:bCs/>
        </w:rPr>
        <w:t>Evaluation Criteria:</w:t>
      </w:r>
    </w:p>
    <w:p w14:paraId="66BD9174" w14:textId="1DB43EAD" w:rsidR="00836EC3" w:rsidRPr="00FC6CD6" w:rsidRDefault="004A5A33" w:rsidP="00744757">
      <w:pPr>
        <w:pStyle w:val="ListParagraph"/>
        <w:numPr>
          <w:ilvl w:val="0"/>
          <w:numId w:val="12"/>
        </w:numPr>
        <w:spacing w:after="160" w:line="240" w:lineRule="auto"/>
        <w:ind w:hanging="720"/>
        <w:jc w:val="both"/>
        <w:rPr>
          <w:rFonts w:ascii="Arial" w:hAnsi="Arial" w:cs="Arial"/>
        </w:rPr>
      </w:pPr>
      <w:r>
        <w:rPr>
          <w:rFonts w:ascii="Arial" w:hAnsi="Arial" w:cs="Arial"/>
        </w:rPr>
        <w:t xml:space="preserve">The extent </w:t>
      </w:r>
      <w:r w:rsidR="00836EC3" w:rsidRPr="00FC6CD6">
        <w:rPr>
          <w:rFonts w:ascii="Arial" w:hAnsi="Arial" w:cs="Arial"/>
        </w:rPr>
        <w:t>of NET trips that resulted in an enrollee arriving on time for an appointment</w:t>
      </w:r>
      <w:r>
        <w:rPr>
          <w:rFonts w:ascii="Arial" w:hAnsi="Arial" w:cs="Arial"/>
        </w:rPr>
        <w:t>.</w:t>
      </w:r>
    </w:p>
    <w:p w14:paraId="11820B3A" w14:textId="77777777" w:rsidR="00836EC3" w:rsidRPr="00FC6CD6" w:rsidRDefault="00836EC3" w:rsidP="003871BE">
      <w:pPr>
        <w:pStyle w:val="ListParagraph"/>
        <w:spacing w:line="240" w:lineRule="auto"/>
        <w:jc w:val="both"/>
        <w:rPr>
          <w:rFonts w:ascii="Arial" w:hAnsi="Arial" w:cs="Arial"/>
        </w:rPr>
      </w:pPr>
    </w:p>
    <w:p w14:paraId="44F55BC1" w14:textId="26D542B9" w:rsidR="00836EC3" w:rsidRPr="00FC6CD6" w:rsidRDefault="004A5A33" w:rsidP="00744757">
      <w:pPr>
        <w:pStyle w:val="ListParagraph"/>
        <w:numPr>
          <w:ilvl w:val="0"/>
          <w:numId w:val="12"/>
        </w:numPr>
        <w:spacing w:after="160" w:line="240" w:lineRule="auto"/>
        <w:ind w:hanging="720"/>
        <w:jc w:val="both"/>
        <w:rPr>
          <w:rFonts w:ascii="Arial" w:hAnsi="Arial" w:cs="Arial"/>
        </w:rPr>
      </w:pPr>
      <w:r>
        <w:rPr>
          <w:rFonts w:ascii="Arial" w:hAnsi="Arial" w:cs="Arial"/>
        </w:rPr>
        <w:t xml:space="preserve">The extent </w:t>
      </w:r>
      <w:r w:rsidR="00836EC3" w:rsidRPr="00FC6CD6">
        <w:rPr>
          <w:rFonts w:ascii="Arial" w:hAnsi="Arial" w:cs="Arial"/>
        </w:rPr>
        <w:t>of NET trips that resulted in an enrollee arriving late for an established, standing order appointment</w:t>
      </w:r>
      <w:r>
        <w:rPr>
          <w:rFonts w:ascii="Arial" w:hAnsi="Arial" w:cs="Arial"/>
        </w:rPr>
        <w:t>.</w:t>
      </w:r>
    </w:p>
    <w:p w14:paraId="2A20F840" w14:textId="77777777" w:rsidR="00836EC3" w:rsidRPr="00FC6CD6" w:rsidRDefault="00836EC3" w:rsidP="003871BE">
      <w:pPr>
        <w:pStyle w:val="ListParagraph"/>
        <w:spacing w:line="240" w:lineRule="auto"/>
        <w:jc w:val="both"/>
        <w:rPr>
          <w:rFonts w:ascii="Arial" w:hAnsi="Arial" w:cs="Arial"/>
        </w:rPr>
      </w:pPr>
    </w:p>
    <w:p w14:paraId="4FDCCC80" w14:textId="77777777" w:rsidR="007B7110" w:rsidRDefault="004A5A33" w:rsidP="00744757">
      <w:pPr>
        <w:pStyle w:val="ListParagraph"/>
        <w:numPr>
          <w:ilvl w:val="0"/>
          <w:numId w:val="12"/>
        </w:numPr>
        <w:spacing w:after="160" w:line="240" w:lineRule="auto"/>
        <w:ind w:hanging="720"/>
        <w:jc w:val="both"/>
        <w:rPr>
          <w:rFonts w:ascii="Arial" w:hAnsi="Arial" w:cs="Arial"/>
        </w:rPr>
      </w:pPr>
      <w:r>
        <w:rPr>
          <w:rFonts w:ascii="Arial" w:hAnsi="Arial" w:cs="Arial"/>
        </w:rPr>
        <w:t xml:space="preserve">The extent </w:t>
      </w:r>
      <w:r w:rsidR="00836EC3" w:rsidRPr="00FC6CD6">
        <w:rPr>
          <w:rFonts w:ascii="Arial" w:hAnsi="Arial" w:cs="Arial"/>
        </w:rPr>
        <w:t>of NET Leg A trips that resulted in pick-up of an enrollee within fifteen (15) minutes of the scheduled time</w:t>
      </w:r>
      <w:r w:rsidR="007B7110">
        <w:rPr>
          <w:rFonts w:ascii="Arial" w:hAnsi="Arial" w:cs="Arial"/>
        </w:rPr>
        <w:t>.</w:t>
      </w:r>
    </w:p>
    <w:p w14:paraId="1D11203F" w14:textId="77777777" w:rsidR="007B7110" w:rsidRDefault="007B7110" w:rsidP="001F14C9">
      <w:pPr>
        <w:pStyle w:val="ListParagraph"/>
        <w:spacing w:after="160" w:line="240" w:lineRule="auto"/>
        <w:jc w:val="both"/>
        <w:rPr>
          <w:rFonts w:ascii="Arial" w:hAnsi="Arial" w:cs="Arial"/>
        </w:rPr>
      </w:pPr>
    </w:p>
    <w:p w14:paraId="4DE0699E" w14:textId="17F9E97E" w:rsidR="00836EC3" w:rsidRPr="00FC6CD6" w:rsidRDefault="007B7110" w:rsidP="00744757">
      <w:pPr>
        <w:pStyle w:val="ListParagraph"/>
        <w:numPr>
          <w:ilvl w:val="0"/>
          <w:numId w:val="12"/>
        </w:numPr>
        <w:spacing w:after="160" w:line="240" w:lineRule="auto"/>
        <w:ind w:hanging="720"/>
        <w:jc w:val="both"/>
        <w:rPr>
          <w:rFonts w:ascii="Arial" w:hAnsi="Arial" w:cs="Arial"/>
        </w:rPr>
      </w:pPr>
      <w:r>
        <w:rPr>
          <w:rFonts w:ascii="Arial" w:hAnsi="Arial" w:cs="Arial"/>
        </w:rPr>
        <w:t>The percentage</w:t>
      </w:r>
      <w:r w:rsidR="00836EC3" w:rsidRPr="00FC6CD6">
        <w:rPr>
          <w:rFonts w:ascii="Arial" w:hAnsi="Arial" w:cs="Arial"/>
        </w:rPr>
        <w:t xml:space="preserve"> of NET Leg B trips that resulted in pick-up of an enrollee within thirty (30) minutes of the scheduled time</w:t>
      </w:r>
      <w:r w:rsidR="004A5A33">
        <w:rPr>
          <w:rFonts w:ascii="Arial" w:hAnsi="Arial" w:cs="Arial"/>
        </w:rPr>
        <w:t>.</w:t>
      </w:r>
    </w:p>
    <w:p w14:paraId="3540BF58" w14:textId="77777777" w:rsidR="00836EC3" w:rsidRPr="00FC6CD6" w:rsidRDefault="00836EC3" w:rsidP="003871BE">
      <w:pPr>
        <w:pStyle w:val="ListParagraph"/>
        <w:spacing w:line="240" w:lineRule="auto"/>
        <w:jc w:val="both"/>
        <w:rPr>
          <w:rFonts w:ascii="Arial" w:hAnsi="Arial" w:cs="Arial"/>
        </w:rPr>
      </w:pPr>
    </w:p>
    <w:p w14:paraId="7C80224B" w14:textId="77777777" w:rsidR="007B7110" w:rsidRDefault="004A5A33" w:rsidP="00744757">
      <w:pPr>
        <w:pStyle w:val="ListParagraph"/>
        <w:numPr>
          <w:ilvl w:val="0"/>
          <w:numId w:val="12"/>
        </w:numPr>
        <w:spacing w:after="160" w:line="240" w:lineRule="auto"/>
        <w:ind w:hanging="720"/>
        <w:jc w:val="both"/>
        <w:rPr>
          <w:rFonts w:ascii="Arial" w:hAnsi="Arial" w:cs="Arial"/>
        </w:rPr>
      </w:pPr>
      <w:r>
        <w:rPr>
          <w:rFonts w:ascii="Arial" w:hAnsi="Arial" w:cs="Arial"/>
        </w:rPr>
        <w:t xml:space="preserve">The extent of </w:t>
      </w:r>
      <w:r w:rsidR="00836EC3" w:rsidRPr="00FC6CD6">
        <w:rPr>
          <w:rFonts w:ascii="Arial" w:hAnsi="Arial" w:cs="Arial"/>
        </w:rPr>
        <w:t>NET service requests for transporting an enrollee to an urgent care center</w:t>
      </w:r>
      <w:r w:rsidR="007B7110">
        <w:rPr>
          <w:rFonts w:ascii="Arial" w:hAnsi="Arial" w:cs="Arial"/>
        </w:rPr>
        <w:t>.</w:t>
      </w:r>
    </w:p>
    <w:p w14:paraId="5AB0A4A2" w14:textId="77777777" w:rsidR="007B7110" w:rsidRPr="001F14C9" w:rsidRDefault="007B7110" w:rsidP="001F14C9">
      <w:pPr>
        <w:pStyle w:val="ListParagraph"/>
        <w:rPr>
          <w:rFonts w:ascii="Arial" w:hAnsi="Arial" w:cs="Arial"/>
        </w:rPr>
      </w:pPr>
    </w:p>
    <w:p w14:paraId="0FF970DB" w14:textId="697F4DA7" w:rsidR="00836EC3" w:rsidRPr="00FC6CD6" w:rsidRDefault="007B7110" w:rsidP="00744757">
      <w:pPr>
        <w:pStyle w:val="ListParagraph"/>
        <w:numPr>
          <w:ilvl w:val="0"/>
          <w:numId w:val="12"/>
        </w:numPr>
        <w:spacing w:after="160" w:line="240" w:lineRule="auto"/>
        <w:ind w:hanging="720"/>
        <w:jc w:val="both"/>
        <w:rPr>
          <w:rFonts w:ascii="Arial" w:hAnsi="Arial" w:cs="Arial"/>
        </w:rPr>
      </w:pPr>
      <w:r>
        <w:rPr>
          <w:rFonts w:ascii="Arial" w:hAnsi="Arial" w:cs="Arial"/>
        </w:rPr>
        <w:t>The percentage</w:t>
      </w:r>
      <w:r w:rsidR="00836EC3" w:rsidRPr="00FC6CD6">
        <w:rPr>
          <w:rFonts w:ascii="Arial" w:hAnsi="Arial" w:cs="Arial"/>
        </w:rPr>
        <w:t xml:space="preserve"> of NET service requests for transporting enrollee following discharge from a hospital fulfilled within three (3) hours of receiving the request</w:t>
      </w:r>
      <w:r w:rsidR="004A5A33">
        <w:rPr>
          <w:rFonts w:ascii="Arial" w:hAnsi="Arial" w:cs="Arial"/>
        </w:rPr>
        <w:t>.</w:t>
      </w:r>
    </w:p>
    <w:p w14:paraId="6F6B4BE3" w14:textId="77777777" w:rsidR="00836EC3" w:rsidRPr="00FC6CD6" w:rsidRDefault="00836EC3" w:rsidP="003871BE">
      <w:pPr>
        <w:pStyle w:val="ListParagraph"/>
        <w:spacing w:line="240" w:lineRule="auto"/>
        <w:jc w:val="both"/>
        <w:rPr>
          <w:rFonts w:ascii="Arial" w:hAnsi="Arial" w:cs="Arial"/>
        </w:rPr>
      </w:pPr>
    </w:p>
    <w:p w14:paraId="2D71F6FB" w14:textId="0E5C8185" w:rsidR="00CC759B" w:rsidRDefault="007B7110" w:rsidP="00744757">
      <w:pPr>
        <w:pStyle w:val="ListParagraph"/>
        <w:numPr>
          <w:ilvl w:val="0"/>
          <w:numId w:val="12"/>
        </w:numPr>
        <w:spacing w:after="160" w:line="240" w:lineRule="auto"/>
        <w:ind w:hanging="720"/>
        <w:jc w:val="both"/>
        <w:rPr>
          <w:rFonts w:ascii="Arial" w:hAnsi="Arial" w:cs="Arial"/>
        </w:rPr>
      </w:pPr>
      <w:r>
        <w:rPr>
          <w:rFonts w:ascii="Arial" w:hAnsi="Arial" w:cs="Arial"/>
        </w:rPr>
        <w:t>The extent of missed NET trips due to fault of the NET provider.</w:t>
      </w:r>
    </w:p>
    <w:p w14:paraId="7E4CE453" w14:textId="77777777" w:rsidR="007B7110" w:rsidRPr="001F14C9" w:rsidRDefault="007B7110" w:rsidP="001F14C9">
      <w:pPr>
        <w:pStyle w:val="ListParagraph"/>
        <w:rPr>
          <w:rFonts w:ascii="Arial" w:hAnsi="Arial" w:cs="Arial"/>
        </w:rPr>
      </w:pPr>
    </w:p>
    <w:p w14:paraId="55D9CB09" w14:textId="77777777" w:rsidR="007B7110" w:rsidRPr="007B7110" w:rsidRDefault="007B7110" w:rsidP="007B7110">
      <w:pPr>
        <w:pStyle w:val="ListParagraph"/>
        <w:numPr>
          <w:ilvl w:val="0"/>
          <w:numId w:val="12"/>
        </w:numPr>
        <w:spacing w:after="160" w:line="240" w:lineRule="auto"/>
        <w:ind w:hanging="720"/>
        <w:jc w:val="both"/>
        <w:rPr>
          <w:rFonts w:ascii="Arial" w:hAnsi="Arial" w:cs="Arial"/>
        </w:rPr>
      </w:pPr>
      <w:r>
        <w:rPr>
          <w:rFonts w:ascii="Arial" w:hAnsi="Arial" w:cs="Arial"/>
        </w:rPr>
        <w:t xml:space="preserve">Whether the respondent identifies that it currently uses </w:t>
      </w:r>
      <w:r w:rsidRPr="007B7110">
        <w:rPr>
          <w:rFonts w:ascii="Arial" w:hAnsi="Arial" w:cs="Arial"/>
        </w:rPr>
        <w:t>technological capabilities to track NET trips in real-time utilizing geo-mapping to locate providers at any time during service delivery.</w:t>
      </w:r>
    </w:p>
    <w:p w14:paraId="1F4EFE79" w14:textId="77777777" w:rsidR="007B7110" w:rsidRPr="007B7110" w:rsidRDefault="007B7110" w:rsidP="001F14C9">
      <w:pPr>
        <w:pStyle w:val="ListParagraph"/>
        <w:spacing w:after="160" w:line="240" w:lineRule="auto"/>
        <w:jc w:val="both"/>
        <w:rPr>
          <w:rFonts w:ascii="Arial" w:hAnsi="Arial" w:cs="Arial"/>
        </w:rPr>
      </w:pPr>
    </w:p>
    <w:p w14:paraId="2F983C45" w14:textId="293EAB1D" w:rsidR="007B7110" w:rsidRPr="001F14C9" w:rsidRDefault="007B7110" w:rsidP="001F14C9">
      <w:pPr>
        <w:pStyle w:val="ListParagraph"/>
        <w:numPr>
          <w:ilvl w:val="0"/>
          <w:numId w:val="12"/>
        </w:numPr>
        <w:ind w:hanging="720"/>
        <w:rPr>
          <w:rFonts w:ascii="Arial" w:hAnsi="Arial" w:cs="Arial"/>
        </w:rPr>
      </w:pPr>
      <w:r w:rsidRPr="007B7110">
        <w:rPr>
          <w:rFonts w:ascii="Arial" w:hAnsi="Arial" w:cs="Arial"/>
        </w:rPr>
        <w:t>Tracking Capability to track and assess completed or missed trips prior to adjudicating claims for those trips.</w:t>
      </w:r>
    </w:p>
    <w:p w14:paraId="29D558A4" w14:textId="77777777" w:rsidR="004B2E39" w:rsidRPr="00FC6CD6" w:rsidRDefault="004B2E39" w:rsidP="003871BE">
      <w:pPr>
        <w:pStyle w:val="ListParagraph"/>
        <w:spacing w:after="0" w:line="240" w:lineRule="auto"/>
        <w:jc w:val="both"/>
        <w:rPr>
          <w:rFonts w:ascii="Arial" w:hAnsi="Arial" w:cs="Arial"/>
          <w:b/>
          <w:bCs/>
        </w:rPr>
      </w:pPr>
    </w:p>
    <w:p w14:paraId="45826075" w14:textId="43FD0AF6" w:rsidR="004B2E39" w:rsidRPr="00FC6CD6" w:rsidRDefault="00836EC3" w:rsidP="003871BE">
      <w:pPr>
        <w:spacing w:after="0" w:line="240" w:lineRule="auto"/>
        <w:jc w:val="both"/>
        <w:rPr>
          <w:rFonts w:ascii="Arial" w:hAnsi="Arial" w:cs="Arial"/>
          <w:bCs/>
          <w:color w:val="000000"/>
        </w:rPr>
      </w:pPr>
      <w:r w:rsidRPr="00FC6CD6">
        <w:rPr>
          <w:rFonts w:ascii="Arial" w:hAnsi="Arial" w:cs="Arial"/>
          <w:b/>
          <w:bCs/>
        </w:rPr>
        <w:t>Score:</w:t>
      </w:r>
      <w:r w:rsidRPr="00FC6CD6">
        <w:rPr>
          <w:rFonts w:ascii="Arial" w:hAnsi="Arial" w:cs="Arial"/>
        </w:rPr>
        <w:t xml:space="preserve"> </w:t>
      </w:r>
      <w:r w:rsidR="00FF0FC9" w:rsidRPr="00FC6CD6">
        <w:rPr>
          <w:rFonts w:ascii="Arial" w:hAnsi="Arial" w:cs="Arial"/>
        </w:rPr>
        <w:t xml:space="preserve"> </w:t>
      </w:r>
      <w:r w:rsidR="004B2E39" w:rsidRPr="00FC6CD6">
        <w:rPr>
          <w:rFonts w:ascii="Arial" w:hAnsi="Arial" w:cs="Arial"/>
          <w:bCs/>
          <w:color w:val="000000"/>
        </w:rPr>
        <w:t xml:space="preserve">See scoring methodology in </w:t>
      </w:r>
      <w:r w:rsidR="004A52C7">
        <w:rPr>
          <w:rFonts w:ascii="Arial" w:hAnsi="Arial" w:cs="Arial"/>
          <w:b/>
          <w:bCs/>
          <w:color w:val="000000"/>
        </w:rPr>
        <w:t xml:space="preserve">Exhibit A-5-a-V3, </w:t>
      </w:r>
      <w:r w:rsidR="000D3606" w:rsidRPr="000D3606">
        <w:rPr>
          <w:rFonts w:ascii="Arial" w:hAnsi="Arial" w:cs="Arial"/>
          <w:color w:val="000000"/>
        </w:rPr>
        <w:t>Submission Requirements and Evaluation Response</w:t>
      </w:r>
      <w:r w:rsidR="004B2E39" w:rsidRPr="008878B4">
        <w:rPr>
          <w:rFonts w:ascii="Arial" w:hAnsi="Arial" w:cs="Arial"/>
          <w:color w:val="000000"/>
        </w:rPr>
        <w:t xml:space="preserve"> Template</w:t>
      </w:r>
      <w:r w:rsidR="004B2E39" w:rsidRPr="00FC6CD6">
        <w:rPr>
          <w:rFonts w:ascii="Arial" w:hAnsi="Arial" w:cs="Arial"/>
          <w:bCs/>
          <w:color w:val="000000"/>
        </w:rPr>
        <w:t xml:space="preserve">, </w:t>
      </w:r>
      <w:r w:rsidR="00487FA7">
        <w:rPr>
          <w:rFonts w:ascii="Arial" w:hAnsi="Arial" w:cs="Arial"/>
          <w:bCs/>
          <w:color w:val="000000"/>
        </w:rPr>
        <w:t>Scoring-</w:t>
      </w:r>
      <w:r w:rsidR="0077167C" w:rsidRPr="00FC6CD6">
        <w:rPr>
          <w:rFonts w:ascii="Arial" w:hAnsi="Arial" w:cs="Arial"/>
          <w:bCs/>
          <w:color w:val="000000"/>
        </w:rPr>
        <w:t>NET</w:t>
      </w:r>
      <w:r w:rsidR="004B2E39" w:rsidRPr="00FC6CD6">
        <w:rPr>
          <w:rFonts w:ascii="Arial" w:hAnsi="Arial" w:cs="Arial"/>
          <w:bCs/>
          <w:color w:val="000000"/>
        </w:rPr>
        <w:t xml:space="preserve"> tab.</w:t>
      </w:r>
    </w:p>
    <w:p w14:paraId="1A4423D8" w14:textId="77777777" w:rsidR="004B2E39" w:rsidRPr="00FC6CD6" w:rsidRDefault="004B2E39" w:rsidP="003871BE">
      <w:pPr>
        <w:spacing w:after="0" w:line="240" w:lineRule="auto"/>
        <w:jc w:val="both"/>
        <w:rPr>
          <w:rFonts w:ascii="Arial" w:hAnsi="Arial" w:cs="Arial"/>
        </w:rPr>
      </w:pPr>
    </w:p>
    <w:p w14:paraId="11363008" w14:textId="77777777" w:rsidR="00836EC3" w:rsidRPr="00FC6CD6" w:rsidRDefault="00836EC3" w:rsidP="003871BE">
      <w:pPr>
        <w:spacing w:after="0" w:line="240" w:lineRule="auto"/>
        <w:jc w:val="both"/>
        <w:rPr>
          <w:rFonts w:ascii="Arial" w:hAnsi="Arial" w:cs="Arial"/>
        </w:rPr>
      </w:pPr>
    </w:p>
    <w:p w14:paraId="55065CA5" w14:textId="650FFBAD" w:rsidR="00836EC3" w:rsidRPr="00FC6CD6" w:rsidRDefault="00836EC3" w:rsidP="001F14C9">
      <w:pPr>
        <w:spacing w:after="0" w:line="240" w:lineRule="auto"/>
        <w:jc w:val="center"/>
        <w:rPr>
          <w:rFonts w:ascii="Arial" w:hAnsi="Arial" w:cs="Arial"/>
        </w:rPr>
      </w:pPr>
      <w:r w:rsidRPr="00FC6CD6">
        <w:rPr>
          <w:rFonts w:ascii="Arial" w:hAnsi="Arial" w:cs="Arial"/>
          <w:b/>
          <w:bCs/>
        </w:rPr>
        <w:t>REMAINDER OF PAGE INTENTIONALLY LEFT BLANK</w:t>
      </w:r>
    </w:p>
    <w:p w14:paraId="4CF076FC" w14:textId="3C4C7C08" w:rsidR="00836EC3" w:rsidRPr="00FC6CD6" w:rsidRDefault="00836EC3" w:rsidP="003871BE">
      <w:pPr>
        <w:pStyle w:val="Heading2"/>
        <w:jc w:val="both"/>
        <w:rPr>
          <w:sz w:val="22"/>
          <w:szCs w:val="22"/>
        </w:rPr>
      </w:pPr>
      <w:bookmarkStart w:id="434" w:name="_Toc127883361"/>
      <w:bookmarkStart w:id="435" w:name="_Toc127895072"/>
      <w:bookmarkStart w:id="436" w:name="_Toc130827906"/>
      <w:r w:rsidRPr="00FC6CD6">
        <w:rPr>
          <w:sz w:val="22"/>
          <w:szCs w:val="22"/>
        </w:rPr>
        <w:lastRenderedPageBreak/>
        <w:t xml:space="preserve">SRC# </w:t>
      </w:r>
      <w:r w:rsidR="00847897" w:rsidRPr="00FC6CD6">
        <w:rPr>
          <w:sz w:val="22"/>
          <w:szCs w:val="22"/>
        </w:rPr>
        <w:t>3</w:t>
      </w:r>
      <w:r w:rsidR="00AE372E">
        <w:rPr>
          <w:sz w:val="22"/>
          <w:szCs w:val="22"/>
        </w:rPr>
        <w:t xml:space="preserve">9 </w:t>
      </w:r>
      <w:r w:rsidRPr="00FC6CD6">
        <w:rPr>
          <w:sz w:val="22"/>
          <w:szCs w:val="22"/>
        </w:rPr>
        <w:t xml:space="preserve">– </w:t>
      </w:r>
      <w:r w:rsidR="00A06C15" w:rsidRPr="00A06C15">
        <w:rPr>
          <w:sz w:val="22"/>
          <w:szCs w:val="22"/>
        </w:rPr>
        <w:t xml:space="preserve">Consumer Assessment of Healthcare Providers and Systems </w:t>
      </w:r>
      <w:r w:rsidR="00122FE5">
        <w:rPr>
          <w:sz w:val="22"/>
          <w:szCs w:val="22"/>
        </w:rPr>
        <w:t>Results</w:t>
      </w:r>
      <w:r w:rsidR="00AB5D08">
        <w:rPr>
          <w:sz w:val="22"/>
          <w:szCs w:val="22"/>
        </w:rPr>
        <w:t>:</w:t>
      </w:r>
      <w:r w:rsidRPr="00FC6CD6">
        <w:rPr>
          <w:sz w:val="22"/>
          <w:szCs w:val="22"/>
        </w:rPr>
        <w:t xml:space="preserve"> </w:t>
      </w:r>
      <w:r w:rsidR="00AB5D08" w:rsidRPr="00025B77">
        <w:rPr>
          <w:sz w:val="22"/>
          <w:szCs w:val="22"/>
        </w:rPr>
        <w:t>AUTOS</w:t>
      </w:r>
      <w:r w:rsidRPr="00025B77">
        <w:rPr>
          <w:sz w:val="22"/>
          <w:szCs w:val="22"/>
        </w:rPr>
        <w:t>CORED</w:t>
      </w:r>
      <w:bookmarkEnd w:id="434"/>
      <w:bookmarkEnd w:id="435"/>
      <w:bookmarkEnd w:id="436"/>
    </w:p>
    <w:p w14:paraId="40118520" w14:textId="77777777" w:rsidR="00836EC3" w:rsidRPr="00FC6CD6" w:rsidRDefault="00836EC3" w:rsidP="003871BE">
      <w:pPr>
        <w:spacing w:after="0" w:line="240" w:lineRule="auto"/>
        <w:jc w:val="both"/>
        <w:rPr>
          <w:rFonts w:ascii="Arial" w:hAnsi="Arial" w:cs="Arial"/>
          <w:iCs/>
        </w:rPr>
      </w:pPr>
    </w:p>
    <w:p w14:paraId="7B2D05D2" w14:textId="5802923A" w:rsidR="00836EC3" w:rsidRPr="00FC6CD6" w:rsidRDefault="00AE4F7F" w:rsidP="003871BE">
      <w:pPr>
        <w:spacing w:after="0" w:line="240" w:lineRule="auto"/>
        <w:jc w:val="both"/>
        <w:rPr>
          <w:rFonts w:ascii="Arial" w:eastAsia="MS Mincho" w:hAnsi="Arial" w:cs="Arial"/>
        </w:rPr>
      </w:pPr>
      <w:r w:rsidRPr="00AE4F7F">
        <w:rPr>
          <w:rFonts w:ascii="Arial" w:eastAsia="MS Mincho" w:hAnsi="Arial" w:cs="Arial"/>
        </w:rPr>
        <w:t xml:space="preserve">For the three contracts identified through the Order of Contract Selection </w:t>
      </w:r>
      <w:r w:rsidR="00271746">
        <w:rPr>
          <w:rFonts w:ascii="Arial" w:eastAsia="MS Mincho" w:hAnsi="Arial" w:cs="Arial"/>
        </w:rPr>
        <w:t xml:space="preserve">(page 3, </w:t>
      </w:r>
      <w:r w:rsidR="00271746" w:rsidRPr="00271746">
        <w:rPr>
          <w:rFonts w:ascii="Arial" w:eastAsia="MS Mincho" w:hAnsi="Arial" w:cs="Arial"/>
          <w:b/>
          <w:bCs/>
        </w:rPr>
        <w:t>Exhibit A-5-V3</w:t>
      </w:r>
      <w:r w:rsidR="00271746">
        <w:rPr>
          <w:rFonts w:ascii="Arial" w:eastAsia="MS Mincho" w:hAnsi="Arial" w:cs="Arial"/>
        </w:rPr>
        <w:t>)</w:t>
      </w:r>
      <w:r w:rsidRPr="00AE4F7F">
        <w:rPr>
          <w:rFonts w:ascii="Arial" w:eastAsia="MS Mincho" w:hAnsi="Arial" w:cs="Arial"/>
        </w:rPr>
        <w:t xml:space="preserve">, </w:t>
      </w:r>
      <w:r>
        <w:rPr>
          <w:rFonts w:ascii="Arial" w:eastAsia="MS Mincho" w:hAnsi="Arial" w:cs="Arial"/>
        </w:rPr>
        <w:t>the</w:t>
      </w:r>
      <w:r w:rsidRPr="00FC6CD6">
        <w:rPr>
          <w:rFonts w:ascii="Arial" w:eastAsia="MS Mincho" w:hAnsi="Arial" w:cs="Arial"/>
        </w:rPr>
        <w:t xml:space="preserve"> </w:t>
      </w:r>
      <w:r w:rsidR="00BA088F">
        <w:rPr>
          <w:rFonts w:ascii="Arial" w:eastAsia="MS Mincho" w:hAnsi="Arial" w:cs="Arial"/>
        </w:rPr>
        <w:t>r</w:t>
      </w:r>
      <w:r w:rsidR="00836EC3" w:rsidRPr="00FC6CD6">
        <w:rPr>
          <w:rFonts w:ascii="Arial" w:eastAsia="MS Mincho" w:hAnsi="Arial" w:cs="Arial"/>
        </w:rPr>
        <w:t xml:space="preserve">espondent (including respondent’s parent, affiliate(s), or subsidiary(ies)) shall include the target population (TANF, ABD, dual eligible, Medicaid expansion), and the respondent’s results for the Consumer Assessment of Healthcare Providers and Systems (CAHPS) items/composites specified below for the 2022 survey for its adult and child populations.  The </w:t>
      </w:r>
      <w:r w:rsidR="00BA088F">
        <w:rPr>
          <w:rFonts w:ascii="Arial" w:eastAsia="MS Mincho" w:hAnsi="Arial" w:cs="Arial"/>
        </w:rPr>
        <w:t>r</w:t>
      </w:r>
      <w:r w:rsidR="00836EC3" w:rsidRPr="00FC6CD6">
        <w:rPr>
          <w:rFonts w:ascii="Arial" w:eastAsia="MS Mincho" w:hAnsi="Arial" w:cs="Arial"/>
        </w:rPr>
        <w:t xml:space="preserve">espondent shall include in table format, the target population, and the respondent’s results for the CAHPS Home and Community-Based Services Survey (HCBS CAHPS) items/composites specified below for the </w:t>
      </w:r>
      <w:r w:rsidR="00557CFB">
        <w:rPr>
          <w:rFonts w:ascii="Arial" w:eastAsia="MS Mincho" w:hAnsi="Arial" w:cs="Arial"/>
        </w:rPr>
        <w:t>2022</w:t>
      </w:r>
      <w:r w:rsidR="00557CFB" w:rsidRPr="00FC6CD6">
        <w:rPr>
          <w:rFonts w:ascii="Arial" w:eastAsia="MS Mincho" w:hAnsi="Arial" w:cs="Arial"/>
        </w:rPr>
        <w:t xml:space="preserve"> </w:t>
      </w:r>
      <w:r w:rsidR="00836EC3" w:rsidRPr="00FC6CD6">
        <w:rPr>
          <w:rFonts w:ascii="Arial" w:eastAsia="MS Mincho" w:hAnsi="Arial" w:cs="Arial"/>
        </w:rPr>
        <w:t>survey for its long-term care (LTC) members receiving HCBS</w:t>
      </w:r>
      <w:r w:rsidR="00CA0769" w:rsidRPr="00FC6CD6">
        <w:rPr>
          <w:rFonts w:ascii="Arial" w:eastAsia="MS Mincho" w:hAnsi="Arial" w:cs="Arial"/>
        </w:rPr>
        <w:t xml:space="preserve">. </w:t>
      </w:r>
      <w:r w:rsidR="00836EC3" w:rsidRPr="00FC6CD6">
        <w:rPr>
          <w:rFonts w:ascii="Arial" w:eastAsia="MS Mincho" w:hAnsi="Arial" w:cs="Arial"/>
        </w:rPr>
        <w:t xml:space="preserve">Respondents shall provide the data requested in </w:t>
      </w:r>
      <w:r w:rsidR="004A52C7">
        <w:rPr>
          <w:rFonts w:ascii="Arial" w:eastAsia="MS Mincho" w:hAnsi="Arial" w:cs="Arial"/>
          <w:b/>
          <w:bCs/>
        </w:rPr>
        <w:t xml:space="preserve">Exhibit A-5-a-V3, </w:t>
      </w:r>
      <w:r w:rsidR="00836EC3" w:rsidRPr="00FC6CD6">
        <w:rPr>
          <w:rFonts w:ascii="Arial" w:eastAsia="MS Mincho" w:hAnsi="Arial" w:cs="Arial"/>
        </w:rPr>
        <w:t>CAHPS Measurement Tool, to provide results for the following CAHPS items/composites and HCBS CAHPS items/composites.</w:t>
      </w:r>
    </w:p>
    <w:p w14:paraId="09454A65" w14:textId="77777777" w:rsidR="00836EC3" w:rsidRPr="00FC6CD6" w:rsidRDefault="00836EC3" w:rsidP="003871BE">
      <w:pPr>
        <w:spacing w:after="0" w:line="240" w:lineRule="auto"/>
        <w:jc w:val="both"/>
        <w:rPr>
          <w:rFonts w:ascii="Arial" w:eastAsia="MS Mincho" w:hAnsi="Arial" w:cs="Arial"/>
        </w:rPr>
      </w:pPr>
    </w:p>
    <w:p w14:paraId="4243B6F8" w14:textId="77777777" w:rsidR="00836EC3" w:rsidRPr="00FC6CD6" w:rsidRDefault="00836EC3" w:rsidP="003871BE">
      <w:pPr>
        <w:spacing w:after="0" w:line="240" w:lineRule="auto"/>
        <w:jc w:val="both"/>
        <w:rPr>
          <w:rFonts w:ascii="Arial" w:eastAsia="MS Mincho" w:hAnsi="Arial" w:cs="Arial"/>
        </w:rPr>
      </w:pPr>
      <w:r w:rsidRPr="00FC6CD6">
        <w:rPr>
          <w:rFonts w:ascii="Arial" w:eastAsia="MS Mincho" w:hAnsi="Arial" w:cs="Arial"/>
        </w:rPr>
        <w:t>Health Plan CAHPS:</w:t>
      </w:r>
    </w:p>
    <w:p w14:paraId="3E78D405" w14:textId="5E46BA50" w:rsidR="00122FE5" w:rsidRPr="00387B54" w:rsidRDefault="00122FE5" w:rsidP="00744757">
      <w:pPr>
        <w:numPr>
          <w:ilvl w:val="0"/>
          <w:numId w:val="17"/>
        </w:numPr>
        <w:spacing w:after="0" w:line="240" w:lineRule="auto"/>
        <w:jc w:val="both"/>
        <w:rPr>
          <w:rFonts w:ascii="Arial" w:eastAsia="MS Mincho" w:hAnsi="Arial" w:cs="Arial"/>
        </w:rPr>
      </w:pPr>
      <w:r w:rsidRPr="00387B54">
        <w:rPr>
          <w:rFonts w:ascii="Arial" w:eastAsia="MS Mincho" w:hAnsi="Arial" w:cs="Arial"/>
        </w:rPr>
        <w:t>Health Plan Rating</w:t>
      </w:r>
      <w:r>
        <w:rPr>
          <w:rFonts w:ascii="Arial" w:eastAsia="MS Mincho" w:hAnsi="Arial" w:cs="Arial"/>
        </w:rPr>
        <w:t xml:space="preserve"> (percent rating 9 and 10)</w:t>
      </w:r>
      <w:r w:rsidR="00EF7739">
        <w:rPr>
          <w:rFonts w:ascii="Arial" w:eastAsia="MS Mincho" w:hAnsi="Arial" w:cs="Arial"/>
        </w:rPr>
        <w:t>.</w:t>
      </w:r>
    </w:p>
    <w:p w14:paraId="3C6AA1A1" w14:textId="27C1A159" w:rsidR="00122FE5" w:rsidRPr="00387B54" w:rsidRDefault="00122FE5" w:rsidP="00744757">
      <w:pPr>
        <w:numPr>
          <w:ilvl w:val="0"/>
          <w:numId w:val="17"/>
        </w:numPr>
        <w:spacing w:after="0" w:line="240" w:lineRule="auto"/>
        <w:jc w:val="both"/>
        <w:rPr>
          <w:rFonts w:ascii="Arial" w:eastAsia="MS Mincho" w:hAnsi="Arial" w:cs="Arial"/>
        </w:rPr>
      </w:pPr>
      <w:r w:rsidRPr="00387B54">
        <w:rPr>
          <w:rFonts w:ascii="Arial" w:eastAsia="MS Mincho" w:hAnsi="Arial" w:cs="Arial"/>
        </w:rPr>
        <w:t>Health Care Rating</w:t>
      </w:r>
      <w:r>
        <w:rPr>
          <w:rFonts w:ascii="Arial" w:eastAsia="MS Mincho" w:hAnsi="Arial" w:cs="Arial"/>
        </w:rPr>
        <w:t xml:space="preserve"> (percent rating 9 and 10)</w:t>
      </w:r>
      <w:r w:rsidR="00EF7739">
        <w:rPr>
          <w:rFonts w:ascii="Arial" w:eastAsia="MS Mincho" w:hAnsi="Arial" w:cs="Arial"/>
        </w:rPr>
        <w:t>.</w:t>
      </w:r>
      <w:r w:rsidRPr="00387B54">
        <w:rPr>
          <w:rFonts w:ascii="Arial" w:eastAsia="MS Mincho" w:hAnsi="Arial" w:cs="Arial"/>
        </w:rPr>
        <w:t xml:space="preserve"> </w:t>
      </w:r>
    </w:p>
    <w:p w14:paraId="61C760D9" w14:textId="1DCCA2FD" w:rsidR="00122FE5" w:rsidRPr="00387B54" w:rsidRDefault="00122FE5" w:rsidP="00744757">
      <w:pPr>
        <w:numPr>
          <w:ilvl w:val="0"/>
          <w:numId w:val="17"/>
        </w:numPr>
        <w:spacing w:after="0" w:line="240" w:lineRule="auto"/>
        <w:jc w:val="both"/>
        <w:rPr>
          <w:rFonts w:ascii="Arial" w:eastAsia="MS Mincho" w:hAnsi="Arial" w:cs="Arial"/>
        </w:rPr>
      </w:pPr>
      <w:r w:rsidRPr="00387B54">
        <w:rPr>
          <w:rFonts w:ascii="Arial" w:eastAsia="MS Mincho" w:hAnsi="Arial" w:cs="Arial"/>
        </w:rPr>
        <w:t>Getting Needed Care (composite)</w:t>
      </w:r>
      <w:r>
        <w:rPr>
          <w:rFonts w:ascii="Arial" w:eastAsia="MS Mincho" w:hAnsi="Arial" w:cs="Arial"/>
        </w:rPr>
        <w:t xml:space="preserve"> (percent reporting Usually and Always)</w:t>
      </w:r>
      <w:r w:rsidR="00EF7739">
        <w:rPr>
          <w:rFonts w:ascii="Arial" w:eastAsia="MS Mincho" w:hAnsi="Arial" w:cs="Arial"/>
        </w:rPr>
        <w:t>.</w:t>
      </w:r>
    </w:p>
    <w:p w14:paraId="38DB49FC" w14:textId="66DF63A3" w:rsidR="00122FE5" w:rsidRPr="00387B54" w:rsidRDefault="00122FE5" w:rsidP="00744757">
      <w:pPr>
        <w:numPr>
          <w:ilvl w:val="0"/>
          <w:numId w:val="17"/>
        </w:numPr>
        <w:spacing w:after="0" w:line="240" w:lineRule="auto"/>
        <w:jc w:val="both"/>
        <w:rPr>
          <w:rFonts w:ascii="Arial" w:eastAsia="MS Mincho" w:hAnsi="Arial" w:cs="Arial"/>
        </w:rPr>
      </w:pPr>
      <w:r w:rsidRPr="00387B54">
        <w:rPr>
          <w:rFonts w:ascii="Arial" w:eastAsia="MS Mincho" w:hAnsi="Arial" w:cs="Arial"/>
        </w:rPr>
        <w:t>Getting Care Quickly (composite)</w:t>
      </w:r>
      <w:r w:rsidRPr="0085777D">
        <w:rPr>
          <w:rFonts w:ascii="Arial" w:eastAsia="MS Mincho" w:hAnsi="Arial" w:cs="Arial"/>
        </w:rPr>
        <w:t xml:space="preserve"> </w:t>
      </w:r>
      <w:r>
        <w:rPr>
          <w:rFonts w:ascii="Arial" w:eastAsia="MS Mincho" w:hAnsi="Arial" w:cs="Arial"/>
        </w:rPr>
        <w:t>(percent reporting Usually and Always</w:t>
      </w:r>
      <w:r w:rsidR="00EF7739">
        <w:rPr>
          <w:rFonts w:ascii="Arial" w:eastAsia="MS Mincho" w:hAnsi="Arial" w:cs="Arial"/>
        </w:rPr>
        <w:t>.</w:t>
      </w:r>
    </w:p>
    <w:p w14:paraId="4FB22AA1" w14:textId="66397AAF" w:rsidR="00122FE5" w:rsidRPr="00387B54" w:rsidRDefault="00CA7123" w:rsidP="00744757">
      <w:pPr>
        <w:numPr>
          <w:ilvl w:val="0"/>
          <w:numId w:val="17"/>
        </w:numPr>
        <w:spacing w:after="0" w:line="240" w:lineRule="auto"/>
        <w:jc w:val="both"/>
        <w:rPr>
          <w:rFonts w:ascii="Arial" w:eastAsia="MS Mincho" w:hAnsi="Arial" w:cs="Arial"/>
        </w:rPr>
      </w:pPr>
      <w:r>
        <w:rPr>
          <w:rFonts w:ascii="Arial" w:eastAsia="MS Mincho" w:hAnsi="Arial" w:cs="Arial"/>
        </w:rPr>
        <w:t>Health Plan Information &amp; Services</w:t>
      </w:r>
      <w:r w:rsidR="00122FE5" w:rsidRPr="00387B54">
        <w:rPr>
          <w:rFonts w:ascii="Arial" w:eastAsia="MS Mincho" w:hAnsi="Arial" w:cs="Arial"/>
        </w:rPr>
        <w:t xml:space="preserve"> (composite)</w:t>
      </w:r>
      <w:r w:rsidR="00122FE5" w:rsidRPr="0085777D">
        <w:rPr>
          <w:rFonts w:ascii="Arial" w:eastAsia="MS Mincho" w:hAnsi="Arial" w:cs="Arial"/>
        </w:rPr>
        <w:t xml:space="preserve"> </w:t>
      </w:r>
      <w:r w:rsidR="00122FE5">
        <w:rPr>
          <w:rFonts w:ascii="Arial" w:eastAsia="MS Mincho" w:hAnsi="Arial" w:cs="Arial"/>
        </w:rPr>
        <w:t>(percent reporting Usually and Always</w:t>
      </w:r>
      <w:r>
        <w:rPr>
          <w:rFonts w:ascii="Arial" w:eastAsia="MS Mincho" w:hAnsi="Arial" w:cs="Arial"/>
        </w:rPr>
        <w:t>)</w:t>
      </w:r>
      <w:r w:rsidR="00122FE5" w:rsidRPr="00387B54">
        <w:rPr>
          <w:rFonts w:ascii="Arial" w:eastAsia="MS Mincho" w:hAnsi="Arial" w:cs="Arial"/>
        </w:rPr>
        <w:t>.</w:t>
      </w:r>
    </w:p>
    <w:p w14:paraId="6B1DF1F9" w14:textId="77777777" w:rsidR="00836EC3" w:rsidRPr="00FC6CD6" w:rsidRDefault="00836EC3" w:rsidP="003871BE">
      <w:pPr>
        <w:spacing w:after="0" w:line="240" w:lineRule="auto"/>
        <w:jc w:val="both"/>
        <w:rPr>
          <w:rFonts w:ascii="Arial" w:eastAsia="MS Mincho" w:hAnsi="Arial" w:cs="Arial"/>
        </w:rPr>
      </w:pPr>
    </w:p>
    <w:p w14:paraId="76D8BF2A" w14:textId="77777777" w:rsidR="00836EC3" w:rsidRPr="00FC6CD6" w:rsidRDefault="00836EC3" w:rsidP="003871BE">
      <w:pPr>
        <w:spacing w:after="0" w:line="240" w:lineRule="auto"/>
        <w:jc w:val="both"/>
        <w:rPr>
          <w:rFonts w:ascii="Arial" w:eastAsia="MS Mincho" w:hAnsi="Arial" w:cs="Arial"/>
        </w:rPr>
      </w:pPr>
      <w:r w:rsidRPr="00FC6CD6">
        <w:rPr>
          <w:rFonts w:ascii="Arial" w:eastAsia="MS Mincho" w:hAnsi="Arial" w:cs="Arial"/>
        </w:rPr>
        <w:t>HCBS CAHPS:</w:t>
      </w:r>
    </w:p>
    <w:p w14:paraId="291EF667" w14:textId="3C572E53" w:rsidR="00122FE5" w:rsidRPr="00387B54" w:rsidRDefault="00122FE5" w:rsidP="00744757">
      <w:pPr>
        <w:numPr>
          <w:ilvl w:val="0"/>
          <w:numId w:val="18"/>
        </w:numPr>
        <w:spacing w:after="0" w:line="240" w:lineRule="auto"/>
        <w:jc w:val="both"/>
        <w:rPr>
          <w:rFonts w:ascii="Arial" w:eastAsia="MS Mincho" w:hAnsi="Arial" w:cs="Arial"/>
        </w:rPr>
      </w:pPr>
      <w:r w:rsidRPr="00387B54">
        <w:rPr>
          <w:rFonts w:ascii="Arial" w:eastAsia="MS Mincho" w:hAnsi="Arial" w:cs="Arial"/>
        </w:rPr>
        <w:t>Rating of Case Manager</w:t>
      </w:r>
      <w:r>
        <w:rPr>
          <w:rFonts w:ascii="Arial" w:eastAsia="MS Mincho" w:hAnsi="Arial" w:cs="Arial"/>
        </w:rPr>
        <w:t xml:space="preserve"> (percent rating 9 and 10/Excellent)</w:t>
      </w:r>
      <w:r w:rsidR="00EF7739">
        <w:rPr>
          <w:rFonts w:ascii="Arial" w:eastAsia="MS Mincho" w:hAnsi="Arial" w:cs="Arial"/>
        </w:rPr>
        <w:t>.</w:t>
      </w:r>
    </w:p>
    <w:p w14:paraId="23DF9E91" w14:textId="47DA4DDB" w:rsidR="00122FE5" w:rsidRPr="00387B54" w:rsidRDefault="00122FE5" w:rsidP="00744757">
      <w:pPr>
        <w:numPr>
          <w:ilvl w:val="0"/>
          <w:numId w:val="18"/>
        </w:numPr>
        <w:spacing w:after="0" w:line="240" w:lineRule="auto"/>
        <w:jc w:val="both"/>
        <w:rPr>
          <w:rFonts w:ascii="Arial" w:eastAsia="MS Mincho" w:hAnsi="Arial" w:cs="Arial"/>
        </w:rPr>
      </w:pPr>
      <w:r w:rsidRPr="00387B54">
        <w:rPr>
          <w:rFonts w:ascii="Arial" w:eastAsia="MS Mincho" w:hAnsi="Arial" w:cs="Arial"/>
        </w:rPr>
        <w:t>Rating of Homemaker</w:t>
      </w:r>
      <w:r>
        <w:rPr>
          <w:rFonts w:ascii="Arial" w:eastAsia="MS Mincho" w:hAnsi="Arial" w:cs="Arial"/>
        </w:rPr>
        <w:t xml:space="preserve"> (percent rating 9 and 10/Excellent)</w:t>
      </w:r>
      <w:r w:rsidR="00EF7739">
        <w:rPr>
          <w:rFonts w:ascii="Arial" w:eastAsia="MS Mincho" w:hAnsi="Arial" w:cs="Arial"/>
        </w:rPr>
        <w:t>.</w:t>
      </w:r>
    </w:p>
    <w:p w14:paraId="54D2EFA6" w14:textId="77777777" w:rsidR="00122FE5" w:rsidRPr="00387B54" w:rsidRDefault="00122FE5" w:rsidP="00744757">
      <w:pPr>
        <w:numPr>
          <w:ilvl w:val="0"/>
          <w:numId w:val="18"/>
        </w:numPr>
        <w:spacing w:after="0" w:line="240" w:lineRule="auto"/>
        <w:jc w:val="both"/>
        <w:rPr>
          <w:rFonts w:ascii="Arial" w:eastAsia="MS Mincho" w:hAnsi="Arial" w:cs="Arial"/>
        </w:rPr>
      </w:pPr>
      <w:r w:rsidRPr="00387B54">
        <w:rPr>
          <w:rFonts w:ascii="Arial" w:eastAsia="MS Mincho" w:hAnsi="Arial" w:cs="Arial"/>
        </w:rPr>
        <w:t>Choosing the Services that Matter to You (composite</w:t>
      </w:r>
      <w:proofErr w:type="gramStart"/>
      <w:r w:rsidRPr="00387B54">
        <w:rPr>
          <w:rFonts w:ascii="Arial" w:eastAsia="MS Mincho" w:hAnsi="Arial" w:cs="Arial"/>
        </w:rPr>
        <w:t>)</w:t>
      </w:r>
      <w:r>
        <w:rPr>
          <w:rFonts w:ascii="Arial" w:eastAsia="MS Mincho" w:hAnsi="Arial" w:cs="Arial"/>
        </w:rPr>
        <w:t>(</w:t>
      </w:r>
      <w:proofErr w:type="gramEnd"/>
      <w:r>
        <w:rPr>
          <w:rFonts w:ascii="Arial" w:eastAsia="MS Mincho" w:hAnsi="Arial" w:cs="Arial"/>
        </w:rPr>
        <w:t>percent reporting All/Yes)</w:t>
      </w:r>
      <w:r w:rsidRPr="00387B54">
        <w:rPr>
          <w:rFonts w:ascii="Arial" w:eastAsia="MS Mincho" w:hAnsi="Arial" w:cs="Arial"/>
        </w:rPr>
        <w:t>.</w:t>
      </w:r>
    </w:p>
    <w:p w14:paraId="2693A5B4" w14:textId="77777777" w:rsidR="00836EC3" w:rsidRPr="00FC6CD6" w:rsidRDefault="00836EC3" w:rsidP="003871BE">
      <w:pPr>
        <w:spacing w:after="0" w:line="240" w:lineRule="auto"/>
        <w:jc w:val="both"/>
        <w:rPr>
          <w:rFonts w:ascii="Arial" w:hAnsi="Arial" w:cs="Arial"/>
          <w:b/>
          <w:color w:val="000000"/>
        </w:rPr>
      </w:pPr>
    </w:p>
    <w:p w14:paraId="0948BF4A" w14:textId="36E25402" w:rsidR="00836EC3" w:rsidRPr="00FC6CD6" w:rsidRDefault="00836EC3" w:rsidP="003871BE">
      <w:pPr>
        <w:spacing w:after="0" w:line="240" w:lineRule="auto"/>
        <w:jc w:val="both"/>
        <w:rPr>
          <w:rFonts w:ascii="Arial" w:eastAsia="Times New Roman" w:hAnsi="Arial" w:cs="Arial"/>
        </w:rPr>
      </w:pPr>
      <w:r w:rsidRPr="00FC6CD6">
        <w:rPr>
          <w:rFonts w:ascii="Arial" w:eastAsia="Times New Roman" w:hAnsi="Arial" w:cs="Arial"/>
        </w:rPr>
        <w:t xml:space="preserve">For purposes of identifying the respondent’s parent, affiliate(s), and subsidiary(ies), see “business relationship” as defined in </w:t>
      </w:r>
      <w:r w:rsidR="008B0AE8">
        <w:rPr>
          <w:rFonts w:ascii="Arial" w:eastAsia="Times New Roman" w:hAnsi="Arial" w:cs="Arial"/>
        </w:rPr>
        <w:t>Section</w:t>
      </w:r>
      <w:r w:rsidRPr="00FC6CD6">
        <w:rPr>
          <w:rFonts w:ascii="Arial" w:eastAsia="Times New Roman" w:hAnsi="Arial" w:cs="Arial"/>
        </w:rPr>
        <w:t xml:space="preserve"> 409.966(3)(b), F.S.</w:t>
      </w:r>
    </w:p>
    <w:p w14:paraId="46DF25A4" w14:textId="77777777" w:rsidR="00836EC3" w:rsidRPr="00FC6CD6" w:rsidRDefault="00836EC3" w:rsidP="003871BE">
      <w:pPr>
        <w:spacing w:after="0" w:line="240" w:lineRule="auto"/>
        <w:jc w:val="both"/>
        <w:rPr>
          <w:rFonts w:ascii="Arial" w:hAnsi="Arial" w:cs="Arial"/>
          <w:b/>
          <w:color w:val="000000"/>
        </w:rPr>
      </w:pPr>
    </w:p>
    <w:p w14:paraId="79B3E169" w14:textId="77777777" w:rsidR="00836EC3" w:rsidRPr="00FC6CD6" w:rsidRDefault="00836EC3" w:rsidP="003871BE">
      <w:pPr>
        <w:spacing w:after="0" w:line="240" w:lineRule="auto"/>
        <w:jc w:val="both"/>
        <w:rPr>
          <w:rFonts w:ascii="Arial" w:hAnsi="Arial" w:cs="Arial"/>
          <w:b/>
          <w:color w:val="000000"/>
        </w:rPr>
      </w:pPr>
      <w:r w:rsidRPr="00FC6CD6">
        <w:rPr>
          <w:rFonts w:ascii="Arial" w:hAnsi="Arial" w:cs="Arial"/>
          <w:b/>
          <w:color w:val="000000"/>
        </w:rPr>
        <w:t>Response:</w:t>
      </w:r>
    </w:p>
    <w:p w14:paraId="04DB7B60" w14:textId="77777777" w:rsidR="00836EC3" w:rsidRPr="00FC6CD6" w:rsidRDefault="00836EC3" w:rsidP="003871BE">
      <w:pPr>
        <w:spacing w:after="0" w:line="240" w:lineRule="auto"/>
        <w:jc w:val="both"/>
        <w:rPr>
          <w:rFonts w:ascii="Arial" w:hAnsi="Arial" w:cs="Arial"/>
          <w:b/>
          <w:color w:val="000000"/>
        </w:rPr>
      </w:pPr>
    </w:p>
    <w:p w14:paraId="7318B9A9" w14:textId="2026B6E6" w:rsidR="00836EC3" w:rsidRPr="00FC6CD6" w:rsidRDefault="00836EC3" w:rsidP="003871BE">
      <w:pPr>
        <w:spacing w:after="0" w:line="240" w:lineRule="auto"/>
        <w:jc w:val="both"/>
        <w:rPr>
          <w:rFonts w:ascii="Arial" w:hAnsi="Arial" w:cs="Arial"/>
          <w:bCs/>
          <w:color w:val="000000"/>
        </w:rPr>
      </w:pPr>
      <w:r w:rsidRPr="00FC6CD6">
        <w:rPr>
          <w:rFonts w:ascii="Arial" w:hAnsi="Arial" w:cs="Arial"/>
          <w:bCs/>
          <w:color w:val="000000"/>
        </w:rPr>
        <w:t xml:space="preserve">Respondents shall use </w:t>
      </w:r>
      <w:r w:rsidR="004A52C7">
        <w:rPr>
          <w:rFonts w:ascii="Arial" w:hAnsi="Arial" w:cs="Arial"/>
          <w:b/>
          <w:color w:val="000000"/>
        </w:rPr>
        <w:t xml:space="preserve">Exhibit A-5-a-V3, </w:t>
      </w:r>
      <w:r w:rsidR="000D3606" w:rsidRPr="000D3606">
        <w:rPr>
          <w:rFonts w:ascii="Arial" w:hAnsi="Arial" w:cs="Arial"/>
          <w:bCs/>
          <w:color w:val="000000"/>
        </w:rPr>
        <w:t>Submission Requirements and Evaluation Response</w:t>
      </w:r>
      <w:r w:rsidRPr="008878B4">
        <w:rPr>
          <w:rFonts w:ascii="Arial" w:hAnsi="Arial" w:cs="Arial"/>
          <w:bCs/>
          <w:color w:val="000000"/>
        </w:rPr>
        <w:t xml:space="preserve"> Template</w:t>
      </w:r>
      <w:r w:rsidRPr="00FC6CD6">
        <w:rPr>
          <w:rFonts w:ascii="Arial" w:hAnsi="Arial" w:cs="Arial"/>
          <w:bCs/>
          <w:color w:val="000000"/>
        </w:rPr>
        <w:t xml:space="preserve">, CAHPS tab, located at </w:t>
      </w:r>
      <w:hyperlink r:id="rId33" w:history="1">
        <w:r w:rsidR="001E4B00" w:rsidRPr="008878B4">
          <w:rPr>
            <w:rStyle w:val="Hyperlink"/>
            <w:rFonts w:ascii="Arial" w:hAnsi="Arial" w:cs="Arial"/>
          </w:rPr>
          <w:t>https://ahca.myflorida.com/procurements</w:t>
        </w:r>
      </w:hyperlink>
      <w:r w:rsidRPr="00FC6CD6">
        <w:rPr>
          <w:rFonts w:ascii="Arial" w:hAnsi="Arial" w:cs="Arial"/>
          <w:bCs/>
          <w:color w:val="000000"/>
        </w:rPr>
        <w:t xml:space="preserve">, to provide CAHPS results. </w:t>
      </w:r>
    </w:p>
    <w:p w14:paraId="1697738B" w14:textId="77777777" w:rsidR="00836EC3" w:rsidRPr="00FC6CD6" w:rsidRDefault="00836EC3" w:rsidP="003871BE">
      <w:pPr>
        <w:spacing w:after="0" w:line="240" w:lineRule="auto"/>
        <w:jc w:val="both"/>
        <w:rPr>
          <w:rFonts w:ascii="Arial" w:eastAsia="Times New Roman" w:hAnsi="Arial" w:cs="Arial"/>
          <w:b/>
        </w:rPr>
      </w:pPr>
    </w:p>
    <w:p w14:paraId="1BC13C8A" w14:textId="77777777" w:rsidR="00B75138" w:rsidRPr="00D94634" w:rsidRDefault="00B75138" w:rsidP="005A3B10">
      <w:pPr>
        <w:tabs>
          <w:tab w:val="left" w:pos="360"/>
          <w:tab w:val="left" w:pos="2424"/>
        </w:tabs>
        <w:spacing w:after="0" w:line="240" w:lineRule="auto"/>
        <w:jc w:val="both"/>
        <w:rPr>
          <w:rFonts w:ascii="Arial" w:hAnsi="Arial" w:cs="Arial"/>
          <w:bCs/>
        </w:rPr>
      </w:pPr>
      <w:r w:rsidRPr="00D94634">
        <w:rPr>
          <w:rFonts w:ascii="Arial" w:hAnsi="Arial" w:cs="Arial"/>
          <w:bCs/>
        </w:rPr>
        <w:t>The respondent shall submit internal reports and documentation used to substantiate the data provided in response to this SRC.</w:t>
      </w:r>
    </w:p>
    <w:p w14:paraId="5F3C4CED" w14:textId="77777777" w:rsidR="005A3B10" w:rsidRPr="005A3B10" w:rsidRDefault="005A3B10" w:rsidP="005A3B10">
      <w:pPr>
        <w:tabs>
          <w:tab w:val="left" w:pos="360"/>
          <w:tab w:val="left" w:pos="2424"/>
        </w:tabs>
        <w:spacing w:after="0" w:line="240" w:lineRule="auto"/>
        <w:jc w:val="both"/>
        <w:rPr>
          <w:rFonts w:ascii="Arial" w:hAnsi="Arial" w:cs="Arial"/>
          <w:b/>
          <w:bCs/>
          <w:color w:val="000000"/>
        </w:rPr>
      </w:pPr>
    </w:p>
    <w:p w14:paraId="2760154A" w14:textId="4853B49A" w:rsidR="005A3B10" w:rsidRPr="000C7782" w:rsidRDefault="005A3B10" w:rsidP="005A3B10">
      <w:pPr>
        <w:tabs>
          <w:tab w:val="left" w:pos="360"/>
          <w:tab w:val="left" w:pos="2424"/>
        </w:tabs>
        <w:spacing w:after="0" w:line="240" w:lineRule="auto"/>
        <w:jc w:val="both"/>
        <w:rPr>
          <w:rFonts w:ascii="Arial" w:hAnsi="Arial" w:cs="Arial"/>
          <w:color w:val="000000"/>
        </w:rPr>
      </w:pPr>
      <w:r w:rsidRPr="000C7782">
        <w:rPr>
          <w:rFonts w:ascii="Arial" w:hAnsi="Arial" w:cs="Arial"/>
          <w:color w:val="000000"/>
        </w:rPr>
        <w:fldChar w:fldCharType="begin">
          <w:ffData>
            <w:name w:val="Text3"/>
            <w:enabled/>
            <w:calcOnExit w:val="0"/>
            <w:textInput/>
          </w:ffData>
        </w:fldChar>
      </w:r>
      <w:r w:rsidRPr="000C7782">
        <w:rPr>
          <w:rFonts w:ascii="Arial" w:hAnsi="Arial" w:cs="Arial"/>
          <w:color w:val="000000"/>
        </w:rPr>
        <w:instrText xml:space="preserve"> FORMTEXT </w:instrText>
      </w:r>
      <w:r w:rsidRPr="000C7782">
        <w:rPr>
          <w:rFonts w:ascii="Arial" w:hAnsi="Arial" w:cs="Arial"/>
          <w:color w:val="000000"/>
        </w:rPr>
      </w:r>
      <w:r w:rsidRPr="000C7782">
        <w:rPr>
          <w:rFonts w:ascii="Arial" w:hAnsi="Arial" w:cs="Arial"/>
          <w:color w:val="000000"/>
        </w:rPr>
        <w:fldChar w:fldCharType="separate"/>
      </w:r>
      <w:r w:rsidR="000C7782">
        <w:rPr>
          <w:rFonts w:ascii="Arial" w:hAnsi="Arial" w:cs="Arial"/>
          <w:color w:val="000000"/>
        </w:rPr>
        <w:t> </w:t>
      </w:r>
      <w:r w:rsidR="000C7782">
        <w:rPr>
          <w:rFonts w:ascii="Arial" w:hAnsi="Arial" w:cs="Arial"/>
          <w:color w:val="000000"/>
        </w:rPr>
        <w:t> </w:t>
      </w:r>
      <w:r w:rsidR="000C7782">
        <w:rPr>
          <w:rFonts w:ascii="Arial" w:hAnsi="Arial" w:cs="Arial"/>
          <w:color w:val="000000"/>
        </w:rPr>
        <w:t> </w:t>
      </w:r>
      <w:r w:rsidR="000C7782">
        <w:rPr>
          <w:rFonts w:ascii="Arial" w:hAnsi="Arial" w:cs="Arial"/>
          <w:color w:val="000000"/>
        </w:rPr>
        <w:t> </w:t>
      </w:r>
      <w:r w:rsidR="000C7782">
        <w:rPr>
          <w:rFonts w:ascii="Arial" w:hAnsi="Arial" w:cs="Arial"/>
          <w:color w:val="000000"/>
        </w:rPr>
        <w:t> </w:t>
      </w:r>
      <w:r w:rsidRPr="000C7782">
        <w:rPr>
          <w:rFonts w:ascii="Arial" w:hAnsi="Arial" w:cs="Arial"/>
          <w:color w:val="000000"/>
        </w:rPr>
        <w:fldChar w:fldCharType="end"/>
      </w:r>
    </w:p>
    <w:p w14:paraId="4B386BBE" w14:textId="77777777" w:rsidR="00836EC3" w:rsidRDefault="00836EC3" w:rsidP="003871BE">
      <w:pPr>
        <w:tabs>
          <w:tab w:val="left" w:pos="360"/>
          <w:tab w:val="left" w:pos="2424"/>
        </w:tabs>
        <w:spacing w:after="0" w:line="240" w:lineRule="auto"/>
        <w:jc w:val="both"/>
        <w:rPr>
          <w:rFonts w:ascii="Arial" w:hAnsi="Arial" w:cs="Arial"/>
          <w:bCs/>
          <w:color w:val="000000"/>
        </w:rPr>
      </w:pPr>
    </w:p>
    <w:p w14:paraId="6D823FA9" w14:textId="77777777" w:rsidR="000A49EC" w:rsidRPr="00FC6CD6" w:rsidRDefault="000A49EC" w:rsidP="003871BE">
      <w:pPr>
        <w:tabs>
          <w:tab w:val="left" w:pos="360"/>
          <w:tab w:val="left" w:pos="2424"/>
        </w:tabs>
        <w:spacing w:after="0" w:line="240" w:lineRule="auto"/>
        <w:jc w:val="both"/>
        <w:rPr>
          <w:rFonts w:ascii="Arial" w:hAnsi="Arial" w:cs="Arial"/>
          <w:bCs/>
          <w:color w:val="000000"/>
        </w:rPr>
      </w:pPr>
    </w:p>
    <w:p w14:paraId="4E8A4678" w14:textId="77777777" w:rsidR="00836EC3" w:rsidRPr="00FC6CD6" w:rsidRDefault="00836EC3" w:rsidP="003871BE">
      <w:pPr>
        <w:tabs>
          <w:tab w:val="left" w:pos="360"/>
          <w:tab w:val="left" w:pos="2424"/>
        </w:tabs>
        <w:spacing w:after="0" w:line="240" w:lineRule="auto"/>
        <w:jc w:val="both"/>
        <w:rPr>
          <w:rFonts w:ascii="Arial" w:hAnsi="Arial" w:cs="Arial"/>
          <w:b/>
          <w:iCs/>
        </w:rPr>
      </w:pPr>
      <w:r w:rsidRPr="00FC6CD6">
        <w:rPr>
          <w:rFonts w:ascii="Arial" w:eastAsia="Times New Roman" w:hAnsi="Arial" w:cs="Arial"/>
          <w:b/>
        </w:rPr>
        <w:t>Evaluation Criteria:</w:t>
      </w:r>
    </w:p>
    <w:p w14:paraId="29BE3965" w14:textId="77777777" w:rsidR="00836EC3" w:rsidRPr="00FC6CD6" w:rsidRDefault="00836EC3" w:rsidP="003871BE">
      <w:pPr>
        <w:tabs>
          <w:tab w:val="left" w:pos="360"/>
          <w:tab w:val="left" w:pos="2424"/>
        </w:tabs>
        <w:spacing w:after="0" w:line="240" w:lineRule="auto"/>
        <w:jc w:val="both"/>
        <w:rPr>
          <w:rFonts w:ascii="Arial" w:hAnsi="Arial" w:cs="Arial"/>
          <w:b/>
          <w:iCs/>
        </w:rPr>
      </w:pPr>
    </w:p>
    <w:p w14:paraId="01AC9C54" w14:textId="7E5E278F" w:rsidR="00836EC3" w:rsidRPr="00FC6CD6" w:rsidRDefault="00836EC3" w:rsidP="00744757">
      <w:pPr>
        <w:numPr>
          <w:ilvl w:val="0"/>
          <w:numId w:val="19"/>
        </w:numPr>
        <w:spacing w:after="0" w:line="240" w:lineRule="auto"/>
        <w:ind w:hanging="720"/>
        <w:jc w:val="both"/>
        <w:rPr>
          <w:rFonts w:ascii="Arial" w:eastAsia="MS Mincho" w:hAnsi="Arial" w:cs="Arial"/>
        </w:rPr>
      </w:pPr>
      <w:r w:rsidRPr="00FC6CD6">
        <w:rPr>
          <w:rFonts w:ascii="Arial" w:eastAsia="MS Mincho" w:hAnsi="Arial" w:cs="Arial"/>
        </w:rPr>
        <w:t>The extent to which the respondent exceeded the national Medicaid mean for each Health Plan CAHPS survey item/composite reported</w:t>
      </w:r>
      <w:r w:rsidR="00CA0769">
        <w:rPr>
          <w:rFonts w:ascii="Arial" w:eastAsia="MS Mincho" w:hAnsi="Arial" w:cs="Arial"/>
        </w:rPr>
        <w:t>.</w:t>
      </w:r>
      <w:r w:rsidRPr="00FC6CD6">
        <w:rPr>
          <w:rFonts w:ascii="Arial" w:eastAsia="MS Mincho" w:hAnsi="Arial" w:cs="Arial"/>
        </w:rPr>
        <w:t xml:space="preserve"> </w:t>
      </w:r>
    </w:p>
    <w:p w14:paraId="55F604AD" w14:textId="77777777" w:rsidR="00836EC3" w:rsidRPr="00FC6CD6" w:rsidRDefault="00836EC3" w:rsidP="003871BE">
      <w:pPr>
        <w:tabs>
          <w:tab w:val="left" w:pos="2424"/>
        </w:tabs>
        <w:spacing w:after="0" w:line="240" w:lineRule="auto"/>
        <w:ind w:left="720"/>
        <w:jc w:val="both"/>
        <w:rPr>
          <w:rFonts w:ascii="Arial" w:eastAsia="MS Mincho" w:hAnsi="Arial" w:cs="Arial"/>
        </w:rPr>
      </w:pPr>
      <w:r w:rsidRPr="00FC6CD6">
        <w:rPr>
          <w:rFonts w:ascii="Arial" w:eastAsia="MS Mincho" w:hAnsi="Arial" w:cs="Arial"/>
        </w:rPr>
        <w:t xml:space="preserve"> </w:t>
      </w:r>
    </w:p>
    <w:p w14:paraId="5A1E4999" w14:textId="7D2097CD" w:rsidR="00836EC3" w:rsidRPr="00FC6CD6" w:rsidRDefault="00836EC3" w:rsidP="00744757">
      <w:pPr>
        <w:numPr>
          <w:ilvl w:val="0"/>
          <w:numId w:val="19"/>
        </w:numPr>
        <w:spacing w:after="0" w:line="240" w:lineRule="auto"/>
        <w:ind w:hanging="720"/>
        <w:jc w:val="both"/>
        <w:rPr>
          <w:rFonts w:ascii="Arial" w:eastAsia="MS Mincho" w:hAnsi="Arial" w:cs="Arial"/>
        </w:rPr>
      </w:pPr>
      <w:r w:rsidRPr="00FC6CD6">
        <w:rPr>
          <w:rFonts w:ascii="Arial" w:eastAsia="MS Mincho" w:hAnsi="Arial" w:cs="Arial"/>
        </w:rPr>
        <w:lastRenderedPageBreak/>
        <w:t>The extent to which the respondent exceeded the Florida Medicaid mean for each HCBS CAHPS survey item reported</w:t>
      </w:r>
      <w:r w:rsidR="00CA0769">
        <w:rPr>
          <w:rFonts w:ascii="Arial" w:eastAsia="MS Mincho" w:hAnsi="Arial" w:cs="Arial"/>
        </w:rPr>
        <w:t>.</w:t>
      </w:r>
    </w:p>
    <w:p w14:paraId="56FA60E0" w14:textId="77777777" w:rsidR="00836EC3" w:rsidRPr="00FC6CD6" w:rsidRDefault="00836EC3" w:rsidP="003871BE">
      <w:pPr>
        <w:tabs>
          <w:tab w:val="left" w:pos="2424"/>
        </w:tabs>
        <w:spacing w:after="0" w:line="240" w:lineRule="auto"/>
        <w:jc w:val="both"/>
        <w:rPr>
          <w:rFonts w:ascii="Arial" w:eastAsia="MS Mincho" w:hAnsi="Arial" w:cs="Arial"/>
        </w:rPr>
      </w:pPr>
    </w:p>
    <w:p w14:paraId="5E635999" w14:textId="77777777" w:rsidR="00836EC3" w:rsidRPr="00FC6CD6" w:rsidRDefault="00836EC3" w:rsidP="003871BE">
      <w:pPr>
        <w:tabs>
          <w:tab w:val="left" w:pos="2424"/>
        </w:tabs>
        <w:spacing w:after="0" w:line="240" w:lineRule="auto"/>
        <w:jc w:val="both"/>
        <w:rPr>
          <w:rFonts w:ascii="Arial" w:eastAsia="MS Mincho" w:hAnsi="Arial" w:cs="Arial"/>
        </w:rPr>
      </w:pPr>
    </w:p>
    <w:p w14:paraId="5C4DAE0A" w14:textId="3DC1D56A" w:rsidR="004B2E39" w:rsidRPr="00FC6CD6" w:rsidRDefault="00836EC3" w:rsidP="003871BE">
      <w:pPr>
        <w:tabs>
          <w:tab w:val="left" w:pos="2424"/>
        </w:tabs>
        <w:spacing w:after="0" w:line="240" w:lineRule="auto"/>
        <w:jc w:val="both"/>
        <w:rPr>
          <w:rFonts w:ascii="Arial" w:hAnsi="Arial" w:cs="Arial"/>
          <w:bCs/>
          <w:color w:val="000000"/>
        </w:rPr>
      </w:pPr>
      <w:r w:rsidRPr="00FC6CD6">
        <w:rPr>
          <w:rFonts w:ascii="Arial" w:eastAsia="MS Mincho" w:hAnsi="Arial" w:cs="Arial"/>
          <w:b/>
        </w:rPr>
        <w:t>Score:</w:t>
      </w:r>
      <w:r w:rsidRPr="00FC6CD6">
        <w:rPr>
          <w:rFonts w:ascii="Arial" w:eastAsia="MS Mincho" w:hAnsi="Arial" w:cs="Arial"/>
        </w:rPr>
        <w:t xml:space="preserve">  </w:t>
      </w:r>
      <w:r w:rsidR="004B2E39" w:rsidRPr="00FC6CD6">
        <w:rPr>
          <w:rFonts w:ascii="Arial" w:hAnsi="Arial" w:cs="Arial"/>
          <w:bCs/>
          <w:color w:val="000000"/>
        </w:rPr>
        <w:t xml:space="preserve">See scoring methodology in </w:t>
      </w:r>
      <w:r w:rsidR="004A52C7">
        <w:rPr>
          <w:rFonts w:ascii="Arial" w:hAnsi="Arial" w:cs="Arial"/>
          <w:b/>
          <w:bCs/>
          <w:color w:val="000000"/>
        </w:rPr>
        <w:t xml:space="preserve">Exhibit A-5-a-V3, </w:t>
      </w:r>
      <w:r w:rsidR="000D3606" w:rsidRPr="000D3606">
        <w:rPr>
          <w:rFonts w:ascii="Arial" w:hAnsi="Arial" w:cs="Arial"/>
          <w:color w:val="000000"/>
        </w:rPr>
        <w:t>Submission Requirements and Evaluation Response</w:t>
      </w:r>
      <w:r w:rsidR="004B2E39" w:rsidRPr="008878B4">
        <w:rPr>
          <w:rFonts w:ascii="Arial" w:hAnsi="Arial" w:cs="Arial"/>
          <w:color w:val="000000"/>
        </w:rPr>
        <w:t xml:space="preserve"> Template</w:t>
      </w:r>
      <w:r w:rsidR="004B2E39" w:rsidRPr="00FC6CD6">
        <w:rPr>
          <w:rFonts w:ascii="Arial" w:hAnsi="Arial" w:cs="Arial"/>
          <w:bCs/>
          <w:color w:val="000000"/>
        </w:rPr>
        <w:t xml:space="preserve">, </w:t>
      </w:r>
      <w:r w:rsidR="00487FA7">
        <w:rPr>
          <w:rFonts w:ascii="Arial" w:hAnsi="Arial" w:cs="Arial"/>
          <w:bCs/>
          <w:color w:val="000000"/>
        </w:rPr>
        <w:t>Scoring-</w:t>
      </w:r>
      <w:r w:rsidR="004B2E39" w:rsidRPr="00FC6CD6">
        <w:rPr>
          <w:rFonts w:ascii="Arial" w:hAnsi="Arial" w:cs="Arial"/>
          <w:bCs/>
          <w:color w:val="000000"/>
        </w:rPr>
        <w:t>CAHPS tab.</w:t>
      </w:r>
    </w:p>
    <w:p w14:paraId="6C0A0892" w14:textId="77777777" w:rsidR="004B2E39" w:rsidRPr="00FC6CD6" w:rsidRDefault="004B2E39" w:rsidP="003871BE">
      <w:pPr>
        <w:tabs>
          <w:tab w:val="left" w:pos="2424"/>
        </w:tabs>
        <w:spacing w:after="0" w:line="240" w:lineRule="auto"/>
        <w:jc w:val="both"/>
        <w:rPr>
          <w:rFonts w:ascii="Arial" w:eastAsia="MS Mincho" w:hAnsi="Arial" w:cs="Arial"/>
          <w:bCs/>
        </w:rPr>
      </w:pPr>
    </w:p>
    <w:p w14:paraId="47C52E46" w14:textId="77777777" w:rsidR="00836EC3" w:rsidRPr="00FC6CD6" w:rsidRDefault="00836EC3" w:rsidP="003871BE">
      <w:pPr>
        <w:spacing w:after="0" w:line="240" w:lineRule="auto"/>
        <w:jc w:val="both"/>
        <w:rPr>
          <w:rFonts w:ascii="Arial" w:eastAsia="MS Mincho" w:hAnsi="Arial" w:cs="Arial"/>
        </w:rPr>
      </w:pPr>
    </w:p>
    <w:p w14:paraId="728D0327" w14:textId="77777777" w:rsidR="00836EC3" w:rsidRPr="00FC6CD6" w:rsidRDefault="00836EC3" w:rsidP="003871BE">
      <w:pPr>
        <w:spacing w:after="0" w:line="240" w:lineRule="auto"/>
        <w:jc w:val="both"/>
        <w:rPr>
          <w:rFonts w:ascii="Arial" w:eastAsia="MS Mincho" w:hAnsi="Arial" w:cs="Arial"/>
        </w:rPr>
      </w:pPr>
    </w:p>
    <w:p w14:paraId="01B911E4" w14:textId="77777777" w:rsidR="00836EC3" w:rsidRPr="00FC6CD6" w:rsidRDefault="00836EC3" w:rsidP="003871BE">
      <w:pPr>
        <w:spacing w:after="0" w:line="240" w:lineRule="auto"/>
        <w:jc w:val="center"/>
        <w:rPr>
          <w:rFonts w:ascii="Arial" w:eastAsia="MS Mincho" w:hAnsi="Arial" w:cs="Arial"/>
          <w:b/>
          <w:bCs/>
        </w:rPr>
      </w:pPr>
      <w:r w:rsidRPr="00FC6CD6">
        <w:rPr>
          <w:rFonts w:ascii="Arial" w:eastAsia="MS Mincho" w:hAnsi="Arial" w:cs="Arial"/>
          <w:b/>
          <w:bCs/>
        </w:rPr>
        <w:t>REMAINDER OF PAGE INTENTIONALLY LEFT BLANK</w:t>
      </w:r>
    </w:p>
    <w:p w14:paraId="33EFFA72" w14:textId="77777777" w:rsidR="00836EC3" w:rsidRPr="00FC6CD6" w:rsidRDefault="00836EC3" w:rsidP="003871BE">
      <w:pPr>
        <w:spacing w:line="240" w:lineRule="auto"/>
        <w:jc w:val="both"/>
        <w:rPr>
          <w:rFonts w:ascii="Arial" w:eastAsia="MS Mincho" w:hAnsi="Arial" w:cs="Arial"/>
        </w:rPr>
      </w:pPr>
      <w:r w:rsidRPr="00FC6CD6">
        <w:rPr>
          <w:rFonts w:ascii="Arial" w:eastAsia="MS Mincho" w:hAnsi="Arial" w:cs="Arial"/>
        </w:rPr>
        <w:br w:type="page"/>
      </w:r>
    </w:p>
    <w:p w14:paraId="1867BE1C" w14:textId="77777777" w:rsidR="00836EC3" w:rsidRPr="00FC6CD6" w:rsidRDefault="00836EC3" w:rsidP="003871BE">
      <w:pPr>
        <w:spacing w:after="0" w:line="240" w:lineRule="auto"/>
        <w:jc w:val="both"/>
        <w:rPr>
          <w:rFonts w:ascii="Arial" w:eastAsia="Times New Roman" w:hAnsi="Arial" w:cs="Arial"/>
        </w:rPr>
      </w:pPr>
    </w:p>
    <w:p w14:paraId="1470FC54" w14:textId="6F0CB2F3" w:rsidR="00836EC3" w:rsidRPr="00FC6CD6" w:rsidRDefault="00836EC3" w:rsidP="003871BE">
      <w:pPr>
        <w:pStyle w:val="Heading1"/>
        <w:jc w:val="both"/>
        <w:rPr>
          <w:sz w:val="22"/>
          <w:szCs w:val="22"/>
        </w:rPr>
      </w:pPr>
      <w:bookmarkStart w:id="437" w:name="_Toc126669360"/>
      <w:bookmarkStart w:id="438" w:name="_Toc126676114"/>
      <w:bookmarkStart w:id="439" w:name="_Toc126756310"/>
      <w:bookmarkStart w:id="440" w:name="_Toc126997785"/>
      <w:bookmarkStart w:id="441" w:name="_Toc126998344"/>
      <w:bookmarkStart w:id="442" w:name="_Toc127003855"/>
      <w:bookmarkStart w:id="443" w:name="_Toc127111465"/>
      <w:bookmarkStart w:id="444" w:name="_Toc126669361"/>
      <w:bookmarkStart w:id="445" w:name="_Toc126676115"/>
      <w:bookmarkStart w:id="446" w:name="_Toc126756311"/>
      <w:bookmarkStart w:id="447" w:name="_Toc126997786"/>
      <w:bookmarkStart w:id="448" w:name="_Toc126998345"/>
      <w:bookmarkStart w:id="449" w:name="_Toc127003856"/>
      <w:bookmarkStart w:id="450" w:name="_Toc127111466"/>
      <w:bookmarkStart w:id="451" w:name="_Toc126669362"/>
      <w:bookmarkStart w:id="452" w:name="_Toc126676116"/>
      <w:bookmarkStart w:id="453" w:name="_Toc126756312"/>
      <w:bookmarkStart w:id="454" w:name="_Toc126997787"/>
      <w:bookmarkStart w:id="455" w:name="_Toc126998346"/>
      <w:bookmarkStart w:id="456" w:name="_Toc127003857"/>
      <w:bookmarkStart w:id="457" w:name="_Toc127111467"/>
      <w:bookmarkStart w:id="458" w:name="_Toc126669363"/>
      <w:bookmarkStart w:id="459" w:name="_Toc126676117"/>
      <w:bookmarkStart w:id="460" w:name="_Toc126756313"/>
      <w:bookmarkStart w:id="461" w:name="_Toc126997788"/>
      <w:bookmarkStart w:id="462" w:name="_Toc126998347"/>
      <w:bookmarkStart w:id="463" w:name="_Toc127003858"/>
      <w:bookmarkStart w:id="464" w:name="_Toc127111468"/>
      <w:bookmarkStart w:id="465" w:name="_Toc126669364"/>
      <w:bookmarkStart w:id="466" w:name="_Toc126676118"/>
      <w:bookmarkStart w:id="467" w:name="_Toc126756314"/>
      <w:bookmarkStart w:id="468" w:name="_Toc126997789"/>
      <w:bookmarkStart w:id="469" w:name="_Toc126998348"/>
      <w:bookmarkStart w:id="470" w:name="_Toc127003859"/>
      <w:bookmarkStart w:id="471" w:name="_Toc127111469"/>
      <w:bookmarkStart w:id="472" w:name="_Toc126669365"/>
      <w:bookmarkStart w:id="473" w:name="_Toc126676119"/>
      <w:bookmarkStart w:id="474" w:name="_Toc126756315"/>
      <w:bookmarkStart w:id="475" w:name="_Toc126997790"/>
      <w:bookmarkStart w:id="476" w:name="_Toc126998349"/>
      <w:bookmarkStart w:id="477" w:name="_Toc127003860"/>
      <w:bookmarkStart w:id="478" w:name="_Toc127111470"/>
      <w:bookmarkStart w:id="479" w:name="_Toc126669366"/>
      <w:bookmarkStart w:id="480" w:name="_Toc126676120"/>
      <w:bookmarkStart w:id="481" w:name="_Toc126756316"/>
      <w:bookmarkStart w:id="482" w:name="_Toc126997791"/>
      <w:bookmarkStart w:id="483" w:name="_Toc126998350"/>
      <w:bookmarkStart w:id="484" w:name="_Toc127003861"/>
      <w:bookmarkStart w:id="485" w:name="_Toc127111471"/>
      <w:bookmarkStart w:id="486" w:name="_Toc126669367"/>
      <w:bookmarkStart w:id="487" w:name="_Toc126676121"/>
      <w:bookmarkStart w:id="488" w:name="_Toc126756317"/>
      <w:bookmarkStart w:id="489" w:name="_Toc126997792"/>
      <w:bookmarkStart w:id="490" w:name="_Toc126998351"/>
      <w:bookmarkStart w:id="491" w:name="_Toc127003862"/>
      <w:bookmarkStart w:id="492" w:name="_Toc127111472"/>
      <w:bookmarkStart w:id="493" w:name="_Toc126669368"/>
      <w:bookmarkStart w:id="494" w:name="_Toc126676122"/>
      <w:bookmarkStart w:id="495" w:name="_Toc126756318"/>
      <w:bookmarkStart w:id="496" w:name="_Toc126997793"/>
      <w:bookmarkStart w:id="497" w:name="_Toc126998352"/>
      <w:bookmarkStart w:id="498" w:name="_Toc127003863"/>
      <w:bookmarkStart w:id="499" w:name="_Toc127111473"/>
      <w:bookmarkStart w:id="500" w:name="_Toc126669369"/>
      <w:bookmarkStart w:id="501" w:name="_Toc126676123"/>
      <w:bookmarkStart w:id="502" w:name="_Toc126756319"/>
      <w:bookmarkStart w:id="503" w:name="_Toc126997794"/>
      <w:bookmarkStart w:id="504" w:name="_Toc126998353"/>
      <w:bookmarkStart w:id="505" w:name="_Toc127003864"/>
      <w:bookmarkStart w:id="506" w:name="_Toc127111474"/>
      <w:bookmarkStart w:id="507" w:name="_Toc126669370"/>
      <w:bookmarkStart w:id="508" w:name="_Toc126676124"/>
      <w:bookmarkStart w:id="509" w:name="_Toc126756320"/>
      <w:bookmarkStart w:id="510" w:name="_Toc126997795"/>
      <w:bookmarkStart w:id="511" w:name="_Toc126998354"/>
      <w:bookmarkStart w:id="512" w:name="_Toc127003865"/>
      <w:bookmarkStart w:id="513" w:name="_Toc127111475"/>
      <w:bookmarkStart w:id="514" w:name="_Toc126669371"/>
      <w:bookmarkStart w:id="515" w:name="_Toc126676125"/>
      <w:bookmarkStart w:id="516" w:name="_Toc126756321"/>
      <w:bookmarkStart w:id="517" w:name="_Toc126997796"/>
      <w:bookmarkStart w:id="518" w:name="_Toc126998355"/>
      <w:bookmarkStart w:id="519" w:name="_Toc127003866"/>
      <w:bookmarkStart w:id="520" w:name="_Toc127111476"/>
      <w:bookmarkStart w:id="521" w:name="_Toc126669372"/>
      <w:bookmarkStart w:id="522" w:name="_Toc126676126"/>
      <w:bookmarkStart w:id="523" w:name="_Toc126756322"/>
      <w:bookmarkStart w:id="524" w:name="_Toc126997797"/>
      <w:bookmarkStart w:id="525" w:name="_Toc126998356"/>
      <w:bookmarkStart w:id="526" w:name="_Toc127003867"/>
      <w:bookmarkStart w:id="527" w:name="_Toc127111477"/>
      <w:bookmarkStart w:id="528" w:name="_Toc126669373"/>
      <w:bookmarkStart w:id="529" w:name="_Toc126676127"/>
      <w:bookmarkStart w:id="530" w:name="_Toc126756323"/>
      <w:bookmarkStart w:id="531" w:name="_Toc126997798"/>
      <w:bookmarkStart w:id="532" w:name="_Toc126998357"/>
      <w:bookmarkStart w:id="533" w:name="_Toc127003868"/>
      <w:bookmarkStart w:id="534" w:name="_Toc127111478"/>
      <w:bookmarkStart w:id="535" w:name="_Toc126669374"/>
      <w:bookmarkStart w:id="536" w:name="_Toc126676128"/>
      <w:bookmarkStart w:id="537" w:name="_Toc126756324"/>
      <w:bookmarkStart w:id="538" w:name="_Toc126997799"/>
      <w:bookmarkStart w:id="539" w:name="_Toc126998358"/>
      <w:bookmarkStart w:id="540" w:name="_Toc127003869"/>
      <w:bookmarkStart w:id="541" w:name="_Toc127111479"/>
      <w:bookmarkStart w:id="542" w:name="_Toc126669375"/>
      <w:bookmarkStart w:id="543" w:name="_Toc126676129"/>
      <w:bookmarkStart w:id="544" w:name="_Toc126756325"/>
      <w:bookmarkStart w:id="545" w:name="_Toc126997800"/>
      <w:bookmarkStart w:id="546" w:name="_Toc126998359"/>
      <w:bookmarkStart w:id="547" w:name="_Toc127003870"/>
      <w:bookmarkStart w:id="548" w:name="_Toc127111480"/>
      <w:bookmarkStart w:id="549" w:name="_Toc126669376"/>
      <w:bookmarkStart w:id="550" w:name="_Toc126676130"/>
      <w:bookmarkStart w:id="551" w:name="_Toc126756326"/>
      <w:bookmarkStart w:id="552" w:name="_Toc126997801"/>
      <w:bookmarkStart w:id="553" w:name="_Toc126998360"/>
      <w:bookmarkStart w:id="554" w:name="_Toc127003871"/>
      <w:bookmarkStart w:id="555" w:name="_Toc127111481"/>
      <w:bookmarkStart w:id="556" w:name="_Toc126669377"/>
      <w:bookmarkStart w:id="557" w:name="_Toc126676131"/>
      <w:bookmarkStart w:id="558" w:name="_Toc126756327"/>
      <w:bookmarkStart w:id="559" w:name="_Toc126997802"/>
      <w:bookmarkStart w:id="560" w:name="_Toc126998361"/>
      <w:bookmarkStart w:id="561" w:name="_Toc127003872"/>
      <w:bookmarkStart w:id="562" w:name="_Toc127111482"/>
      <w:bookmarkStart w:id="563" w:name="_Toc126669378"/>
      <w:bookmarkStart w:id="564" w:name="_Toc126676132"/>
      <w:bookmarkStart w:id="565" w:name="_Toc126756328"/>
      <w:bookmarkStart w:id="566" w:name="_Toc126997803"/>
      <w:bookmarkStart w:id="567" w:name="_Toc126998362"/>
      <w:bookmarkStart w:id="568" w:name="_Toc127003873"/>
      <w:bookmarkStart w:id="569" w:name="_Toc127111483"/>
      <w:bookmarkStart w:id="570" w:name="_Toc126669379"/>
      <w:bookmarkStart w:id="571" w:name="_Toc126676133"/>
      <w:bookmarkStart w:id="572" w:name="_Toc126756329"/>
      <w:bookmarkStart w:id="573" w:name="_Toc126997804"/>
      <w:bookmarkStart w:id="574" w:name="_Toc126998363"/>
      <w:bookmarkStart w:id="575" w:name="_Toc127003874"/>
      <w:bookmarkStart w:id="576" w:name="_Toc127111484"/>
      <w:bookmarkStart w:id="577" w:name="_Toc126669380"/>
      <w:bookmarkStart w:id="578" w:name="_Toc126676134"/>
      <w:bookmarkStart w:id="579" w:name="_Toc126756330"/>
      <w:bookmarkStart w:id="580" w:name="_Toc126997805"/>
      <w:bookmarkStart w:id="581" w:name="_Toc126998364"/>
      <w:bookmarkStart w:id="582" w:name="_Toc127003875"/>
      <w:bookmarkStart w:id="583" w:name="_Toc127111485"/>
      <w:bookmarkStart w:id="584" w:name="_Toc126669381"/>
      <w:bookmarkStart w:id="585" w:name="_Toc126676135"/>
      <w:bookmarkStart w:id="586" w:name="_Toc126756331"/>
      <w:bookmarkStart w:id="587" w:name="_Toc126997806"/>
      <w:bookmarkStart w:id="588" w:name="_Toc126998365"/>
      <w:bookmarkStart w:id="589" w:name="_Toc127003876"/>
      <w:bookmarkStart w:id="590" w:name="_Toc127111486"/>
      <w:bookmarkStart w:id="591" w:name="_Toc126669382"/>
      <w:bookmarkStart w:id="592" w:name="_Toc126676136"/>
      <w:bookmarkStart w:id="593" w:name="_Toc126756332"/>
      <w:bookmarkStart w:id="594" w:name="_Toc126997807"/>
      <w:bookmarkStart w:id="595" w:name="_Toc126998366"/>
      <w:bookmarkStart w:id="596" w:name="_Toc127003877"/>
      <w:bookmarkStart w:id="597" w:name="_Toc127111487"/>
      <w:bookmarkStart w:id="598" w:name="_Toc126669383"/>
      <w:bookmarkStart w:id="599" w:name="_Toc126676137"/>
      <w:bookmarkStart w:id="600" w:name="_Toc126756333"/>
      <w:bookmarkStart w:id="601" w:name="_Toc126997808"/>
      <w:bookmarkStart w:id="602" w:name="_Toc126998367"/>
      <w:bookmarkStart w:id="603" w:name="_Toc127003878"/>
      <w:bookmarkStart w:id="604" w:name="_Toc127111488"/>
      <w:bookmarkStart w:id="605" w:name="_Toc127883362"/>
      <w:bookmarkStart w:id="606" w:name="_Toc127895073"/>
      <w:bookmarkStart w:id="607" w:name="_Toc130827907"/>
      <w:bookmarkEnd w:id="397"/>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r w:rsidRPr="00FC6CD6">
        <w:rPr>
          <w:sz w:val="22"/>
          <w:szCs w:val="22"/>
        </w:rPr>
        <w:t>BUSINESS OPERATIONS AND ADMINISTRATION</w:t>
      </w:r>
      <w:bookmarkEnd w:id="605"/>
      <w:bookmarkEnd w:id="606"/>
      <w:bookmarkEnd w:id="607"/>
    </w:p>
    <w:p w14:paraId="4D8CEBDF" w14:textId="77777777" w:rsidR="00836EC3" w:rsidRPr="00FC6CD6" w:rsidRDefault="00836EC3" w:rsidP="003871BE">
      <w:pPr>
        <w:spacing w:after="0" w:line="240" w:lineRule="auto"/>
        <w:jc w:val="both"/>
        <w:rPr>
          <w:rFonts w:ascii="Arial" w:hAnsi="Arial" w:cs="Arial"/>
        </w:rPr>
      </w:pPr>
    </w:p>
    <w:bookmarkStart w:id="608" w:name="_Toc127883363"/>
    <w:bookmarkStart w:id="609" w:name="_Toc127895074"/>
    <w:bookmarkStart w:id="610" w:name="_Toc130827908"/>
    <w:bookmarkStart w:id="611" w:name="_Hlk122613480"/>
    <w:p w14:paraId="04C7CC27" w14:textId="0832A310" w:rsidR="00836EC3" w:rsidRPr="00FC6CD6" w:rsidRDefault="00482265" w:rsidP="003871BE">
      <w:pPr>
        <w:pStyle w:val="Heading2"/>
        <w:jc w:val="both"/>
        <w:rPr>
          <w:rFonts w:eastAsia="Times New Roman"/>
          <w:b w:val="0"/>
          <w:sz w:val="22"/>
          <w:szCs w:val="22"/>
        </w:rPr>
      </w:pPr>
      <w:r w:rsidRPr="009C27F0">
        <w:rPr>
          <w:noProof/>
        </w:rPr>
        <mc:AlternateContent>
          <mc:Choice Requires="wps">
            <w:drawing>
              <wp:anchor distT="45720" distB="45720" distL="114300" distR="114300" simplePos="0" relativeHeight="251658254" behindDoc="0" locked="0" layoutInCell="1" allowOverlap="1" wp14:anchorId="0D1652E0" wp14:editId="51A5461F">
                <wp:simplePos x="0" y="0"/>
                <wp:positionH relativeFrom="column">
                  <wp:posOffset>361950</wp:posOffset>
                </wp:positionH>
                <wp:positionV relativeFrom="paragraph">
                  <wp:posOffset>349885</wp:posOffset>
                </wp:positionV>
                <wp:extent cx="5105400" cy="1424940"/>
                <wp:effectExtent l="0" t="0" r="19050" b="22860"/>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424940"/>
                        </a:xfrm>
                        <a:prstGeom prst="rect">
                          <a:avLst/>
                        </a:prstGeom>
                        <a:solidFill>
                          <a:srgbClr val="FFFFFF"/>
                        </a:solidFill>
                        <a:ln w="9525">
                          <a:solidFill>
                            <a:srgbClr val="000000"/>
                          </a:solidFill>
                          <a:miter lim="800000"/>
                          <a:headEnd/>
                          <a:tailEnd/>
                        </a:ln>
                      </wps:spPr>
                      <wps:txbx>
                        <w:txbxContent>
                          <w:p w14:paraId="708A7A1B" w14:textId="38E10DB6" w:rsidR="00482265" w:rsidRPr="00B060B1"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Section 409.96</w:t>
                            </w:r>
                            <w:r>
                              <w:rPr>
                                <w:rFonts w:ascii="Arial" w:hAnsi="Arial" w:cs="Arial"/>
                              </w:rPr>
                              <w:t>7</w:t>
                            </w:r>
                            <w:r w:rsidRPr="00B060B1">
                              <w:rPr>
                                <w:rFonts w:ascii="Arial" w:hAnsi="Arial" w:cs="Arial"/>
                              </w:rPr>
                              <w:t>(</w:t>
                            </w:r>
                            <w:r>
                              <w:rPr>
                                <w:rFonts w:ascii="Arial" w:hAnsi="Arial" w:cs="Arial"/>
                              </w:rPr>
                              <w:t>2</w:t>
                            </w:r>
                            <w:r w:rsidRPr="00B060B1">
                              <w:rPr>
                                <w:rFonts w:ascii="Arial" w:hAnsi="Arial" w:cs="Arial"/>
                              </w:rPr>
                              <w:t>)(</w:t>
                            </w:r>
                            <w:r>
                              <w:rPr>
                                <w:rFonts w:ascii="Arial" w:hAnsi="Arial" w:cs="Arial"/>
                              </w:rPr>
                              <w:t>e</w:t>
                            </w:r>
                            <w:r w:rsidRPr="00B060B1">
                              <w:rPr>
                                <w:rFonts w:ascii="Arial" w:hAnsi="Arial" w:cs="Arial"/>
                              </w:rPr>
                              <w:t>), F.S.</w:t>
                            </w:r>
                          </w:p>
                          <w:p w14:paraId="3FFF089D" w14:textId="77777777" w:rsidR="00482265" w:rsidRPr="00482265"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 xml:space="preserve">(2) The agency shall establish such contract requirements as are necessary for the operation of the statewide managed care program. In addition to any other provisions the agency may deem necessary, the contract must require: </w:t>
                            </w:r>
                          </w:p>
                          <w:p w14:paraId="126E7D55" w14:textId="20FCE445" w:rsidR="00482265" w:rsidRPr="00B060B1"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 xml:space="preserve">(e) Encounter </w:t>
                            </w:r>
                            <w:r w:rsidR="00CA0769" w:rsidRPr="00482265">
                              <w:rPr>
                                <w:rFonts w:ascii="Arial" w:hAnsi="Arial" w:cs="Arial"/>
                              </w:rPr>
                              <w:t>data. —</w:t>
                            </w:r>
                            <w:r w:rsidRPr="00482265">
                              <w:rPr>
                                <w:rFonts w:ascii="Arial" w:hAnsi="Arial" w:cs="Arial"/>
                              </w:rPr>
                              <w:t>The agency shall maintain and operate a Medicaid Encounter Data System to collect, process, store, and report on covered services provided to all Medicaid recipients enrolled in prepaid plans.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652E0" id="Text Box 14" o:spid="_x0000_s1041" type="#_x0000_t202" style="position:absolute;left:0;text-align:left;margin-left:28.5pt;margin-top:27.55pt;width:402pt;height:112.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n0aFQIAACgEAAAOAAAAZHJzL2Uyb0RvYy54bWysk82O2yAQx++V+g6Ie2M7stuNFWe1zTZV&#10;pe2HtO0DYIxjVGAokNjbp++As9lo216qckAMA39mfjOsryetyFE4L8E0tFjklAjDoZNm39BvX3ev&#10;rijxgZmOKTCioQ/C0+vNyxfr0dZiCQOoTjiCIsbXo23oEIKts8zzQWjmF2CFQWcPTrOApttnnWMj&#10;qmuVLfP8dTaC66wDLrzH3dvZSTdJv+8FD5/73otAVEMxtpBml+Y2ztlmzeq9Y3aQ/BQG+4coNJMG&#10;Hz1L3bLAyMHJ36S05A489GHBQWfQ95KLlANmU+TPsrkfmBUpF4Tj7RmT/3+y/NPx3n5xJExvYcIC&#10;piS8vQP+3RMD24GZvbhxDsZBsA4fLiKybLS+Pl2NqH3to0g7foQOi8wOAZLQ1DsdqWCeBNWxAA9n&#10;6GIKhONmVeRVmaOLo68ol+WqTGXJWP143Tof3gvQJC4a6rCqSZ4d73yI4bD68Uh8zYOS3U4qlQy3&#10;b7fKkSPDDtilkTJ4dkwZMjZ0VS2rmcBfJfI0/iShZcBWVlI39Op8iNWR2zvTpUYLTKp5jSErcwIZ&#10;2c0Uw9RORHbIoYovRLAtdA+I1sHcuvjVcDGA+0nJiG3bUP/jwJygRH0wWJ5VUSI+EpJRVm+WaLhL&#10;T3vpYYajVEMDJfNyG9LfiOAM3GAZe5kAP0VyihnbMXE/fZ3Y75d2OvX0wTe/AAAA//8DAFBLAwQU&#10;AAYACAAAACEAuv/SyeAAAAAJAQAADwAAAGRycy9kb3ducmV2LnhtbEyPS0/DMBCE70j8B2uRuCDq&#10;pJBHQ5wKIYHgBm0FVzfeJhF+BNtNw79nOcFptTuj2W/q9Ww0m9CHwVkB6SIBhrZ1arCdgN328boE&#10;FqK0SmpnUcA3Blg352e1rJQ72TecNrFjFGJDJQX0MY4V56Ht0ciwcCNa0g7OGxlp9R1XXp4o3Gi+&#10;TJKcGzlY+tDLER96bD83RyOgvH2ePsLLzet7mx/0Kl4V09OXF+LyYr6/AxZxjn9m+MUndGiIae+O&#10;VgWmBWQFVYk0sxQY6WWe0mEvYFmsMuBNzf83aH4AAAD//wMAUEsBAi0AFAAGAAgAAAAhALaDOJL+&#10;AAAA4QEAABMAAAAAAAAAAAAAAAAAAAAAAFtDb250ZW50X1R5cGVzXS54bWxQSwECLQAUAAYACAAA&#10;ACEAOP0h/9YAAACUAQAACwAAAAAAAAAAAAAAAAAvAQAAX3JlbHMvLnJlbHNQSwECLQAUAAYACAAA&#10;ACEAHtJ9GhUCAAAoBAAADgAAAAAAAAAAAAAAAAAuAgAAZHJzL2Uyb0RvYy54bWxQSwECLQAUAAYA&#10;CAAAACEAuv/SyeAAAAAJAQAADwAAAAAAAAAAAAAAAABvBAAAZHJzL2Rvd25yZXYueG1sUEsFBgAA&#10;AAAEAAQA8wAAAHwFAAAAAA==&#10;">
                <v:textbox>
                  <w:txbxContent>
                    <w:p w14:paraId="708A7A1B" w14:textId="38E10DB6" w:rsidR="00482265" w:rsidRPr="00B060B1"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Section 409.96</w:t>
                      </w:r>
                      <w:r>
                        <w:rPr>
                          <w:rFonts w:ascii="Arial" w:hAnsi="Arial" w:cs="Arial"/>
                        </w:rPr>
                        <w:t>7</w:t>
                      </w:r>
                      <w:r w:rsidRPr="00B060B1">
                        <w:rPr>
                          <w:rFonts w:ascii="Arial" w:hAnsi="Arial" w:cs="Arial"/>
                        </w:rPr>
                        <w:t>(</w:t>
                      </w:r>
                      <w:r>
                        <w:rPr>
                          <w:rFonts w:ascii="Arial" w:hAnsi="Arial" w:cs="Arial"/>
                        </w:rPr>
                        <w:t>2</w:t>
                      </w:r>
                      <w:r w:rsidRPr="00B060B1">
                        <w:rPr>
                          <w:rFonts w:ascii="Arial" w:hAnsi="Arial" w:cs="Arial"/>
                        </w:rPr>
                        <w:t>)(</w:t>
                      </w:r>
                      <w:r>
                        <w:rPr>
                          <w:rFonts w:ascii="Arial" w:hAnsi="Arial" w:cs="Arial"/>
                        </w:rPr>
                        <w:t>e</w:t>
                      </w:r>
                      <w:r w:rsidRPr="00B060B1">
                        <w:rPr>
                          <w:rFonts w:ascii="Arial" w:hAnsi="Arial" w:cs="Arial"/>
                        </w:rPr>
                        <w:t>), F.S.</w:t>
                      </w:r>
                    </w:p>
                    <w:p w14:paraId="3FFF089D" w14:textId="77777777" w:rsidR="00482265" w:rsidRPr="00482265"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 xml:space="preserve">(2) The agency shall establish such contract requirements as are necessary for the operation of the statewide managed care program. In addition to any other provisions the agency may deem necessary, the contract must require: </w:t>
                      </w:r>
                    </w:p>
                    <w:p w14:paraId="126E7D55" w14:textId="20FCE445" w:rsidR="00482265" w:rsidRPr="00B060B1"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 xml:space="preserve">(e) Encounter </w:t>
                      </w:r>
                      <w:r w:rsidR="00CA0769" w:rsidRPr="00482265">
                        <w:rPr>
                          <w:rFonts w:ascii="Arial" w:hAnsi="Arial" w:cs="Arial"/>
                        </w:rPr>
                        <w:t>data. —</w:t>
                      </w:r>
                      <w:r w:rsidRPr="00482265">
                        <w:rPr>
                          <w:rFonts w:ascii="Arial" w:hAnsi="Arial" w:cs="Arial"/>
                        </w:rPr>
                        <w:t>The agency shall maintain and operate a Medicaid Encounter Data System to collect, process, store, and report on covered services provided to all Medicaid recipients enrolled in prepaid plans.</w:t>
                      </w:r>
                    </w:p>
                  </w:txbxContent>
                </v:textbox>
                <w10:wrap type="topAndBottom"/>
              </v:shape>
            </w:pict>
          </mc:Fallback>
        </mc:AlternateContent>
      </w:r>
      <w:r w:rsidR="00836EC3" w:rsidRPr="00217995">
        <w:rPr>
          <w:sz w:val="22"/>
          <w:szCs w:val="22"/>
        </w:rPr>
        <w:t>SRC</w:t>
      </w:r>
      <w:r w:rsidR="00836EC3" w:rsidRPr="00217995">
        <w:rPr>
          <w:rFonts w:eastAsia="Times New Roman"/>
          <w:sz w:val="22"/>
          <w:szCs w:val="22"/>
        </w:rPr>
        <w:t>#</w:t>
      </w:r>
      <w:r w:rsidR="00AE372E">
        <w:rPr>
          <w:rFonts w:eastAsia="Times New Roman"/>
          <w:sz w:val="22"/>
          <w:szCs w:val="22"/>
        </w:rPr>
        <w:t>40</w:t>
      </w:r>
      <w:r w:rsidR="00836EC3" w:rsidRPr="00217995">
        <w:rPr>
          <w:rFonts w:eastAsia="Times New Roman"/>
          <w:sz w:val="22"/>
          <w:szCs w:val="22"/>
        </w:rPr>
        <w:t xml:space="preserve"> – Encounter Data Submission Compliance: </w:t>
      </w:r>
      <w:r w:rsidR="006D384D" w:rsidRPr="00025B77">
        <w:rPr>
          <w:rFonts w:eastAsia="Times New Roman"/>
          <w:sz w:val="22"/>
          <w:szCs w:val="22"/>
        </w:rPr>
        <w:t xml:space="preserve">EVALUATOR </w:t>
      </w:r>
      <w:r w:rsidR="00217995" w:rsidRPr="00025B77">
        <w:rPr>
          <w:rFonts w:eastAsia="Times New Roman"/>
          <w:sz w:val="22"/>
          <w:szCs w:val="22"/>
        </w:rPr>
        <w:t>S</w:t>
      </w:r>
      <w:r w:rsidR="00836EC3" w:rsidRPr="00025B77">
        <w:rPr>
          <w:rFonts w:eastAsia="Times New Roman"/>
          <w:sz w:val="22"/>
          <w:szCs w:val="22"/>
        </w:rPr>
        <w:t>CORED</w:t>
      </w:r>
      <w:bookmarkEnd w:id="608"/>
      <w:bookmarkEnd w:id="609"/>
      <w:bookmarkEnd w:id="610"/>
    </w:p>
    <w:p w14:paraId="44078BC9" w14:textId="184393C5" w:rsidR="00836EC3" w:rsidRDefault="00836EC3" w:rsidP="003871BE">
      <w:pPr>
        <w:spacing w:after="0" w:line="240" w:lineRule="auto"/>
        <w:jc w:val="both"/>
        <w:rPr>
          <w:rFonts w:ascii="Arial" w:eastAsia="Times New Roman" w:hAnsi="Arial" w:cs="Arial"/>
          <w:b/>
        </w:rPr>
      </w:pPr>
    </w:p>
    <w:p w14:paraId="6FE85BD6" w14:textId="6ED11602" w:rsidR="007B3674" w:rsidRPr="007B3674" w:rsidRDefault="007B3674" w:rsidP="003871BE">
      <w:pPr>
        <w:spacing w:after="0" w:line="240" w:lineRule="auto"/>
        <w:jc w:val="both"/>
        <w:rPr>
          <w:rFonts w:ascii="Arial" w:eastAsia="Times New Roman" w:hAnsi="Arial" w:cs="Arial"/>
          <w:b/>
        </w:rPr>
      </w:pPr>
      <w:r w:rsidRPr="001F14C9">
        <w:rPr>
          <w:rFonts w:ascii="Arial" w:hAnsi="Arial" w:cs="Arial"/>
        </w:rPr>
        <w:t xml:space="preserve">For the three contracts identified through the Order of Contract Selection </w:t>
      </w:r>
      <w:r w:rsidR="00271746">
        <w:rPr>
          <w:rFonts w:ascii="Arial" w:hAnsi="Arial" w:cs="Arial"/>
        </w:rPr>
        <w:t xml:space="preserve">(page 3, </w:t>
      </w:r>
      <w:r w:rsidR="00271746" w:rsidRPr="00271746">
        <w:rPr>
          <w:rFonts w:ascii="Arial" w:hAnsi="Arial" w:cs="Arial"/>
          <w:b/>
          <w:bCs/>
        </w:rPr>
        <w:t>Exhibit A-5-V3</w:t>
      </w:r>
      <w:r w:rsidR="00271746">
        <w:rPr>
          <w:rFonts w:ascii="Arial" w:hAnsi="Arial" w:cs="Arial"/>
        </w:rPr>
        <w:t>)</w:t>
      </w:r>
      <w:r w:rsidRPr="001F14C9">
        <w:rPr>
          <w:rFonts w:ascii="Arial" w:hAnsi="Arial" w:cs="Arial"/>
        </w:rPr>
        <w:t xml:space="preserve">, the respondent shall </w:t>
      </w:r>
      <w:r>
        <w:rPr>
          <w:rFonts w:ascii="Arial" w:hAnsi="Arial" w:cs="Arial"/>
        </w:rPr>
        <w:t>provide its experience and compliance with encounter data submissions</w:t>
      </w:r>
      <w:r w:rsidRPr="001F14C9">
        <w:rPr>
          <w:rFonts w:ascii="Arial" w:hAnsi="Arial" w:cs="Arial"/>
        </w:rPr>
        <w:t>.</w:t>
      </w:r>
    </w:p>
    <w:p w14:paraId="101D7A43" w14:textId="77777777" w:rsidR="007B3674" w:rsidRPr="00FC6CD6" w:rsidRDefault="007B3674" w:rsidP="003871BE">
      <w:pPr>
        <w:spacing w:after="0" w:line="240" w:lineRule="auto"/>
        <w:jc w:val="both"/>
        <w:rPr>
          <w:rFonts w:ascii="Arial" w:eastAsia="Times New Roman" w:hAnsi="Arial" w:cs="Arial"/>
          <w:b/>
        </w:rPr>
      </w:pPr>
    </w:p>
    <w:p w14:paraId="270521DE" w14:textId="22E86E6B" w:rsidR="00836EC3" w:rsidRPr="00FC6CD6" w:rsidRDefault="00836EC3" w:rsidP="00336CCF">
      <w:pPr>
        <w:pStyle w:val="ListParagraph"/>
        <w:numPr>
          <w:ilvl w:val="0"/>
          <w:numId w:val="6"/>
        </w:numPr>
        <w:spacing w:after="0" w:line="240" w:lineRule="auto"/>
        <w:ind w:hanging="720"/>
        <w:jc w:val="both"/>
        <w:rPr>
          <w:rFonts w:ascii="Arial" w:eastAsia="MS Mincho" w:hAnsi="Arial" w:cs="Arial"/>
        </w:rPr>
      </w:pPr>
      <w:r w:rsidRPr="00FC6CD6">
        <w:rPr>
          <w:rFonts w:ascii="Arial" w:eastAsia="MS Mincho" w:hAnsi="Arial" w:cs="Arial"/>
        </w:rPr>
        <w:t>The respondent shall submit a flow chart and narrative description of its encounter data submission process including, but not limited to, how it assures accuracy, timeliness, and completeness of encounter data. The respondent shall include any feedback mechanisms to improve encounter accuracy, timeliness, and completeness</w:t>
      </w:r>
      <w:r w:rsidR="00CA0769" w:rsidRPr="00FC6CD6">
        <w:rPr>
          <w:rFonts w:ascii="Arial" w:eastAsia="MS Mincho" w:hAnsi="Arial" w:cs="Arial"/>
        </w:rPr>
        <w:t xml:space="preserve">. </w:t>
      </w:r>
    </w:p>
    <w:p w14:paraId="0AF10204" w14:textId="77777777" w:rsidR="00836EC3" w:rsidRPr="00FC6CD6" w:rsidRDefault="00836EC3" w:rsidP="003871BE">
      <w:pPr>
        <w:spacing w:after="0" w:line="240" w:lineRule="auto"/>
        <w:ind w:left="720" w:hanging="720"/>
        <w:jc w:val="both"/>
        <w:rPr>
          <w:rFonts w:ascii="Arial" w:eastAsia="MS Mincho" w:hAnsi="Arial" w:cs="Arial"/>
        </w:rPr>
      </w:pPr>
    </w:p>
    <w:p w14:paraId="5AE7080D" w14:textId="4EAAB509" w:rsidR="00836EC3" w:rsidRPr="00FC6CD6" w:rsidRDefault="00836EC3" w:rsidP="00336CCF">
      <w:pPr>
        <w:pStyle w:val="ListParagraph"/>
        <w:numPr>
          <w:ilvl w:val="0"/>
          <w:numId w:val="6"/>
        </w:numPr>
        <w:spacing w:after="0" w:line="240" w:lineRule="auto"/>
        <w:ind w:hanging="720"/>
        <w:jc w:val="both"/>
        <w:rPr>
          <w:rFonts w:ascii="Arial" w:eastAsia="MS Mincho" w:hAnsi="Arial" w:cs="Arial"/>
        </w:rPr>
      </w:pPr>
      <w:r w:rsidRPr="00FC6CD6">
        <w:rPr>
          <w:rFonts w:ascii="Arial" w:eastAsia="MS Mincho" w:hAnsi="Arial" w:cs="Arial"/>
        </w:rPr>
        <w:t>Completeness of encounter submission requires that key fields are populated accurately for every encounter submission.  The respondent shall demonstrate quality control procedures to ensure documentation and coding of encounters are consistent throughout all records and data sources (i.e., Achieved Savings Rebate, FMMIS, special submissions) and across providers and provider types</w:t>
      </w:r>
      <w:r w:rsidR="00CA0769" w:rsidRPr="00FC6CD6">
        <w:rPr>
          <w:rFonts w:ascii="Arial" w:eastAsia="MS Mincho" w:hAnsi="Arial" w:cs="Arial"/>
        </w:rPr>
        <w:t xml:space="preserve">. </w:t>
      </w:r>
    </w:p>
    <w:p w14:paraId="6C2CC831" w14:textId="77777777" w:rsidR="00836EC3" w:rsidRPr="00FC6CD6" w:rsidRDefault="00836EC3" w:rsidP="003871BE">
      <w:pPr>
        <w:pStyle w:val="ListParagraph"/>
        <w:spacing w:line="240" w:lineRule="auto"/>
        <w:jc w:val="both"/>
        <w:rPr>
          <w:rFonts w:ascii="Arial" w:eastAsia="MS Mincho" w:hAnsi="Arial" w:cs="Arial"/>
        </w:rPr>
      </w:pPr>
    </w:p>
    <w:p w14:paraId="0D08E81B" w14:textId="77777777" w:rsidR="00836EC3" w:rsidRPr="00FC6CD6" w:rsidRDefault="00836EC3" w:rsidP="00336CCF">
      <w:pPr>
        <w:pStyle w:val="ListParagraph"/>
        <w:numPr>
          <w:ilvl w:val="1"/>
          <w:numId w:val="6"/>
        </w:numPr>
        <w:spacing w:after="0" w:line="240" w:lineRule="auto"/>
        <w:ind w:left="1440" w:hanging="720"/>
        <w:jc w:val="both"/>
        <w:rPr>
          <w:rFonts w:ascii="Arial" w:eastAsia="MS Mincho" w:hAnsi="Arial" w:cs="Arial"/>
        </w:rPr>
      </w:pPr>
      <w:r w:rsidRPr="00FC6CD6">
        <w:rPr>
          <w:rFonts w:ascii="Arial" w:eastAsia="MS Mincho" w:hAnsi="Arial" w:cs="Arial"/>
        </w:rPr>
        <w:t xml:space="preserve">The description should include tracking, trending, reporting, process improvement, and monitoring of encounter submissions, encounter revisions, and methodology to eliminate duplicate data. </w:t>
      </w:r>
    </w:p>
    <w:p w14:paraId="29BD014B" w14:textId="720F2F0E" w:rsidR="00836EC3" w:rsidRPr="00FC6CD6" w:rsidRDefault="00836EC3" w:rsidP="00336CCF">
      <w:pPr>
        <w:pStyle w:val="ListParagraph"/>
        <w:numPr>
          <w:ilvl w:val="1"/>
          <w:numId w:val="6"/>
        </w:numPr>
        <w:spacing w:after="0" w:line="240" w:lineRule="auto"/>
        <w:ind w:left="1440" w:hanging="720"/>
        <w:jc w:val="both"/>
        <w:rPr>
          <w:rFonts w:ascii="Arial" w:eastAsia="MS Mincho" w:hAnsi="Arial" w:cs="Arial"/>
        </w:rPr>
      </w:pPr>
      <w:r w:rsidRPr="00FC6CD6">
        <w:rPr>
          <w:rFonts w:ascii="Arial" w:eastAsia="MS Mincho" w:hAnsi="Arial" w:cs="Arial"/>
        </w:rPr>
        <w:t xml:space="preserve">The respondent must describe quality control processes that will ensure key fields including, but not limited to, recipient Medicaid ID, provider Medicaid ID, claim type, place of service, revenue code, diagnosis codes, amount paid, and procedure code are accurately populated when encounters are submitted. </w:t>
      </w:r>
    </w:p>
    <w:p w14:paraId="52E75789" w14:textId="3A11E5B0" w:rsidR="00836EC3" w:rsidRPr="00FC6CD6" w:rsidRDefault="00836EC3" w:rsidP="00336CCF">
      <w:pPr>
        <w:pStyle w:val="ListParagraph"/>
        <w:numPr>
          <w:ilvl w:val="1"/>
          <w:numId w:val="6"/>
        </w:numPr>
        <w:spacing w:after="0" w:line="240" w:lineRule="auto"/>
        <w:ind w:left="1440" w:hanging="720"/>
        <w:jc w:val="both"/>
        <w:rPr>
          <w:rFonts w:ascii="Arial" w:eastAsia="MS Mincho" w:hAnsi="Arial" w:cs="Arial"/>
        </w:rPr>
      </w:pPr>
      <w:r w:rsidRPr="00FC6CD6">
        <w:rPr>
          <w:rFonts w:ascii="Arial" w:eastAsia="MS Mincho" w:hAnsi="Arial" w:cs="Arial"/>
        </w:rPr>
        <w:t>The respondent’s approach must ensure that all providers, including subcapitated providers, subcontractors, atypical providers, and non-participating providers, provide an amount or cost of the Medicaid service provided (including pharmacy paid amount)</w:t>
      </w:r>
      <w:r w:rsidR="00CA0769" w:rsidRPr="00FC6CD6">
        <w:rPr>
          <w:rFonts w:ascii="Arial" w:eastAsia="MS Mincho" w:hAnsi="Arial" w:cs="Arial"/>
        </w:rPr>
        <w:t xml:space="preserve">. </w:t>
      </w:r>
      <w:r w:rsidRPr="00FC6CD6">
        <w:rPr>
          <w:rFonts w:ascii="Arial" w:eastAsia="MS Mincho" w:hAnsi="Arial" w:cs="Arial"/>
        </w:rPr>
        <w:t>For pharmacy claims, the respondent must describe its approach to ensuring the amount or cost of the Medicaid service provided is the amount that was actually paid to the pharmacy excluding any PBM or other administrative costs</w:t>
      </w:r>
      <w:r w:rsidR="00CA0769" w:rsidRPr="00FC6CD6">
        <w:rPr>
          <w:rFonts w:ascii="Arial" w:eastAsia="MS Mincho" w:hAnsi="Arial" w:cs="Arial"/>
        </w:rPr>
        <w:t>.</w:t>
      </w:r>
      <w:r w:rsidR="00CA0769">
        <w:rPr>
          <w:rFonts w:ascii="Arial" w:eastAsia="MS Mincho" w:hAnsi="Arial" w:cs="Arial"/>
        </w:rPr>
        <w:t xml:space="preserve"> </w:t>
      </w:r>
    </w:p>
    <w:p w14:paraId="101612F1" w14:textId="77777777" w:rsidR="00836EC3" w:rsidRPr="00FC6CD6" w:rsidRDefault="00836EC3" w:rsidP="003871BE">
      <w:pPr>
        <w:spacing w:after="0" w:line="240" w:lineRule="auto"/>
        <w:ind w:left="720" w:hanging="720"/>
        <w:jc w:val="both"/>
        <w:rPr>
          <w:rFonts w:ascii="Arial" w:eastAsia="MS Mincho" w:hAnsi="Arial" w:cs="Arial"/>
        </w:rPr>
      </w:pPr>
    </w:p>
    <w:p w14:paraId="39E157CE" w14:textId="77777777" w:rsidR="00836EC3" w:rsidRPr="00FC6CD6" w:rsidRDefault="00836EC3" w:rsidP="00336CCF">
      <w:pPr>
        <w:pStyle w:val="ListParagraph"/>
        <w:numPr>
          <w:ilvl w:val="0"/>
          <w:numId w:val="6"/>
        </w:numPr>
        <w:spacing w:after="0" w:line="240" w:lineRule="auto"/>
        <w:ind w:hanging="720"/>
        <w:jc w:val="both"/>
        <w:rPr>
          <w:rFonts w:ascii="Arial" w:hAnsi="Arial" w:cs="Arial"/>
        </w:rPr>
      </w:pPr>
      <w:r w:rsidRPr="00FC6CD6">
        <w:rPr>
          <w:rFonts w:ascii="Arial" w:eastAsia="MS Mincho" w:hAnsi="Arial" w:cs="Arial"/>
        </w:rPr>
        <w:t>The respondent shall submit documentation describing the tools and methodologies used to determine compliance with encounter data submission requirements, as well as resubmission within thirty (30) days of failed encounter submissions.</w:t>
      </w:r>
    </w:p>
    <w:p w14:paraId="14F252C7" w14:textId="77777777" w:rsidR="00836EC3" w:rsidRPr="00FC6CD6" w:rsidRDefault="00836EC3" w:rsidP="003871BE">
      <w:pPr>
        <w:pStyle w:val="ListParagraph"/>
        <w:spacing w:after="0" w:line="240" w:lineRule="auto"/>
        <w:jc w:val="both"/>
        <w:rPr>
          <w:rFonts w:ascii="Arial" w:hAnsi="Arial" w:cs="Arial"/>
        </w:rPr>
      </w:pPr>
    </w:p>
    <w:p w14:paraId="2F5E6713" w14:textId="77777777" w:rsidR="00836EC3" w:rsidRPr="00FC6CD6" w:rsidRDefault="00836EC3" w:rsidP="00336CCF">
      <w:pPr>
        <w:pStyle w:val="ListParagraph"/>
        <w:numPr>
          <w:ilvl w:val="0"/>
          <w:numId w:val="6"/>
        </w:numPr>
        <w:spacing w:after="0" w:line="240" w:lineRule="auto"/>
        <w:ind w:hanging="720"/>
        <w:jc w:val="both"/>
        <w:rPr>
          <w:rFonts w:ascii="Arial" w:hAnsi="Arial" w:cs="Arial"/>
        </w:rPr>
      </w:pPr>
      <w:r w:rsidRPr="00FC6CD6">
        <w:rPr>
          <w:rFonts w:ascii="Arial" w:eastAsia="MS Mincho" w:hAnsi="Arial" w:cs="Arial"/>
        </w:rPr>
        <w:t xml:space="preserve">The respondent shall include documentation of the most recent three (3) years of encounter data submission compliance ratings, corrective actions, if indicated, and timeframes for completing corrective actions. </w:t>
      </w:r>
    </w:p>
    <w:p w14:paraId="53A50204" w14:textId="77777777" w:rsidR="00836EC3" w:rsidRPr="00FB0988" w:rsidRDefault="00836EC3" w:rsidP="003871BE">
      <w:pPr>
        <w:pStyle w:val="ListParagraph"/>
        <w:spacing w:after="0" w:line="240" w:lineRule="auto"/>
        <w:ind w:hanging="720"/>
        <w:jc w:val="both"/>
        <w:rPr>
          <w:rFonts w:ascii="Arial" w:eastAsia="MS Mincho" w:hAnsi="Arial" w:cs="Arial"/>
          <w:b/>
          <w:bCs/>
        </w:rPr>
      </w:pPr>
    </w:p>
    <w:p w14:paraId="6E6B2181" w14:textId="77777777" w:rsidR="00836EC3" w:rsidRPr="00FC6CD6" w:rsidRDefault="00836EC3" w:rsidP="003871BE">
      <w:pPr>
        <w:spacing w:after="0" w:line="240" w:lineRule="auto"/>
        <w:jc w:val="both"/>
        <w:rPr>
          <w:rFonts w:ascii="Arial" w:hAnsi="Arial" w:cs="Arial"/>
          <w:b/>
          <w:color w:val="000000"/>
        </w:rPr>
      </w:pPr>
      <w:r w:rsidRPr="00FC6CD6">
        <w:rPr>
          <w:rFonts w:ascii="Arial" w:hAnsi="Arial" w:cs="Arial"/>
          <w:b/>
          <w:color w:val="000000"/>
        </w:rPr>
        <w:t>Response:</w:t>
      </w:r>
    </w:p>
    <w:p w14:paraId="1EF1555D" w14:textId="550421B0" w:rsidR="00836EC3" w:rsidRPr="00FC6CD6" w:rsidRDefault="00836EC3" w:rsidP="003871BE">
      <w:pPr>
        <w:spacing w:after="0" w:line="240" w:lineRule="auto"/>
        <w:jc w:val="both"/>
        <w:rPr>
          <w:rFonts w:ascii="Arial" w:hAnsi="Arial" w:cs="Arial"/>
          <w:b/>
          <w:color w:val="000000"/>
        </w:rPr>
      </w:pPr>
    </w:p>
    <w:p w14:paraId="1A8D350E" w14:textId="10EE0C7B" w:rsidR="00283518" w:rsidRDefault="00283518" w:rsidP="003871BE">
      <w:pPr>
        <w:spacing w:after="0" w:line="240" w:lineRule="auto"/>
        <w:jc w:val="both"/>
        <w:rPr>
          <w:rFonts w:ascii="Arial" w:eastAsia="Times New Roman" w:hAnsi="Arial" w:cs="Arial"/>
        </w:rPr>
      </w:pPr>
      <w:r>
        <w:rPr>
          <w:rFonts w:ascii="Arial" w:eastAsia="Times New Roman" w:hAnsi="Arial" w:cs="Arial"/>
        </w:rPr>
        <w:t xml:space="preserve">Limit your written response to a maximum of </w:t>
      </w:r>
      <w:r w:rsidR="00D16643">
        <w:rPr>
          <w:rFonts w:ascii="Arial" w:eastAsia="Times New Roman" w:hAnsi="Arial" w:cs="Arial"/>
        </w:rPr>
        <w:t>5</w:t>
      </w:r>
      <w:r w:rsidR="0052496C">
        <w:rPr>
          <w:rFonts w:ascii="Arial" w:eastAsia="Times New Roman" w:hAnsi="Arial" w:cs="Arial"/>
        </w:rPr>
        <w:t xml:space="preserve">0,000 </w:t>
      </w:r>
      <w:r w:rsidR="00825BA2" w:rsidRPr="00825BA2">
        <w:rPr>
          <w:rFonts w:ascii="Arial" w:eastAsia="Times New Roman" w:hAnsi="Arial" w:cs="Arial"/>
        </w:rPr>
        <w:t>characters, including spaces</w:t>
      </w:r>
      <w:r w:rsidRPr="000C7367">
        <w:rPr>
          <w:rFonts w:ascii="Arial" w:eastAsia="Times New Roman" w:hAnsi="Arial" w:cs="Arial"/>
        </w:rPr>
        <w:t xml:space="preserve">, exclusive of attachments </w:t>
      </w:r>
      <w:r>
        <w:rPr>
          <w:rFonts w:ascii="Arial" w:eastAsia="Times New Roman" w:hAnsi="Arial" w:cs="Arial"/>
        </w:rPr>
        <w:t xml:space="preserve">(charts, tables, exhibits, etc.).  </w:t>
      </w:r>
    </w:p>
    <w:p w14:paraId="7308B5FB" w14:textId="77777777" w:rsidR="00FB0988" w:rsidRDefault="00FB0988" w:rsidP="00FB0988">
      <w:pPr>
        <w:tabs>
          <w:tab w:val="left" w:pos="450"/>
        </w:tabs>
        <w:spacing w:after="0" w:line="240" w:lineRule="auto"/>
        <w:jc w:val="both"/>
        <w:rPr>
          <w:rFonts w:ascii="Arial" w:eastAsia="MS Mincho" w:hAnsi="Arial" w:cs="Arial"/>
        </w:rPr>
      </w:pPr>
    </w:p>
    <w:p w14:paraId="4D576159" w14:textId="2C3E7484" w:rsidR="00FB0988" w:rsidRPr="00D94634" w:rsidRDefault="00FB0988" w:rsidP="00FB0988">
      <w:pPr>
        <w:tabs>
          <w:tab w:val="left" w:pos="450"/>
        </w:tabs>
        <w:spacing w:after="0" w:line="240" w:lineRule="auto"/>
        <w:jc w:val="both"/>
        <w:rPr>
          <w:rFonts w:ascii="Arial" w:eastAsia="MS Mincho" w:hAnsi="Arial" w:cs="Arial"/>
        </w:rPr>
      </w:pPr>
      <w:r w:rsidRPr="00D94634">
        <w:rPr>
          <w:rFonts w:ascii="Arial" w:eastAsia="MS Mincho" w:hAnsi="Arial" w:cs="Arial"/>
        </w:rPr>
        <w:t>The respondent shall submit internal reports and documentation used to substantiate the data provided in response to this SRC.</w:t>
      </w:r>
    </w:p>
    <w:p w14:paraId="44700D97" w14:textId="77777777" w:rsidR="00283518" w:rsidRPr="00FC6CD6" w:rsidRDefault="00283518" w:rsidP="003871BE">
      <w:pPr>
        <w:spacing w:after="0" w:line="240" w:lineRule="auto"/>
        <w:jc w:val="both"/>
        <w:rPr>
          <w:rFonts w:ascii="Arial" w:hAnsi="Arial" w:cs="Arial"/>
          <w:b/>
          <w:color w:val="000000"/>
        </w:rPr>
      </w:pPr>
    </w:p>
    <w:p w14:paraId="2B64A23C" w14:textId="3FDD9CE6" w:rsidR="00836EC3" w:rsidRPr="00FC6CD6" w:rsidRDefault="00836EC3" w:rsidP="003871BE">
      <w:pPr>
        <w:spacing w:after="0" w:line="240" w:lineRule="auto"/>
        <w:jc w:val="both"/>
        <w:rPr>
          <w:rFonts w:ascii="Arial" w:eastAsia="Times New Roman" w:hAnsi="Arial" w:cs="Arial"/>
          <w:b/>
        </w:rPr>
      </w:pPr>
      <w:r w:rsidRPr="00FC6CD6">
        <w:rPr>
          <w:rFonts w:ascii="Arial" w:hAnsi="Arial" w:cs="Arial"/>
          <w:bCs/>
          <w:color w:val="000000"/>
        </w:rPr>
        <w:fldChar w:fldCharType="begin">
          <w:ffData>
            <w:name w:val="Text1"/>
            <w:enabled/>
            <w:calcOnExit w:val="0"/>
            <w:textInput/>
          </w:ffData>
        </w:fldChar>
      </w:r>
      <w:r w:rsidRPr="00FC6CD6">
        <w:rPr>
          <w:rFonts w:ascii="Arial" w:hAnsi="Arial" w:cs="Arial"/>
          <w:bCs/>
          <w:color w:val="000000"/>
        </w:rPr>
        <w:instrText xml:space="preserve"> FORMTEXT </w:instrText>
      </w:r>
      <w:r w:rsidRPr="00FC6CD6">
        <w:rPr>
          <w:rFonts w:ascii="Arial" w:hAnsi="Arial" w:cs="Arial"/>
          <w:bCs/>
          <w:color w:val="000000"/>
        </w:rPr>
      </w:r>
      <w:r w:rsidRPr="00FC6CD6">
        <w:rPr>
          <w:rFonts w:ascii="Arial" w:hAnsi="Arial" w:cs="Arial"/>
          <w:bCs/>
          <w:color w:val="000000"/>
        </w:rPr>
        <w:fldChar w:fldCharType="separate"/>
      </w:r>
      <w:r w:rsidR="000C7782">
        <w:rPr>
          <w:rFonts w:ascii="Arial" w:hAnsi="Arial" w:cs="Arial"/>
          <w:bCs/>
          <w:color w:val="000000"/>
        </w:rPr>
        <w:t> </w:t>
      </w:r>
      <w:r w:rsidR="000C7782">
        <w:rPr>
          <w:rFonts w:ascii="Arial" w:hAnsi="Arial" w:cs="Arial"/>
          <w:bCs/>
          <w:color w:val="000000"/>
        </w:rPr>
        <w:t> </w:t>
      </w:r>
      <w:r w:rsidR="000C7782">
        <w:rPr>
          <w:rFonts w:ascii="Arial" w:hAnsi="Arial" w:cs="Arial"/>
          <w:bCs/>
          <w:color w:val="000000"/>
        </w:rPr>
        <w:t> </w:t>
      </w:r>
      <w:r w:rsidR="000C7782">
        <w:rPr>
          <w:rFonts w:ascii="Arial" w:hAnsi="Arial" w:cs="Arial"/>
          <w:bCs/>
          <w:color w:val="000000"/>
        </w:rPr>
        <w:t> </w:t>
      </w:r>
      <w:r w:rsidR="000C7782">
        <w:rPr>
          <w:rFonts w:ascii="Arial" w:hAnsi="Arial" w:cs="Arial"/>
          <w:bCs/>
          <w:color w:val="000000"/>
        </w:rPr>
        <w:t> </w:t>
      </w:r>
      <w:r w:rsidRPr="00FC6CD6">
        <w:rPr>
          <w:rFonts w:ascii="Arial" w:hAnsi="Arial" w:cs="Arial"/>
          <w:bCs/>
          <w:color w:val="000000"/>
        </w:rPr>
        <w:fldChar w:fldCharType="end"/>
      </w:r>
    </w:p>
    <w:p w14:paraId="4EB09C48" w14:textId="01F9DEB0" w:rsidR="00836EC3" w:rsidRDefault="00836EC3" w:rsidP="003871BE">
      <w:pPr>
        <w:spacing w:after="0" w:line="240" w:lineRule="auto"/>
        <w:jc w:val="both"/>
        <w:rPr>
          <w:rFonts w:ascii="Arial" w:eastAsia="Times New Roman" w:hAnsi="Arial" w:cs="Arial"/>
          <w:b/>
        </w:rPr>
      </w:pPr>
    </w:p>
    <w:p w14:paraId="63282A37" w14:textId="77777777" w:rsidR="000A49EC" w:rsidRDefault="000A49EC" w:rsidP="003871BE">
      <w:pPr>
        <w:spacing w:after="0" w:line="240" w:lineRule="auto"/>
        <w:jc w:val="both"/>
        <w:rPr>
          <w:rFonts w:ascii="Arial" w:eastAsia="Times New Roman" w:hAnsi="Arial" w:cs="Arial"/>
          <w:b/>
        </w:rPr>
      </w:pPr>
    </w:p>
    <w:p w14:paraId="686850BE" w14:textId="77777777" w:rsidR="00836EC3" w:rsidRPr="00FC6CD6" w:rsidRDefault="00836EC3" w:rsidP="003871BE">
      <w:pPr>
        <w:spacing w:after="0" w:line="240" w:lineRule="auto"/>
        <w:jc w:val="both"/>
        <w:rPr>
          <w:rFonts w:ascii="Arial" w:eastAsia="Times New Roman" w:hAnsi="Arial" w:cs="Arial"/>
          <w:b/>
        </w:rPr>
      </w:pPr>
      <w:r w:rsidRPr="00FC6CD6">
        <w:rPr>
          <w:rFonts w:ascii="Arial" w:eastAsia="Times New Roman" w:hAnsi="Arial" w:cs="Arial"/>
          <w:b/>
        </w:rPr>
        <w:t>Evaluation Criteria:</w:t>
      </w:r>
    </w:p>
    <w:p w14:paraId="04EE7A05" w14:textId="77777777" w:rsidR="00836EC3" w:rsidRPr="00FC6CD6" w:rsidRDefault="00836EC3" w:rsidP="003871BE">
      <w:pPr>
        <w:spacing w:after="0" w:line="240" w:lineRule="auto"/>
        <w:jc w:val="both"/>
        <w:rPr>
          <w:rFonts w:ascii="Arial" w:hAnsi="Arial" w:cs="Arial"/>
        </w:rPr>
      </w:pPr>
    </w:p>
    <w:p w14:paraId="4BCBC1FF" w14:textId="14BFC183" w:rsidR="00836EC3" w:rsidRPr="00FC6CD6" w:rsidRDefault="00836EC3" w:rsidP="00336CCF">
      <w:pPr>
        <w:numPr>
          <w:ilvl w:val="0"/>
          <w:numId w:val="7"/>
        </w:numPr>
        <w:spacing w:after="0" w:line="240" w:lineRule="auto"/>
        <w:ind w:left="720" w:hanging="720"/>
        <w:contextualSpacing/>
        <w:jc w:val="both"/>
        <w:rPr>
          <w:rFonts w:ascii="Arial" w:eastAsia="MS Mincho" w:hAnsi="Arial" w:cs="Arial"/>
        </w:rPr>
      </w:pPr>
      <w:r w:rsidRPr="00FC6CD6">
        <w:rPr>
          <w:rFonts w:ascii="Arial" w:eastAsia="MS Mincho" w:hAnsi="Arial" w:cs="Arial"/>
        </w:rPr>
        <w:t xml:space="preserve">The adequacy of the respondent’s ability to implement timely corrective actions to compliance ratings, if indicated. </w:t>
      </w:r>
      <w:r w:rsidR="00986D18" w:rsidRPr="00986D18">
        <w:rPr>
          <w:rFonts w:ascii="Arial" w:eastAsia="MS Mincho" w:hAnsi="Arial" w:cs="Arial"/>
        </w:rPr>
        <w:t>(5 pts.)</w:t>
      </w:r>
    </w:p>
    <w:p w14:paraId="62DE259B" w14:textId="77777777" w:rsidR="00836EC3" w:rsidRPr="00FC6CD6" w:rsidRDefault="00836EC3" w:rsidP="003871BE">
      <w:pPr>
        <w:spacing w:after="0" w:line="240" w:lineRule="auto"/>
        <w:ind w:left="720"/>
        <w:contextualSpacing/>
        <w:jc w:val="both"/>
        <w:rPr>
          <w:rFonts w:ascii="Arial" w:eastAsia="MS Mincho" w:hAnsi="Arial" w:cs="Arial"/>
        </w:rPr>
      </w:pPr>
    </w:p>
    <w:p w14:paraId="12FDE525" w14:textId="02D14CC3" w:rsidR="00836EC3" w:rsidRPr="00FC6CD6" w:rsidRDefault="00836EC3" w:rsidP="00336CCF">
      <w:pPr>
        <w:numPr>
          <w:ilvl w:val="0"/>
          <w:numId w:val="7"/>
        </w:numPr>
        <w:spacing w:after="0" w:line="240" w:lineRule="auto"/>
        <w:ind w:left="720" w:hanging="720"/>
        <w:contextualSpacing/>
        <w:jc w:val="both"/>
        <w:rPr>
          <w:rFonts w:ascii="Arial" w:eastAsia="MS Mincho" w:hAnsi="Arial" w:cs="Arial"/>
        </w:rPr>
      </w:pPr>
      <w:r w:rsidRPr="00FC6CD6">
        <w:rPr>
          <w:rFonts w:ascii="Arial" w:eastAsia="MS Mincho" w:hAnsi="Arial" w:cs="Arial"/>
        </w:rPr>
        <w:t>The adequacy of the respondent’s encounter data submission historical compliance rating, including compliance actions and liquidated damages, if indicated.</w:t>
      </w:r>
      <w:r w:rsidR="00986D18" w:rsidRPr="00986D18">
        <w:rPr>
          <w:rFonts w:ascii="Arial" w:eastAsia="MS Mincho" w:hAnsi="Arial" w:cs="Arial"/>
        </w:rPr>
        <w:t xml:space="preserve"> (5 pts.)</w:t>
      </w:r>
    </w:p>
    <w:p w14:paraId="314C89B2" w14:textId="77777777" w:rsidR="00836EC3" w:rsidRPr="00FC6CD6" w:rsidRDefault="00836EC3" w:rsidP="003871BE">
      <w:pPr>
        <w:spacing w:after="0" w:line="240" w:lineRule="auto"/>
        <w:ind w:left="720"/>
        <w:contextualSpacing/>
        <w:jc w:val="both"/>
        <w:rPr>
          <w:rFonts w:ascii="Arial" w:eastAsia="MS Mincho" w:hAnsi="Arial" w:cs="Arial"/>
        </w:rPr>
      </w:pPr>
    </w:p>
    <w:p w14:paraId="604B2F8E" w14:textId="6BAEFA65" w:rsidR="00836EC3" w:rsidRPr="00FC6CD6" w:rsidRDefault="00836EC3" w:rsidP="00336CCF">
      <w:pPr>
        <w:numPr>
          <w:ilvl w:val="0"/>
          <w:numId w:val="7"/>
        </w:numPr>
        <w:spacing w:after="0" w:line="240" w:lineRule="auto"/>
        <w:ind w:left="720" w:hanging="720"/>
        <w:contextualSpacing/>
        <w:jc w:val="both"/>
        <w:rPr>
          <w:rFonts w:ascii="Arial" w:eastAsia="MS Mincho" w:hAnsi="Arial" w:cs="Arial"/>
        </w:rPr>
      </w:pPr>
      <w:r w:rsidRPr="00FC6CD6">
        <w:rPr>
          <w:rFonts w:ascii="Arial" w:eastAsia="MS Mincho" w:hAnsi="Arial" w:cs="Arial"/>
        </w:rPr>
        <w:t>The adequacy of the respondent’s process for converting paper claims to electronic encounter data.</w:t>
      </w:r>
      <w:r w:rsidR="00986D18" w:rsidRPr="00986D18">
        <w:rPr>
          <w:rFonts w:ascii="Arial" w:eastAsia="MS Mincho" w:hAnsi="Arial" w:cs="Arial"/>
        </w:rPr>
        <w:t xml:space="preserve"> (5 pts.)</w:t>
      </w:r>
    </w:p>
    <w:p w14:paraId="3F6C35C6" w14:textId="77777777" w:rsidR="00836EC3" w:rsidRPr="00FC6CD6" w:rsidRDefault="00836EC3" w:rsidP="003871BE">
      <w:pPr>
        <w:spacing w:after="0" w:line="240" w:lineRule="auto"/>
        <w:ind w:left="720"/>
        <w:contextualSpacing/>
        <w:jc w:val="both"/>
        <w:rPr>
          <w:rFonts w:ascii="Arial" w:eastAsia="MS Mincho" w:hAnsi="Arial" w:cs="Arial"/>
        </w:rPr>
      </w:pPr>
    </w:p>
    <w:p w14:paraId="3557C8F1" w14:textId="747CB454" w:rsidR="00836EC3" w:rsidRPr="00FC6CD6" w:rsidRDefault="00836EC3" w:rsidP="00336CCF">
      <w:pPr>
        <w:numPr>
          <w:ilvl w:val="0"/>
          <w:numId w:val="7"/>
        </w:numPr>
        <w:spacing w:after="0" w:line="240" w:lineRule="auto"/>
        <w:ind w:left="720" w:hanging="720"/>
        <w:contextualSpacing/>
        <w:jc w:val="both"/>
        <w:rPr>
          <w:rFonts w:ascii="Arial" w:eastAsia="MS Mincho" w:hAnsi="Arial" w:cs="Arial"/>
        </w:rPr>
      </w:pPr>
      <w:r w:rsidRPr="00FC6CD6">
        <w:rPr>
          <w:rFonts w:ascii="Arial" w:eastAsia="MS Mincho" w:hAnsi="Arial" w:cs="Arial"/>
        </w:rPr>
        <w:t>The adequacy of the tools and methodologies used to determine compliance.</w:t>
      </w:r>
      <w:r w:rsidR="00986D18" w:rsidRPr="00986D18">
        <w:rPr>
          <w:rFonts w:ascii="Arial" w:eastAsia="MS Mincho" w:hAnsi="Arial" w:cs="Arial"/>
        </w:rPr>
        <w:t xml:space="preserve"> (5 pts.)</w:t>
      </w:r>
    </w:p>
    <w:p w14:paraId="03C4A17E" w14:textId="77777777" w:rsidR="00836EC3" w:rsidRPr="00FC6CD6" w:rsidRDefault="00836EC3" w:rsidP="003871BE">
      <w:pPr>
        <w:spacing w:after="0" w:line="240" w:lineRule="auto"/>
        <w:ind w:left="720"/>
        <w:contextualSpacing/>
        <w:jc w:val="both"/>
        <w:rPr>
          <w:rFonts w:ascii="Arial" w:eastAsia="MS Mincho" w:hAnsi="Arial" w:cs="Arial"/>
        </w:rPr>
      </w:pPr>
    </w:p>
    <w:p w14:paraId="29740D61" w14:textId="5F57E037" w:rsidR="00836EC3" w:rsidRPr="00FC6CD6" w:rsidRDefault="00836EC3" w:rsidP="00336CCF">
      <w:pPr>
        <w:numPr>
          <w:ilvl w:val="0"/>
          <w:numId w:val="7"/>
        </w:numPr>
        <w:spacing w:after="0" w:line="240" w:lineRule="auto"/>
        <w:ind w:left="720" w:hanging="720"/>
        <w:contextualSpacing/>
        <w:jc w:val="both"/>
        <w:rPr>
          <w:rFonts w:ascii="Arial" w:eastAsia="MS Mincho" w:hAnsi="Arial" w:cs="Arial"/>
        </w:rPr>
      </w:pPr>
      <w:r w:rsidRPr="00FC6CD6">
        <w:rPr>
          <w:rFonts w:ascii="Arial" w:eastAsia="MS Mincho" w:hAnsi="Arial" w:cs="Arial"/>
        </w:rPr>
        <w:t>The adequacy of the respondent’s approach to identifying and correcting specific processing/systems issues that could result in invalid data being submitted to the State.</w:t>
      </w:r>
      <w:r w:rsidR="00986D18" w:rsidRPr="00986D18">
        <w:rPr>
          <w:rFonts w:ascii="Arial" w:eastAsia="MS Mincho" w:hAnsi="Arial" w:cs="Arial"/>
        </w:rPr>
        <w:t xml:space="preserve"> (5 pts.)</w:t>
      </w:r>
    </w:p>
    <w:p w14:paraId="64321B53" w14:textId="77777777" w:rsidR="00836EC3" w:rsidRPr="00FC6CD6" w:rsidRDefault="00836EC3" w:rsidP="003871BE">
      <w:pPr>
        <w:spacing w:after="0" w:line="240" w:lineRule="auto"/>
        <w:jc w:val="both"/>
        <w:rPr>
          <w:rFonts w:ascii="Arial" w:eastAsia="MS Mincho" w:hAnsi="Arial" w:cs="Arial"/>
        </w:rPr>
      </w:pPr>
    </w:p>
    <w:p w14:paraId="714F3E3A" w14:textId="4F1F170A" w:rsidR="00836EC3" w:rsidRPr="00FC6CD6" w:rsidRDefault="00836EC3" w:rsidP="00336CCF">
      <w:pPr>
        <w:numPr>
          <w:ilvl w:val="0"/>
          <w:numId w:val="7"/>
        </w:numPr>
        <w:spacing w:after="0" w:line="240" w:lineRule="auto"/>
        <w:ind w:left="720" w:hanging="720"/>
        <w:contextualSpacing/>
        <w:jc w:val="both"/>
        <w:rPr>
          <w:rFonts w:ascii="Arial" w:eastAsia="Times New Roman" w:hAnsi="Arial" w:cs="Arial"/>
          <w:b/>
        </w:rPr>
      </w:pPr>
      <w:r w:rsidRPr="00FC6CD6">
        <w:rPr>
          <w:rFonts w:ascii="Arial" w:eastAsia="MS Mincho" w:hAnsi="Arial" w:cs="Arial"/>
        </w:rPr>
        <w:t>The adequacy of the tool to ensure that all encounters are submitted.</w:t>
      </w:r>
      <w:r w:rsidR="00986D18" w:rsidRPr="00986D18">
        <w:rPr>
          <w:rFonts w:ascii="Arial" w:eastAsia="MS Mincho" w:hAnsi="Arial" w:cs="Arial"/>
        </w:rPr>
        <w:t xml:space="preserve"> (5 pts.)</w:t>
      </w:r>
    </w:p>
    <w:p w14:paraId="081339AD" w14:textId="77777777" w:rsidR="00836EC3" w:rsidRPr="00FC6CD6" w:rsidRDefault="00836EC3" w:rsidP="003871BE">
      <w:pPr>
        <w:spacing w:after="0" w:line="240" w:lineRule="auto"/>
        <w:contextualSpacing/>
        <w:jc w:val="both"/>
        <w:rPr>
          <w:rFonts w:ascii="Arial" w:eastAsia="Times New Roman" w:hAnsi="Arial" w:cs="Arial"/>
          <w:b/>
        </w:rPr>
      </w:pPr>
    </w:p>
    <w:p w14:paraId="64984609" w14:textId="6FECBA78" w:rsidR="00836EC3" w:rsidRPr="00FC6CD6" w:rsidRDefault="00836EC3" w:rsidP="003871BE">
      <w:pPr>
        <w:spacing w:after="0" w:line="240" w:lineRule="auto"/>
        <w:contextualSpacing/>
        <w:jc w:val="both"/>
        <w:rPr>
          <w:rFonts w:ascii="Arial" w:eastAsia="Times New Roman" w:hAnsi="Arial" w:cs="Arial"/>
        </w:rPr>
      </w:pPr>
      <w:r w:rsidRPr="00FC6CD6">
        <w:rPr>
          <w:rFonts w:ascii="Arial" w:eastAsia="Times New Roman" w:hAnsi="Arial" w:cs="Arial"/>
          <w:b/>
        </w:rPr>
        <w:t>Score:</w:t>
      </w:r>
      <w:r w:rsidRPr="00FC6CD6">
        <w:rPr>
          <w:rFonts w:ascii="Arial" w:eastAsia="Times New Roman" w:hAnsi="Arial" w:cs="Arial"/>
        </w:rPr>
        <w:t xml:space="preserve">  This section is worth a maximum of </w:t>
      </w:r>
      <w:r w:rsidR="00E56372">
        <w:rPr>
          <w:rFonts w:ascii="Arial" w:eastAsia="Times New Roman" w:hAnsi="Arial" w:cs="Arial"/>
        </w:rPr>
        <w:t>225</w:t>
      </w:r>
      <w:r w:rsidRPr="00FC6CD6">
        <w:rPr>
          <w:rFonts w:ascii="Arial" w:eastAsia="Times New Roman" w:hAnsi="Arial" w:cs="Arial"/>
          <w:color w:val="FF0000"/>
        </w:rPr>
        <w:t xml:space="preserve"> </w:t>
      </w:r>
      <w:r w:rsidRPr="00FC6CD6">
        <w:rPr>
          <w:rFonts w:ascii="Arial" w:eastAsia="Times New Roman" w:hAnsi="Arial" w:cs="Arial"/>
        </w:rPr>
        <w:t>points</w:t>
      </w:r>
      <w:r w:rsidR="00E56372">
        <w:rPr>
          <w:rFonts w:ascii="Arial" w:eastAsia="Times New Roman" w:hAnsi="Arial" w:cs="Arial"/>
        </w:rPr>
        <w:t>.</w:t>
      </w:r>
      <w:r w:rsidRPr="00FC6CD6">
        <w:rPr>
          <w:rFonts w:ascii="Arial" w:eastAsia="Times New Roman" w:hAnsi="Arial" w:cs="Arial"/>
        </w:rPr>
        <w:t xml:space="preserve"> </w:t>
      </w:r>
      <w:r w:rsidR="00E56372">
        <w:rPr>
          <w:rFonts w:ascii="Arial" w:eastAsia="Times New Roman" w:hAnsi="Arial" w:cs="Arial"/>
        </w:rPr>
        <w:t>E</w:t>
      </w:r>
      <w:r w:rsidRPr="00FC6CD6">
        <w:rPr>
          <w:rFonts w:ascii="Arial" w:eastAsia="Times New Roman" w:hAnsi="Arial" w:cs="Arial"/>
        </w:rPr>
        <w:t xml:space="preserve">ach of the above components </w:t>
      </w:r>
      <w:r w:rsidR="00E56372">
        <w:rPr>
          <w:rFonts w:ascii="Arial" w:eastAsia="Times New Roman" w:hAnsi="Arial" w:cs="Arial"/>
        </w:rPr>
        <w:t xml:space="preserve">is </w:t>
      </w:r>
      <w:r w:rsidRPr="00FC6CD6">
        <w:rPr>
          <w:rFonts w:ascii="Arial" w:eastAsia="Times New Roman" w:hAnsi="Arial" w:cs="Arial"/>
        </w:rPr>
        <w:t>worth a maximum of 5</w:t>
      </w:r>
      <w:r w:rsidRPr="00FC6CD6">
        <w:rPr>
          <w:rFonts w:ascii="Arial" w:eastAsia="Times New Roman" w:hAnsi="Arial" w:cs="Arial"/>
          <w:color w:val="FF0000"/>
        </w:rPr>
        <w:t xml:space="preserve"> </w:t>
      </w:r>
      <w:r w:rsidRPr="00FC6CD6">
        <w:rPr>
          <w:rFonts w:ascii="Arial" w:eastAsia="Times New Roman" w:hAnsi="Arial" w:cs="Arial"/>
        </w:rPr>
        <w:t>points each, based on the Standard Evaluation Criteria Scale</w:t>
      </w:r>
      <w:r w:rsidR="00E56372">
        <w:rPr>
          <w:rFonts w:ascii="Arial" w:eastAsia="Times New Roman" w:hAnsi="Arial" w:cs="Arial"/>
        </w:rPr>
        <w:t>, for a maximum subtotal of 30</w:t>
      </w:r>
      <w:r w:rsidRPr="00FC6CD6">
        <w:rPr>
          <w:rFonts w:ascii="Arial" w:eastAsia="Times New Roman" w:hAnsi="Arial" w:cs="Arial"/>
        </w:rPr>
        <w:t>.</w:t>
      </w:r>
      <w:r w:rsidR="00E56372">
        <w:rPr>
          <w:rFonts w:ascii="Arial" w:eastAsia="Times New Roman" w:hAnsi="Arial" w:cs="Arial"/>
        </w:rPr>
        <w:t xml:space="preserve"> The subtotal will then be multiplied by a factor of 7.5.</w:t>
      </w:r>
    </w:p>
    <w:p w14:paraId="40C3BD35" w14:textId="77777777" w:rsidR="00836EC3" w:rsidRPr="00FC6CD6" w:rsidRDefault="00836EC3" w:rsidP="003871BE">
      <w:pPr>
        <w:spacing w:after="0" w:line="240" w:lineRule="auto"/>
        <w:contextualSpacing/>
        <w:jc w:val="both"/>
        <w:rPr>
          <w:rFonts w:ascii="Arial" w:eastAsia="Times New Roman" w:hAnsi="Arial" w:cs="Arial"/>
        </w:rPr>
      </w:pPr>
    </w:p>
    <w:p w14:paraId="4A323EA2" w14:textId="77777777" w:rsidR="00654A46" w:rsidRPr="00654A46" w:rsidRDefault="00654A46" w:rsidP="00654A46">
      <w:pPr>
        <w:spacing w:after="0" w:line="240" w:lineRule="auto"/>
        <w:contextualSpacing/>
        <w:jc w:val="both"/>
        <w:rPr>
          <w:rFonts w:ascii="Arial" w:eastAsia="Times New Roman" w:hAnsi="Arial" w:cs="Arial"/>
        </w:rPr>
      </w:pPr>
      <w:r w:rsidRPr="00654A46">
        <w:rPr>
          <w:rFonts w:ascii="Arial" w:eastAsia="Times New Roman" w:hAnsi="Arial" w:cs="Arial"/>
        </w:rPr>
        <w:t>Each response will be independently evaluated and awarded points based on the criteria and points scale using the Standard Evaluation Criteria Scale below.</w:t>
      </w:r>
    </w:p>
    <w:p w14:paraId="0499BA1A" w14:textId="77777777" w:rsidR="00654A46" w:rsidRPr="00654A46" w:rsidRDefault="00654A46" w:rsidP="00654A46">
      <w:pPr>
        <w:spacing w:after="0" w:line="240" w:lineRule="auto"/>
        <w:contextualSpacing/>
        <w:jc w:val="both"/>
        <w:rPr>
          <w:rFonts w:ascii="Arial" w:eastAsia="Times New Roman" w:hAnsi="Arial" w:cs="Arial"/>
        </w:rPr>
      </w:pPr>
    </w:p>
    <w:tbl>
      <w:tblPr>
        <w:tblpPr w:leftFromText="180" w:rightFromText="180" w:vertAnchor="text" w:tblpXSpec="center" w:tblpY="1"/>
        <w:tblOverlap w:val="never"/>
        <w:tblW w:w="0" w:type="auto"/>
        <w:tblCellMar>
          <w:left w:w="0" w:type="dxa"/>
          <w:right w:w="0" w:type="dxa"/>
        </w:tblCellMar>
        <w:tblLook w:val="04A0" w:firstRow="1" w:lastRow="0" w:firstColumn="1" w:lastColumn="0" w:noHBand="0" w:noVBand="1"/>
      </w:tblPr>
      <w:tblGrid>
        <w:gridCol w:w="1795"/>
        <w:gridCol w:w="5935"/>
      </w:tblGrid>
      <w:tr w:rsidR="00161E85" w:rsidRPr="00D272DC" w14:paraId="7CB86276" w14:textId="77777777" w:rsidTr="00A753C3">
        <w:tc>
          <w:tcPr>
            <w:tcW w:w="7730"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1BC55772" w14:textId="77777777" w:rsidR="00161E85" w:rsidRPr="00D272DC" w:rsidRDefault="00161E85" w:rsidP="00A753C3">
            <w:pPr>
              <w:spacing w:after="0" w:line="240" w:lineRule="auto"/>
              <w:jc w:val="center"/>
              <w:rPr>
                <w:rFonts w:ascii="Arial" w:hAnsi="Arial" w:cs="Arial"/>
                <w:b/>
                <w:bCs/>
              </w:rPr>
            </w:pPr>
            <w:r w:rsidRPr="00D272DC">
              <w:rPr>
                <w:rFonts w:ascii="Arial" w:hAnsi="Arial" w:cs="Arial"/>
                <w:b/>
                <w:bCs/>
              </w:rPr>
              <w:t>STANDARD EVALUATION CRITERIA SCALE</w:t>
            </w:r>
          </w:p>
        </w:tc>
      </w:tr>
      <w:tr w:rsidR="00161E85" w:rsidRPr="00D272DC" w14:paraId="1A163B13" w14:textId="77777777" w:rsidTr="00A753C3">
        <w:tc>
          <w:tcPr>
            <w:tcW w:w="179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8A655F5" w14:textId="77777777" w:rsidR="00161E85" w:rsidRPr="00D272DC" w:rsidRDefault="00161E85" w:rsidP="00A753C3">
            <w:pPr>
              <w:spacing w:after="0" w:line="240" w:lineRule="auto"/>
              <w:jc w:val="center"/>
              <w:rPr>
                <w:rFonts w:ascii="Arial" w:hAnsi="Arial" w:cs="Arial"/>
                <w:b/>
                <w:bCs/>
              </w:rPr>
            </w:pPr>
            <w:r w:rsidRPr="00D272DC">
              <w:rPr>
                <w:rFonts w:ascii="Arial" w:hAnsi="Arial" w:cs="Arial"/>
                <w:b/>
                <w:bCs/>
              </w:rPr>
              <w:t>Point Score</w:t>
            </w:r>
          </w:p>
        </w:tc>
        <w:tc>
          <w:tcPr>
            <w:tcW w:w="593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303C730B" w14:textId="77777777" w:rsidR="00161E85" w:rsidRPr="00D272DC" w:rsidRDefault="00161E85" w:rsidP="00A753C3">
            <w:pPr>
              <w:spacing w:after="0" w:line="240" w:lineRule="auto"/>
              <w:jc w:val="center"/>
              <w:rPr>
                <w:rFonts w:ascii="Arial" w:hAnsi="Arial" w:cs="Arial"/>
                <w:b/>
                <w:bCs/>
              </w:rPr>
            </w:pPr>
            <w:r w:rsidRPr="00D272DC">
              <w:rPr>
                <w:rFonts w:ascii="Arial" w:hAnsi="Arial" w:cs="Arial"/>
                <w:b/>
                <w:bCs/>
              </w:rPr>
              <w:t>Evaluation</w:t>
            </w:r>
          </w:p>
        </w:tc>
      </w:tr>
      <w:tr w:rsidR="00161E85" w:rsidRPr="00D272DC" w14:paraId="24889DF3" w14:textId="77777777" w:rsidTr="00A753C3">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505B7" w14:textId="77777777" w:rsidR="00161E85" w:rsidRPr="00D272DC" w:rsidRDefault="00161E85" w:rsidP="00A753C3">
            <w:pPr>
              <w:spacing w:after="0" w:line="240" w:lineRule="auto"/>
              <w:jc w:val="center"/>
              <w:rPr>
                <w:rFonts w:ascii="Arial" w:hAnsi="Arial" w:cs="Arial"/>
              </w:rPr>
            </w:pPr>
            <w:r w:rsidRPr="00D272DC">
              <w:rPr>
                <w:rFonts w:ascii="Arial" w:hAnsi="Arial" w:cs="Arial"/>
              </w:rPr>
              <w:t>0</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2A193811" w14:textId="77777777" w:rsidR="00161E85" w:rsidRPr="00D272DC" w:rsidRDefault="00161E85" w:rsidP="00A753C3">
            <w:pPr>
              <w:spacing w:after="0" w:line="240" w:lineRule="auto"/>
              <w:jc w:val="both"/>
              <w:rPr>
                <w:rFonts w:ascii="Arial" w:hAnsi="Arial" w:cs="Arial"/>
              </w:rPr>
            </w:pPr>
            <w:r w:rsidRPr="00D26AF8">
              <w:rPr>
                <w:rFonts w:ascii="Arial" w:hAnsi="Arial" w:cs="Arial"/>
              </w:rPr>
              <w:t xml:space="preserve">The component was </w:t>
            </w:r>
            <w:r w:rsidRPr="00171482">
              <w:rPr>
                <w:rFonts w:ascii="Arial" w:hAnsi="Arial" w:cs="Arial"/>
                <w:u w:val="single"/>
              </w:rPr>
              <w:t>not addressed</w:t>
            </w:r>
            <w:r w:rsidRPr="00D26AF8">
              <w:rPr>
                <w:rFonts w:ascii="Arial" w:hAnsi="Arial" w:cs="Arial"/>
              </w:rPr>
              <w:t xml:space="preserve"> anywhere in the</w:t>
            </w:r>
            <w:r>
              <w:rPr>
                <w:rFonts w:ascii="Arial" w:hAnsi="Arial" w:cs="Arial"/>
              </w:rPr>
              <w:t xml:space="preserve"> </w:t>
            </w:r>
            <w:r w:rsidRPr="00D26AF8">
              <w:rPr>
                <w:rFonts w:ascii="Arial" w:hAnsi="Arial" w:cs="Arial"/>
              </w:rPr>
              <w:t>response submission.</w:t>
            </w:r>
          </w:p>
        </w:tc>
      </w:tr>
      <w:tr w:rsidR="00161E85" w:rsidRPr="00D272DC" w14:paraId="2B01FAE5" w14:textId="77777777" w:rsidTr="00A753C3">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20287A" w14:textId="77777777" w:rsidR="00161E85" w:rsidRPr="00D272DC" w:rsidRDefault="00161E85" w:rsidP="00A753C3">
            <w:pPr>
              <w:spacing w:after="0" w:line="240" w:lineRule="auto"/>
              <w:jc w:val="center"/>
              <w:rPr>
                <w:rFonts w:ascii="Arial" w:hAnsi="Arial" w:cs="Arial"/>
              </w:rPr>
            </w:pPr>
            <w:r w:rsidRPr="00D272DC">
              <w:rPr>
                <w:rFonts w:ascii="Arial" w:hAnsi="Arial" w:cs="Arial"/>
              </w:rPr>
              <w:t>1</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74BDA8CF" w14:textId="77777777" w:rsidR="00161E85" w:rsidRPr="00D272DC" w:rsidRDefault="00161E85" w:rsidP="00A753C3">
            <w:pPr>
              <w:spacing w:after="0" w:line="240" w:lineRule="auto"/>
              <w:jc w:val="both"/>
              <w:rPr>
                <w:rFonts w:ascii="Arial" w:hAnsi="Arial" w:cs="Arial"/>
              </w:rPr>
            </w:pPr>
            <w:r w:rsidRPr="00D26AF8">
              <w:rPr>
                <w:rFonts w:ascii="Arial" w:hAnsi="Arial" w:cs="Arial"/>
              </w:rPr>
              <w:t xml:space="preserve">The component </w:t>
            </w:r>
            <w:r>
              <w:rPr>
                <w:rFonts w:ascii="Arial" w:hAnsi="Arial" w:cs="Arial"/>
              </w:rPr>
              <w:t xml:space="preserve">is </w:t>
            </w:r>
            <w:r w:rsidRPr="00171482">
              <w:rPr>
                <w:rFonts w:ascii="Arial" w:hAnsi="Arial" w:cs="Arial"/>
                <w:u w:val="single"/>
              </w:rPr>
              <w:t>unsatisfactory</w:t>
            </w:r>
            <w:r>
              <w:rPr>
                <w:rFonts w:ascii="Arial" w:hAnsi="Arial" w:cs="Arial"/>
              </w:rPr>
              <w:t xml:space="preserve">. It </w:t>
            </w:r>
            <w:r w:rsidRPr="00D26AF8">
              <w:rPr>
                <w:rFonts w:ascii="Arial" w:hAnsi="Arial" w:cs="Arial"/>
              </w:rPr>
              <w:t>contained significant deficiencies and</w:t>
            </w:r>
            <w:r>
              <w:rPr>
                <w:rFonts w:ascii="Arial" w:hAnsi="Arial" w:cs="Arial"/>
              </w:rPr>
              <w:t xml:space="preserve"> </w:t>
            </w:r>
            <w:r w:rsidRPr="00D26AF8">
              <w:rPr>
                <w:rFonts w:ascii="Arial" w:hAnsi="Arial" w:cs="Arial"/>
              </w:rPr>
              <w:t>omissions and lacked meaningful detail.</w:t>
            </w:r>
          </w:p>
        </w:tc>
      </w:tr>
      <w:tr w:rsidR="00161E85" w:rsidRPr="00D272DC" w14:paraId="78F39487" w14:textId="77777777" w:rsidTr="00A753C3">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02FA0A" w14:textId="77777777" w:rsidR="00161E85" w:rsidRPr="00D272DC" w:rsidRDefault="00161E85" w:rsidP="00A753C3">
            <w:pPr>
              <w:spacing w:after="0" w:line="240" w:lineRule="auto"/>
              <w:jc w:val="center"/>
              <w:rPr>
                <w:rFonts w:ascii="Arial" w:hAnsi="Arial" w:cs="Arial"/>
              </w:rPr>
            </w:pPr>
            <w:r w:rsidRPr="00D272DC">
              <w:rPr>
                <w:rFonts w:ascii="Arial" w:hAnsi="Arial" w:cs="Arial"/>
              </w:rPr>
              <w:lastRenderedPageBreak/>
              <w:t>2</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3B3EF2C0" w14:textId="77777777" w:rsidR="00161E85" w:rsidRPr="00D272DC" w:rsidRDefault="00161E85" w:rsidP="00A753C3">
            <w:pPr>
              <w:spacing w:after="0" w:line="240" w:lineRule="auto"/>
              <w:jc w:val="both"/>
              <w:rPr>
                <w:rFonts w:ascii="Arial" w:hAnsi="Arial" w:cs="Arial"/>
              </w:rPr>
            </w:pPr>
            <w:r w:rsidRPr="00D26AF8">
              <w:rPr>
                <w:rFonts w:ascii="Arial" w:hAnsi="Arial" w:cs="Arial"/>
              </w:rPr>
              <w:t xml:space="preserve">The component is </w:t>
            </w:r>
            <w:r w:rsidRPr="00171482">
              <w:rPr>
                <w:rFonts w:ascii="Arial" w:hAnsi="Arial" w:cs="Arial"/>
                <w:u w:val="single"/>
              </w:rPr>
              <w:t>poor</w:t>
            </w:r>
            <w:r w:rsidRPr="00D26AF8">
              <w:rPr>
                <w:rFonts w:ascii="Arial" w:hAnsi="Arial" w:cs="Arial"/>
              </w:rPr>
              <w:t>. It met some of the minimum requirements but did not address all elements requested.</w:t>
            </w:r>
          </w:p>
        </w:tc>
      </w:tr>
      <w:tr w:rsidR="00161E85" w:rsidRPr="00D272DC" w14:paraId="5367A127" w14:textId="77777777" w:rsidTr="00A753C3">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5E4A6" w14:textId="77777777" w:rsidR="00161E85" w:rsidRPr="00D272DC" w:rsidRDefault="00161E85" w:rsidP="00A753C3">
            <w:pPr>
              <w:spacing w:after="0" w:line="240" w:lineRule="auto"/>
              <w:jc w:val="center"/>
              <w:rPr>
                <w:rFonts w:ascii="Arial" w:hAnsi="Arial" w:cs="Arial"/>
              </w:rPr>
            </w:pPr>
            <w:r w:rsidRPr="00D272DC">
              <w:rPr>
                <w:rFonts w:ascii="Arial" w:hAnsi="Arial" w:cs="Arial"/>
              </w:rPr>
              <w:t>3</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18717379" w14:textId="77777777" w:rsidR="00161E85" w:rsidRPr="00D272DC" w:rsidRDefault="00161E85" w:rsidP="00A753C3">
            <w:pPr>
              <w:spacing w:after="0" w:line="240" w:lineRule="auto"/>
              <w:jc w:val="both"/>
              <w:rPr>
                <w:rFonts w:ascii="Arial" w:hAnsi="Arial" w:cs="Arial"/>
              </w:rPr>
            </w:pPr>
            <w:r w:rsidRPr="00D26AF8">
              <w:rPr>
                <w:rFonts w:ascii="Arial" w:hAnsi="Arial" w:cs="Arial"/>
              </w:rPr>
              <w:t xml:space="preserve">The component is </w:t>
            </w:r>
            <w:r w:rsidRPr="00171482">
              <w:rPr>
                <w:rFonts w:ascii="Arial" w:hAnsi="Arial" w:cs="Arial"/>
                <w:u w:val="single"/>
              </w:rPr>
              <w:t>adequate</w:t>
            </w:r>
            <w:r>
              <w:rPr>
                <w:rFonts w:ascii="Arial" w:hAnsi="Arial" w:cs="Arial"/>
              </w:rPr>
              <w:t>. It</w:t>
            </w:r>
            <w:r w:rsidRPr="00D26AF8">
              <w:rPr>
                <w:rFonts w:ascii="Arial" w:hAnsi="Arial" w:cs="Arial"/>
              </w:rPr>
              <w:t xml:space="preserve"> met the minimum</w:t>
            </w:r>
            <w:r>
              <w:rPr>
                <w:rFonts w:ascii="Arial" w:hAnsi="Arial" w:cs="Arial"/>
              </w:rPr>
              <w:t xml:space="preserve"> </w:t>
            </w:r>
            <w:r w:rsidRPr="00D26AF8">
              <w:rPr>
                <w:rFonts w:ascii="Arial" w:hAnsi="Arial" w:cs="Arial"/>
              </w:rPr>
              <w:t>requirements with mini</w:t>
            </w:r>
            <w:r>
              <w:rPr>
                <w:rFonts w:ascii="Arial" w:hAnsi="Arial" w:cs="Arial"/>
              </w:rPr>
              <w:t>mal</w:t>
            </w:r>
            <w:r w:rsidRPr="00D26AF8">
              <w:rPr>
                <w:rFonts w:ascii="Arial" w:hAnsi="Arial" w:cs="Arial"/>
              </w:rPr>
              <w:t xml:space="preserve"> </w:t>
            </w:r>
            <w:r>
              <w:rPr>
                <w:rFonts w:ascii="Arial" w:hAnsi="Arial" w:cs="Arial"/>
              </w:rPr>
              <w:t xml:space="preserve">content and </w:t>
            </w:r>
            <w:r w:rsidRPr="00D26AF8">
              <w:rPr>
                <w:rFonts w:ascii="Arial" w:hAnsi="Arial" w:cs="Arial"/>
              </w:rPr>
              <w:t>detail.</w:t>
            </w:r>
          </w:p>
        </w:tc>
      </w:tr>
      <w:tr w:rsidR="00161E85" w:rsidRPr="00D272DC" w14:paraId="5CAEBE8A" w14:textId="77777777" w:rsidTr="00A753C3">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E37D9" w14:textId="77777777" w:rsidR="00161E85" w:rsidRPr="00D272DC" w:rsidRDefault="00161E85" w:rsidP="00A753C3">
            <w:pPr>
              <w:spacing w:after="0" w:line="240" w:lineRule="auto"/>
              <w:jc w:val="center"/>
              <w:rPr>
                <w:rFonts w:ascii="Arial" w:hAnsi="Arial" w:cs="Arial"/>
              </w:rPr>
            </w:pPr>
            <w:r w:rsidRPr="00D272DC">
              <w:rPr>
                <w:rFonts w:ascii="Arial" w:hAnsi="Arial" w:cs="Arial"/>
              </w:rPr>
              <w:t>4</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55D16223" w14:textId="77777777" w:rsidR="00161E85" w:rsidRPr="00D272DC" w:rsidRDefault="00161E85" w:rsidP="00A753C3">
            <w:pPr>
              <w:spacing w:after="0" w:line="240" w:lineRule="auto"/>
              <w:jc w:val="both"/>
              <w:rPr>
                <w:rFonts w:ascii="Arial" w:hAnsi="Arial" w:cs="Arial"/>
              </w:rPr>
            </w:pPr>
            <w:r w:rsidRPr="00D26AF8">
              <w:rPr>
                <w:rFonts w:ascii="Arial" w:hAnsi="Arial" w:cs="Arial"/>
              </w:rPr>
              <w:t xml:space="preserve">The component is </w:t>
            </w:r>
            <w:r w:rsidRPr="00171482">
              <w:rPr>
                <w:rFonts w:ascii="Arial" w:hAnsi="Arial" w:cs="Arial"/>
                <w:u w:val="single"/>
              </w:rPr>
              <w:t>good</w:t>
            </w:r>
            <w:r w:rsidRPr="00D26AF8">
              <w:rPr>
                <w:rFonts w:ascii="Arial" w:hAnsi="Arial" w:cs="Arial"/>
              </w:rPr>
              <w:t xml:space="preserve">. It exceeded the minimum requirements and </w:t>
            </w:r>
            <w:r>
              <w:rPr>
                <w:rFonts w:ascii="Arial" w:hAnsi="Arial" w:cs="Arial"/>
              </w:rPr>
              <w:t xml:space="preserve">contained good content and </w:t>
            </w:r>
            <w:r w:rsidRPr="00D26AF8">
              <w:rPr>
                <w:rFonts w:ascii="Arial" w:hAnsi="Arial" w:cs="Arial"/>
              </w:rPr>
              <w:t>detai</w:t>
            </w:r>
            <w:r>
              <w:rPr>
                <w:rFonts w:ascii="Arial" w:hAnsi="Arial" w:cs="Arial"/>
              </w:rPr>
              <w:t>l.</w:t>
            </w:r>
          </w:p>
        </w:tc>
      </w:tr>
      <w:tr w:rsidR="00161E85" w:rsidRPr="00D272DC" w14:paraId="03D1C8D2" w14:textId="77777777" w:rsidTr="00A753C3">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0AE91" w14:textId="77777777" w:rsidR="00161E85" w:rsidRPr="00D272DC" w:rsidRDefault="00161E85" w:rsidP="00A753C3">
            <w:pPr>
              <w:spacing w:after="0" w:line="240" w:lineRule="auto"/>
              <w:jc w:val="center"/>
              <w:rPr>
                <w:rFonts w:ascii="Arial" w:hAnsi="Arial" w:cs="Arial"/>
              </w:rPr>
            </w:pPr>
            <w:r w:rsidRPr="00D272DC">
              <w:rPr>
                <w:rFonts w:ascii="Arial" w:hAnsi="Arial" w:cs="Arial"/>
              </w:rPr>
              <w:t>5</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7EC5C2DE" w14:textId="77777777" w:rsidR="00161E85" w:rsidRPr="00D272DC" w:rsidRDefault="00161E85" w:rsidP="00A753C3">
            <w:pPr>
              <w:spacing w:after="0" w:line="240" w:lineRule="auto"/>
              <w:jc w:val="both"/>
              <w:rPr>
                <w:rFonts w:ascii="Arial" w:hAnsi="Arial" w:cs="Arial"/>
              </w:rPr>
            </w:pPr>
            <w:r w:rsidRPr="00D26AF8">
              <w:rPr>
                <w:rFonts w:ascii="Arial" w:hAnsi="Arial" w:cs="Arial"/>
              </w:rPr>
              <w:t xml:space="preserve">The component is </w:t>
            </w:r>
            <w:r w:rsidRPr="00171482">
              <w:rPr>
                <w:rFonts w:ascii="Arial" w:hAnsi="Arial" w:cs="Arial"/>
                <w:u w:val="single"/>
              </w:rPr>
              <w:t>excellent</w:t>
            </w:r>
            <w:r w:rsidRPr="00D26AF8">
              <w:rPr>
                <w:rFonts w:ascii="Arial" w:hAnsi="Arial" w:cs="Arial"/>
              </w:rPr>
              <w:t>. It exceeded the minimum requirements and contained exceptional content and detail.</w:t>
            </w:r>
          </w:p>
        </w:tc>
      </w:tr>
    </w:tbl>
    <w:p w14:paraId="303E7059" w14:textId="77777777" w:rsidR="00836EC3" w:rsidRPr="00FC6CD6" w:rsidRDefault="00836EC3" w:rsidP="003871BE">
      <w:pPr>
        <w:spacing w:after="0" w:line="240" w:lineRule="auto"/>
        <w:contextualSpacing/>
        <w:jc w:val="both"/>
        <w:rPr>
          <w:rFonts w:ascii="Arial" w:eastAsia="Times New Roman" w:hAnsi="Arial" w:cs="Arial"/>
        </w:rPr>
      </w:pPr>
    </w:p>
    <w:p w14:paraId="6668D4DB" w14:textId="39DEA290" w:rsidR="00836EC3" w:rsidRPr="00FC6CD6" w:rsidRDefault="00836EC3" w:rsidP="003871BE">
      <w:pPr>
        <w:spacing w:after="0" w:line="240" w:lineRule="auto"/>
        <w:contextualSpacing/>
        <w:jc w:val="both"/>
        <w:rPr>
          <w:rFonts w:ascii="Arial" w:eastAsia="Times New Roman" w:hAnsi="Arial" w:cs="Arial"/>
        </w:rPr>
      </w:pPr>
    </w:p>
    <w:p w14:paraId="2D0F38CB" w14:textId="77777777" w:rsidR="00025B77" w:rsidRPr="00FC6CD6" w:rsidRDefault="00025B77" w:rsidP="003871BE">
      <w:pPr>
        <w:spacing w:after="0" w:line="240" w:lineRule="auto"/>
        <w:contextualSpacing/>
        <w:jc w:val="both"/>
        <w:rPr>
          <w:rFonts w:ascii="Arial" w:eastAsia="Times New Roman" w:hAnsi="Arial" w:cs="Arial"/>
        </w:rPr>
      </w:pPr>
    </w:p>
    <w:p w14:paraId="1654DF00" w14:textId="77777777" w:rsidR="00161E85" w:rsidRDefault="00161E85" w:rsidP="003871BE">
      <w:pPr>
        <w:spacing w:after="0" w:line="240" w:lineRule="auto"/>
        <w:contextualSpacing/>
        <w:jc w:val="center"/>
        <w:rPr>
          <w:rFonts w:ascii="Arial" w:eastAsia="MS Mincho" w:hAnsi="Arial" w:cs="Arial"/>
          <w:b/>
        </w:rPr>
      </w:pPr>
    </w:p>
    <w:p w14:paraId="21F5A2DF" w14:textId="77777777" w:rsidR="00161E85" w:rsidRDefault="00161E85" w:rsidP="003871BE">
      <w:pPr>
        <w:spacing w:after="0" w:line="240" w:lineRule="auto"/>
        <w:contextualSpacing/>
        <w:jc w:val="center"/>
        <w:rPr>
          <w:rFonts w:ascii="Arial" w:eastAsia="MS Mincho" w:hAnsi="Arial" w:cs="Arial"/>
          <w:b/>
        </w:rPr>
      </w:pPr>
    </w:p>
    <w:p w14:paraId="0369EFDD" w14:textId="77777777" w:rsidR="00161E85" w:rsidRDefault="00161E85" w:rsidP="003871BE">
      <w:pPr>
        <w:spacing w:after="0" w:line="240" w:lineRule="auto"/>
        <w:contextualSpacing/>
        <w:jc w:val="center"/>
        <w:rPr>
          <w:rFonts w:ascii="Arial" w:eastAsia="MS Mincho" w:hAnsi="Arial" w:cs="Arial"/>
          <w:b/>
        </w:rPr>
      </w:pPr>
    </w:p>
    <w:p w14:paraId="46254852" w14:textId="77777777" w:rsidR="00161E85" w:rsidRDefault="00161E85" w:rsidP="003871BE">
      <w:pPr>
        <w:spacing w:after="0" w:line="240" w:lineRule="auto"/>
        <w:contextualSpacing/>
        <w:jc w:val="center"/>
        <w:rPr>
          <w:rFonts w:ascii="Arial" w:eastAsia="MS Mincho" w:hAnsi="Arial" w:cs="Arial"/>
          <w:b/>
        </w:rPr>
      </w:pPr>
    </w:p>
    <w:p w14:paraId="5EBABD2F" w14:textId="25624607" w:rsidR="00836EC3" w:rsidRPr="00FC6CD6" w:rsidRDefault="00836EC3" w:rsidP="003871BE">
      <w:pPr>
        <w:spacing w:after="0" w:line="240" w:lineRule="auto"/>
        <w:contextualSpacing/>
        <w:jc w:val="center"/>
        <w:rPr>
          <w:rFonts w:ascii="Arial" w:eastAsia="MS Mincho" w:hAnsi="Arial" w:cs="Arial"/>
          <w:b/>
        </w:rPr>
      </w:pPr>
      <w:r w:rsidRPr="00FC6CD6">
        <w:rPr>
          <w:rFonts w:ascii="Arial" w:eastAsia="MS Mincho" w:hAnsi="Arial" w:cs="Arial"/>
          <w:b/>
        </w:rPr>
        <w:t>REMAINDER OF PAGE INTENTIONALLY LEFT BLANK</w:t>
      </w:r>
    </w:p>
    <w:p w14:paraId="279CADD8" w14:textId="6F22472C" w:rsidR="00836EC3" w:rsidRPr="00FC6CD6" w:rsidRDefault="00836EC3" w:rsidP="003871BE">
      <w:pPr>
        <w:spacing w:after="0" w:line="240" w:lineRule="auto"/>
        <w:jc w:val="both"/>
        <w:rPr>
          <w:rFonts w:ascii="Arial" w:eastAsia="Times New Roman" w:hAnsi="Arial" w:cs="Arial"/>
        </w:rPr>
      </w:pPr>
      <w:r w:rsidRPr="00FC6CD6">
        <w:rPr>
          <w:rFonts w:ascii="Arial" w:eastAsia="Times New Roman" w:hAnsi="Arial" w:cs="Arial"/>
        </w:rPr>
        <w:br w:type="page"/>
      </w:r>
    </w:p>
    <w:p w14:paraId="1B9A7912" w14:textId="1E208483" w:rsidR="00836EC3" w:rsidRPr="00FC6CD6" w:rsidRDefault="00836EC3" w:rsidP="003871BE">
      <w:pPr>
        <w:pStyle w:val="Heading2"/>
        <w:jc w:val="both"/>
        <w:rPr>
          <w:sz w:val="22"/>
          <w:szCs w:val="22"/>
        </w:rPr>
      </w:pPr>
      <w:bookmarkStart w:id="612" w:name="_Toc127883364"/>
      <w:bookmarkStart w:id="613" w:name="_Toc127895075"/>
      <w:bookmarkStart w:id="614" w:name="_Toc130827909"/>
      <w:bookmarkStart w:id="615" w:name="_Hlk121908528"/>
      <w:bookmarkEnd w:id="611"/>
      <w:r w:rsidRPr="00FC6CD6">
        <w:rPr>
          <w:sz w:val="22"/>
          <w:szCs w:val="22"/>
        </w:rPr>
        <w:lastRenderedPageBreak/>
        <w:t xml:space="preserve">SRC# </w:t>
      </w:r>
      <w:r w:rsidR="00A36FA7">
        <w:rPr>
          <w:sz w:val="22"/>
          <w:szCs w:val="22"/>
        </w:rPr>
        <w:t>4</w:t>
      </w:r>
      <w:r w:rsidR="00AE372E">
        <w:rPr>
          <w:sz w:val="22"/>
          <w:szCs w:val="22"/>
        </w:rPr>
        <w:t>1</w:t>
      </w:r>
      <w:r w:rsidRPr="00FC6CD6">
        <w:rPr>
          <w:sz w:val="22"/>
          <w:szCs w:val="22"/>
        </w:rPr>
        <w:t xml:space="preserve"> – Management Experience and Retention</w:t>
      </w:r>
      <w:r w:rsidR="00654A46">
        <w:rPr>
          <w:sz w:val="22"/>
          <w:szCs w:val="22"/>
        </w:rPr>
        <w:t>: AUTOSCORED</w:t>
      </w:r>
      <w:bookmarkEnd w:id="612"/>
      <w:bookmarkEnd w:id="613"/>
      <w:bookmarkEnd w:id="614"/>
    </w:p>
    <w:p w14:paraId="102376E4" w14:textId="2D78E1A8" w:rsidR="00836EC3" w:rsidRPr="00FC6CD6" w:rsidRDefault="003575F4" w:rsidP="003871BE">
      <w:pPr>
        <w:spacing w:after="0" w:line="240" w:lineRule="auto"/>
        <w:jc w:val="both"/>
        <w:rPr>
          <w:rFonts w:ascii="Arial" w:hAnsi="Arial" w:cs="Arial"/>
        </w:rPr>
      </w:pPr>
      <w:r w:rsidRPr="003575F4">
        <w:rPr>
          <w:rFonts w:ascii="Arial" w:hAnsi="Arial" w:cs="Arial"/>
          <w:noProof/>
        </w:rPr>
        <mc:AlternateContent>
          <mc:Choice Requires="wps">
            <w:drawing>
              <wp:anchor distT="45720" distB="45720" distL="114300" distR="114300" simplePos="0" relativeHeight="251658258" behindDoc="0" locked="0" layoutInCell="1" allowOverlap="1" wp14:anchorId="7E055877" wp14:editId="1DCFC92E">
                <wp:simplePos x="0" y="0"/>
                <wp:positionH relativeFrom="column">
                  <wp:posOffset>419100</wp:posOffset>
                </wp:positionH>
                <wp:positionV relativeFrom="paragraph">
                  <wp:posOffset>346710</wp:posOffset>
                </wp:positionV>
                <wp:extent cx="5086350" cy="1404620"/>
                <wp:effectExtent l="0" t="0" r="19050" b="13335"/>
                <wp:wrapTopAndBottom/>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1404620"/>
                        </a:xfrm>
                        <a:prstGeom prst="rect">
                          <a:avLst/>
                        </a:prstGeom>
                        <a:solidFill>
                          <a:srgbClr val="FFFFFF"/>
                        </a:solidFill>
                        <a:ln w="9525">
                          <a:solidFill>
                            <a:srgbClr val="000000"/>
                          </a:solidFill>
                          <a:miter lim="800000"/>
                          <a:headEnd/>
                          <a:tailEnd/>
                        </a:ln>
                      </wps:spPr>
                      <wps:txbx>
                        <w:txbxContent>
                          <w:p w14:paraId="20FB6439" w14:textId="669EABDD" w:rsidR="003575F4" w:rsidRPr="003575F4" w:rsidRDefault="003575F4" w:rsidP="003575F4">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3575F4">
                              <w:rPr>
                                <w:rFonts w:ascii="Arial" w:hAnsi="Arial" w:cs="Arial"/>
                              </w:rPr>
                              <w:t xml:space="preserve">Section 409.981(3)(a), F.S. </w:t>
                            </w:r>
                          </w:p>
                          <w:p w14:paraId="2DF1D67F" w14:textId="26DEEDF0" w:rsidR="003575F4" w:rsidRPr="003575F4" w:rsidRDefault="003575F4" w:rsidP="003575F4">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3575F4">
                              <w:rPr>
                                <w:rFonts w:ascii="Arial" w:hAnsi="Arial" w:cs="Arial"/>
                              </w:rPr>
                              <w:t xml:space="preserve">(3) In addition to the criteria established in </w:t>
                            </w:r>
                            <w:r w:rsidR="008B0AE8">
                              <w:rPr>
                                <w:rFonts w:ascii="Arial" w:hAnsi="Arial" w:cs="Arial"/>
                              </w:rPr>
                              <w:t>Section</w:t>
                            </w:r>
                            <w:r w:rsidRPr="003575F4">
                              <w:rPr>
                                <w:rFonts w:ascii="Arial" w:hAnsi="Arial" w:cs="Arial"/>
                              </w:rPr>
                              <w:t xml:space="preserve"> 409.966, the agency shall consider the following factors in the selection of eligible plans:</w:t>
                            </w:r>
                          </w:p>
                          <w:p w14:paraId="694AF797" w14:textId="619F8797" w:rsidR="003575F4" w:rsidRPr="003575F4" w:rsidRDefault="003575F4" w:rsidP="003575F4">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3575F4">
                              <w:rPr>
                                <w:rFonts w:ascii="Arial" w:hAnsi="Arial" w:cs="Arial"/>
                              </w:rPr>
                              <w:t>(a)</w:t>
                            </w:r>
                            <w:r w:rsidRPr="003575F4">
                              <w:rPr>
                                <w:rFonts w:ascii="Arial" w:hAnsi="Arial" w:cs="Arial"/>
                              </w:rPr>
                              <w:t> </w:t>
                            </w:r>
                            <w:r w:rsidRPr="003575F4">
                              <w:rPr>
                                <w:rFonts w:ascii="Arial" w:hAnsi="Arial" w:cs="Arial"/>
                              </w:rPr>
                              <w:t xml:space="preserve">Evidence of the employment of executive managers with expertise and experience in serving aged and disabled persons who require long-term care.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055877" id="Text Box 18" o:spid="_x0000_s1042" type="#_x0000_t202" style="position:absolute;left:0;text-align:left;margin-left:33pt;margin-top:27.3pt;width:400.5pt;height:110.6pt;z-index:25165825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U3fFgIAACgEAAAOAAAAZHJzL2Uyb0RvYy54bWysk82O0zAQx+9IvIPlO01a2tKNmq6WLkVI&#10;y4e08AATx2ksHI+x3SbL0zN2ut1qgQvCB8vjsf+e+c14fT10mh2l8wpNyaeTnDNpBNbK7Ev+7evu&#10;1YozH8DUoNHIkj9Iz683L1+se1vIGbaoa+kYiRhf9LbkbQi2yDIvWtmBn6CVhpwNug4CmW6f1Q56&#10;Uu90NsvzZdajq61DIb2n3dvRyTdJv2mkCJ+bxsvAdMkptpBml+YqztlmDcXegW2VOIUB/xBFB8rQ&#10;o2epWwjADk79JtUp4dBjEyYCuwybRgmZcqBspvmzbO5bsDLlQnC8PWPy/09WfDre2y+OheEtDlTA&#10;lIS3dyi+e2Zw24LZyxvnsG8l1PTwNCLLeuuL09WI2hc+ilT9R6ypyHAImISGxnWRCuXJSJ0K8HCG&#10;LofABG0u8tXy9YJcgnzTeT5fzlJZMiger1vnw3uJHYuLkjuqapKH450PMRwoHo/E1zxqVe+U1slw&#10;+2qrHTsCdcAujZTBs2PasL7kV4vZYiTwV4k8jT9JdCpQK2vVlXx1PgRF5PbO1KnRAig9rilkbU4g&#10;I7uRYhiqgamaOCzjCxFshfUDoXU4ti59NVq06H5y1lPbltz/OICTnOkPhspzNZ3PY58nY754QyyZ&#10;u/RUlx4wgqRKHjgbl9uQ/kYCZ2+ojDuVAD9FcoqZ2jFxP32d2O+Xdjr19ME3vwAAAP//AwBQSwME&#10;FAAGAAgAAAAhAFIilC/dAAAACQEAAA8AAABkcnMvZG93bnJldi54bWxMj8FOwzAMhu9IvENkJC4T&#10;Sxk0q7qmE0zaidPKuGeNaas1TmmyrXt7zIkd7d/6/P3FenK9OOMYOk8anucJCKTa244aDfvP7VMG&#10;IkRD1vSeUMMVA6zL+7vC5NZfaIfnKjaCIRRyo6GNccilDHWLzoS5H5A4+/ajM5HHsZF2NBeGu14u&#10;kkRJZzriD60ZcNNifaxOToP6qV5mH192Rrvr9n2sXWo3+1Trx4fpbQUi4hT/j+FPn9WhZKeDP5EN&#10;omeG4ipRQ/qqQHCeqSUvDhoWyzQDWRbytkH5CwAA//8DAFBLAQItABQABgAIAAAAIQC2gziS/gAA&#10;AOEBAAATAAAAAAAAAAAAAAAAAAAAAABbQ29udGVudF9UeXBlc10ueG1sUEsBAi0AFAAGAAgAAAAh&#10;ADj9If/WAAAAlAEAAAsAAAAAAAAAAAAAAAAALwEAAF9yZWxzLy5yZWxzUEsBAi0AFAAGAAgAAAAh&#10;AErZTd8WAgAAKAQAAA4AAAAAAAAAAAAAAAAALgIAAGRycy9lMm9Eb2MueG1sUEsBAi0AFAAGAAgA&#10;AAAhAFIilC/dAAAACQEAAA8AAAAAAAAAAAAAAAAAcAQAAGRycy9kb3ducmV2LnhtbFBLBQYAAAAA&#10;BAAEAPMAAAB6BQAAAAA=&#10;">
                <v:textbox style="mso-fit-shape-to-text:t">
                  <w:txbxContent>
                    <w:p w14:paraId="20FB6439" w14:textId="669EABDD" w:rsidR="003575F4" w:rsidRPr="003575F4" w:rsidRDefault="003575F4" w:rsidP="003575F4">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3575F4">
                        <w:rPr>
                          <w:rFonts w:ascii="Arial" w:hAnsi="Arial" w:cs="Arial"/>
                        </w:rPr>
                        <w:t xml:space="preserve">Section 409.981(3)(a), F.S. </w:t>
                      </w:r>
                    </w:p>
                    <w:p w14:paraId="2DF1D67F" w14:textId="26DEEDF0" w:rsidR="003575F4" w:rsidRPr="003575F4" w:rsidRDefault="003575F4" w:rsidP="003575F4">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3575F4">
                        <w:rPr>
                          <w:rFonts w:ascii="Arial" w:hAnsi="Arial" w:cs="Arial"/>
                        </w:rPr>
                        <w:t xml:space="preserve">(3) In addition to the criteria established in </w:t>
                      </w:r>
                      <w:r w:rsidR="008B0AE8">
                        <w:rPr>
                          <w:rFonts w:ascii="Arial" w:hAnsi="Arial" w:cs="Arial"/>
                        </w:rPr>
                        <w:t>Section</w:t>
                      </w:r>
                      <w:r w:rsidRPr="003575F4">
                        <w:rPr>
                          <w:rFonts w:ascii="Arial" w:hAnsi="Arial" w:cs="Arial"/>
                        </w:rPr>
                        <w:t xml:space="preserve"> 409.966, the agency shall consider the following factors in the selection of eligible plans:</w:t>
                      </w:r>
                    </w:p>
                    <w:p w14:paraId="694AF797" w14:textId="619F8797" w:rsidR="003575F4" w:rsidRPr="003575F4" w:rsidRDefault="003575F4" w:rsidP="003575F4">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3575F4">
                        <w:rPr>
                          <w:rFonts w:ascii="Arial" w:hAnsi="Arial" w:cs="Arial"/>
                        </w:rPr>
                        <w:t>(a)</w:t>
                      </w:r>
                      <w:r w:rsidRPr="003575F4">
                        <w:rPr>
                          <w:rFonts w:ascii="Arial" w:hAnsi="Arial" w:cs="Arial"/>
                        </w:rPr>
                        <w:t> </w:t>
                      </w:r>
                      <w:r w:rsidRPr="003575F4">
                        <w:rPr>
                          <w:rFonts w:ascii="Arial" w:hAnsi="Arial" w:cs="Arial"/>
                        </w:rPr>
                        <w:t xml:space="preserve">Evidence of the employment of executive managers with expertise and experience in serving aged and disabled persons who require long-term care. </w:t>
                      </w:r>
                    </w:p>
                  </w:txbxContent>
                </v:textbox>
                <w10:wrap type="topAndBottom"/>
              </v:shape>
            </w:pict>
          </mc:Fallback>
        </mc:AlternateContent>
      </w:r>
    </w:p>
    <w:p w14:paraId="3DCF0222" w14:textId="1DDFCAEE" w:rsidR="003575F4" w:rsidRDefault="003575F4" w:rsidP="003871BE">
      <w:pPr>
        <w:spacing w:after="0" w:line="240" w:lineRule="auto"/>
        <w:jc w:val="both"/>
        <w:rPr>
          <w:rFonts w:ascii="Arial" w:hAnsi="Arial" w:cs="Arial"/>
        </w:rPr>
      </w:pPr>
      <w:bookmarkStart w:id="616" w:name="_Hlk122534217"/>
    </w:p>
    <w:p w14:paraId="0B1B292B" w14:textId="6CDA0F70" w:rsidR="004B4E50" w:rsidRDefault="00AE5A6B" w:rsidP="003871BE">
      <w:pPr>
        <w:spacing w:after="0" w:line="240" w:lineRule="auto"/>
        <w:jc w:val="both"/>
        <w:rPr>
          <w:rFonts w:ascii="Arial" w:hAnsi="Arial" w:cs="Arial"/>
        </w:rPr>
      </w:pPr>
      <w:r>
        <w:rPr>
          <w:rFonts w:ascii="Arial" w:hAnsi="Arial" w:cs="Arial"/>
        </w:rPr>
        <w:t>F</w:t>
      </w:r>
      <w:r w:rsidRPr="00FC6CD6">
        <w:rPr>
          <w:rFonts w:ascii="Arial" w:hAnsi="Arial" w:cs="Arial"/>
        </w:rPr>
        <w:t>or the respondent’s highest-ranking contract identified through the Order of Selection</w:t>
      </w:r>
      <w:r>
        <w:rPr>
          <w:rFonts w:ascii="Arial" w:hAnsi="Arial" w:cs="Arial"/>
        </w:rPr>
        <w:t>, t</w:t>
      </w:r>
      <w:r w:rsidRPr="00FC6CD6">
        <w:rPr>
          <w:rFonts w:ascii="Arial" w:hAnsi="Arial" w:cs="Arial"/>
        </w:rPr>
        <w:t xml:space="preserve">he respondent shall describe </w:t>
      </w:r>
      <w:r>
        <w:rPr>
          <w:rFonts w:ascii="Arial" w:hAnsi="Arial" w:cs="Arial"/>
        </w:rPr>
        <w:t xml:space="preserve">the extent to which executive managers </w:t>
      </w:r>
      <w:r w:rsidRPr="00FC6CD6">
        <w:rPr>
          <w:rFonts w:ascii="Arial" w:hAnsi="Arial" w:cs="Arial"/>
        </w:rPr>
        <w:t xml:space="preserve">(e.g., CEO, COO, CFO, CMO, vice presidents, senior managers) have expertise and experience in serving elders and adults with disabilities who require long-term services and supports and document such expertise and experience. </w:t>
      </w:r>
    </w:p>
    <w:bookmarkEnd w:id="616"/>
    <w:p w14:paraId="4C75653E" w14:textId="77777777" w:rsidR="00836EC3" w:rsidRPr="00FC6CD6" w:rsidRDefault="00836EC3" w:rsidP="003871BE">
      <w:pPr>
        <w:spacing w:after="0" w:line="240" w:lineRule="auto"/>
        <w:jc w:val="both"/>
        <w:rPr>
          <w:rFonts w:ascii="Arial" w:eastAsia="Times New Roman" w:hAnsi="Arial" w:cs="Arial"/>
        </w:rPr>
      </w:pPr>
    </w:p>
    <w:p w14:paraId="4EB9E7DF" w14:textId="77777777" w:rsidR="00836EC3" w:rsidRPr="00FC6CD6" w:rsidRDefault="00836EC3" w:rsidP="003871BE">
      <w:pPr>
        <w:spacing w:after="0" w:line="240" w:lineRule="auto"/>
        <w:jc w:val="both"/>
        <w:rPr>
          <w:rFonts w:ascii="Arial" w:hAnsi="Arial" w:cs="Arial"/>
          <w:b/>
          <w:color w:val="000000"/>
        </w:rPr>
      </w:pPr>
      <w:r w:rsidRPr="00FC6CD6">
        <w:rPr>
          <w:rFonts w:ascii="Arial" w:hAnsi="Arial" w:cs="Arial"/>
          <w:b/>
          <w:color w:val="000000"/>
        </w:rPr>
        <w:t>Response:</w:t>
      </w:r>
    </w:p>
    <w:p w14:paraId="4D012283" w14:textId="77777777" w:rsidR="00836EC3" w:rsidRPr="00FC6CD6" w:rsidRDefault="00836EC3" w:rsidP="003871BE">
      <w:pPr>
        <w:spacing w:after="0" w:line="240" w:lineRule="auto"/>
        <w:jc w:val="both"/>
        <w:rPr>
          <w:rFonts w:ascii="Arial" w:hAnsi="Arial" w:cs="Arial"/>
          <w:b/>
          <w:color w:val="000000"/>
        </w:rPr>
      </w:pPr>
    </w:p>
    <w:p w14:paraId="3F95E6E3" w14:textId="0D40085A" w:rsidR="00836EC3" w:rsidRPr="00FC6CD6" w:rsidRDefault="00836EC3" w:rsidP="003871BE">
      <w:pPr>
        <w:spacing w:after="0" w:line="240" w:lineRule="auto"/>
        <w:jc w:val="both"/>
        <w:rPr>
          <w:rFonts w:ascii="Arial" w:hAnsi="Arial" w:cs="Arial"/>
          <w:bCs/>
          <w:color w:val="000000"/>
        </w:rPr>
      </w:pPr>
      <w:r w:rsidRPr="00FC6CD6">
        <w:rPr>
          <w:rFonts w:ascii="Arial" w:hAnsi="Arial" w:cs="Arial"/>
          <w:bCs/>
          <w:color w:val="000000"/>
        </w:rPr>
        <w:t xml:space="preserve">Respondents shall use </w:t>
      </w:r>
      <w:r w:rsidR="004A52C7">
        <w:rPr>
          <w:rFonts w:ascii="Arial" w:hAnsi="Arial" w:cs="Arial"/>
          <w:b/>
          <w:color w:val="000000"/>
        </w:rPr>
        <w:t xml:space="preserve">Exhibit A-5-a-V3, </w:t>
      </w:r>
      <w:r w:rsidR="00B45DB7" w:rsidRPr="00B45DB7">
        <w:rPr>
          <w:rFonts w:ascii="Arial" w:hAnsi="Arial" w:cs="Arial"/>
          <w:bCs/>
          <w:color w:val="000000"/>
        </w:rPr>
        <w:t>Submission Requirements and Evaluation Response</w:t>
      </w:r>
      <w:r w:rsidRPr="008878B4">
        <w:rPr>
          <w:rFonts w:ascii="Arial" w:hAnsi="Arial" w:cs="Arial"/>
          <w:bCs/>
          <w:color w:val="000000"/>
        </w:rPr>
        <w:t xml:space="preserve"> Template</w:t>
      </w:r>
      <w:r w:rsidRPr="00FC6CD6">
        <w:rPr>
          <w:rFonts w:ascii="Arial" w:hAnsi="Arial" w:cs="Arial"/>
          <w:bCs/>
          <w:color w:val="000000"/>
        </w:rPr>
        <w:t xml:space="preserve">, </w:t>
      </w:r>
      <w:r w:rsidR="00472BD0" w:rsidRPr="00FC6CD6">
        <w:rPr>
          <w:rFonts w:ascii="Arial" w:hAnsi="Arial" w:cs="Arial"/>
          <w:bCs/>
          <w:color w:val="000000"/>
        </w:rPr>
        <w:t>Mgmt Exp &amp; Retention</w:t>
      </w:r>
      <w:r w:rsidRPr="00FC6CD6">
        <w:rPr>
          <w:rFonts w:ascii="Arial" w:hAnsi="Arial" w:cs="Arial"/>
          <w:bCs/>
          <w:color w:val="000000"/>
        </w:rPr>
        <w:t xml:space="preserve"> tab, located at </w:t>
      </w:r>
      <w:hyperlink r:id="rId34" w:history="1">
        <w:r w:rsidR="001E4B00" w:rsidRPr="008878B4">
          <w:rPr>
            <w:rStyle w:val="Hyperlink"/>
            <w:rFonts w:ascii="Arial" w:hAnsi="Arial" w:cs="Arial"/>
          </w:rPr>
          <w:t>https://ahca.myflorida.com/procurements</w:t>
        </w:r>
      </w:hyperlink>
      <w:r w:rsidRPr="00FC6CD6">
        <w:rPr>
          <w:rFonts w:ascii="Arial" w:hAnsi="Arial" w:cs="Arial"/>
          <w:bCs/>
          <w:color w:val="000000"/>
        </w:rPr>
        <w:t xml:space="preserve">, to provide its Management Experience information. </w:t>
      </w:r>
    </w:p>
    <w:p w14:paraId="1FB950E2" w14:textId="77777777" w:rsidR="00FB0988" w:rsidRDefault="00FB0988" w:rsidP="00B30C64">
      <w:pPr>
        <w:spacing w:after="0" w:line="240" w:lineRule="auto"/>
        <w:jc w:val="both"/>
        <w:rPr>
          <w:rFonts w:ascii="Arial" w:hAnsi="Arial" w:cs="Arial"/>
          <w:bCs/>
          <w:color w:val="000000"/>
        </w:rPr>
      </w:pPr>
    </w:p>
    <w:p w14:paraId="10444609" w14:textId="77777777" w:rsidR="00FB0988" w:rsidRPr="00D94634" w:rsidRDefault="00FB0988" w:rsidP="00FB0988">
      <w:pPr>
        <w:spacing w:after="0" w:line="240" w:lineRule="auto"/>
        <w:jc w:val="both"/>
        <w:rPr>
          <w:rFonts w:ascii="Arial" w:hAnsi="Arial" w:cs="Arial"/>
          <w:bCs/>
        </w:rPr>
      </w:pPr>
      <w:r w:rsidRPr="00D94634">
        <w:rPr>
          <w:rFonts w:ascii="Arial" w:hAnsi="Arial" w:cs="Arial"/>
          <w:bCs/>
        </w:rPr>
        <w:t>The respondent shall submit internal reports and documentation used to substantiate the data provided in response to this SRC.</w:t>
      </w:r>
    </w:p>
    <w:p w14:paraId="7275F1BB" w14:textId="77777777" w:rsidR="00FB0988" w:rsidRDefault="00FB0988" w:rsidP="00B30C64">
      <w:pPr>
        <w:spacing w:after="0" w:line="240" w:lineRule="auto"/>
        <w:jc w:val="both"/>
        <w:rPr>
          <w:rFonts w:ascii="Arial" w:hAnsi="Arial" w:cs="Arial"/>
          <w:bCs/>
          <w:color w:val="000000"/>
        </w:rPr>
      </w:pPr>
    </w:p>
    <w:p w14:paraId="2233B6C5" w14:textId="6BA79E4E" w:rsidR="00836EC3" w:rsidRPr="00FC6CD6" w:rsidRDefault="00836EC3" w:rsidP="003871BE">
      <w:pPr>
        <w:spacing w:after="0" w:line="240" w:lineRule="auto"/>
        <w:jc w:val="both"/>
        <w:rPr>
          <w:rFonts w:ascii="Arial" w:hAnsi="Arial" w:cs="Arial"/>
          <w:bCs/>
          <w:color w:val="000000"/>
        </w:rPr>
      </w:pPr>
      <w:r w:rsidRPr="00FC6CD6">
        <w:rPr>
          <w:rFonts w:ascii="Arial" w:hAnsi="Arial" w:cs="Arial"/>
          <w:bCs/>
          <w:color w:val="000000"/>
        </w:rPr>
        <w:fldChar w:fldCharType="begin">
          <w:ffData>
            <w:name w:val=""/>
            <w:enabled/>
            <w:calcOnExit w:val="0"/>
            <w:textInput/>
          </w:ffData>
        </w:fldChar>
      </w:r>
      <w:r w:rsidRPr="00FC6CD6">
        <w:rPr>
          <w:rFonts w:ascii="Arial" w:hAnsi="Arial" w:cs="Arial"/>
          <w:bCs/>
          <w:color w:val="000000"/>
        </w:rPr>
        <w:instrText xml:space="preserve"> FORMTEXT </w:instrText>
      </w:r>
      <w:r w:rsidRPr="00FC6CD6">
        <w:rPr>
          <w:rFonts w:ascii="Arial" w:hAnsi="Arial" w:cs="Arial"/>
          <w:bCs/>
          <w:color w:val="000000"/>
        </w:rPr>
      </w:r>
      <w:r w:rsidRPr="00FC6CD6">
        <w:rPr>
          <w:rFonts w:ascii="Arial" w:hAnsi="Arial" w:cs="Arial"/>
          <w:bCs/>
          <w:color w:val="000000"/>
        </w:rPr>
        <w:fldChar w:fldCharType="separate"/>
      </w:r>
      <w:r w:rsidR="000C7782">
        <w:rPr>
          <w:rFonts w:ascii="Arial" w:hAnsi="Arial" w:cs="Arial"/>
          <w:bCs/>
          <w:color w:val="000000"/>
        </w:rPr>
        <w:t> </w:t>
      </w:r>
      <w:r w:rsidR="000C7782">
        <w:rPr>
          <w:rFonts w:ascii="Arial" w:hAnsi="Arial" w:cs="Arial"/>
          <w:bCs/>
          <w:color w:val="000000"/>
        </w:rPr>
        <w:t> </w:t>
      </w:r>
      <w:r w:rsidR="000C7782">
        <w:rPr>
          <w:rFonts w:ascii="Arial" w:hAnsi="Arial" w:cs="Arial"/>
          <w:bCs/>
          <w:color w:val="000000"/>
        </w:rPr>
        <w:t> </w:t>
      </w:r>
      <w:r w:rsidR="000C7782">
        <w:rPr>
          <w:rFonts w:ascii="Arial" w:hAnsi="Arial" w:cs="Arial"/>
          <w:bCs/>
          <w:color w:val="000000"/>
        </w:rPr>
        <w:t> </w:t>
      </w:r>
      <w:r w:rsidR="000C7782">
        <w:rPr>
          <w:rFonts w:ascii="Arial" w:hAnsi="Arial" w:cs="Arial"/>
          <w:bCs/>
          <w:color w:val="000000"/>
        </w:rPr>
        <w:t> </w:t>
      </w:r>
      <w:r w:rsidRPr="00FC6CD6">
        <w:rPr>
          <w:rFonts w:ascii="Arial" w:hAnsi="Arial" w:cs="Arial"/>
          <w:bCs/>
          <w:color w:val="000000"/>
        </w:rPr>
        <w:fldChar w:fldCharType="end"/>
      </w:r>
    </w:p>
    <w:p w14:paraId="34F75625" w14:textId="21F05878" w:rsidR="00836EC3" w:rsidRDefault="00836EC3" w:rsidP="003871BE">
      <w:pPr>
        <w:spacing w:after="0" w:line="240" w:lineRule="auto"/>
        <w:jc w:val="both"/>
        <w:rPr>
          <w:rFonts w:ascii="Arial" w:hAnsi="Arial" w:cs="Arial"/>
          <w:bCs/>
          <w:color w:val="000000"/>
        </w:rPr>
      </w:pPr>
    </w:p>
    <w:p w14:paraId="1C7EAC64" w14:textId="77777777" w:rsidR="009263AE" w:rsidRPr="00FC6CD6" w:rsidRDefault="009263AE" w:rsidP="003871BE">
      <w:pPr>
        <w:spacing w:after="0" w:line="240" w:lineRule="auto"/>
        <w:jc w:val="both"/>
        <w:rPr>
          <w:rFonts w:ascii="Arial" w:hAnsi="Arial" w:cs="Arial"/>
          <w:bCs/>
          <w:color w:val="000000"/>
        </w:rPr>
      </w:pPr>
    </w:p>
    <w:p w14:paraId="0FB09439" w14:textId="77777777" w:rsidR="00836EC3" w:rsidRPr="00FC6CD6" w:rsidRDefault="00836EC3" w:rsidP="003871BE">
      <w:pPr>
        <w:spacing w:after="0" w:line="240" w:lineRule="auto"/>
        <w:ind w:left="14"/>
        <w:contextualSpacing/>
        <w:jc w:val="both"/>
        <w:rPr>
          <w:rFonts w:ascii="Arial" w:hAnsi="Arial" w:cs="Arial"/>
          <w:b/>
        </w:rPr>
      </w:pPr>
      <w:r w:rsidRPr="00FC6CD6">
        <w:rPr>
          <w:rFonts w:ascii="Arial" w:eastAsia="Times New Roman" w:hAnsi="Arial" w:cs="Arial"/>
          <w:b/>
        </w:rPr>
        <w:t>Evaluation Criteria:</w:t>
      </w:r>
    </w:p>
    <w:p w14:paraId="04330CD4" w14:textId="77777777" w:rsidR="00836EC3" w:rsidRPr="00FC6CD6" w:rsidRDefault="00836EC3" w:rsidP="003871BE">
      <w:pPr>
        <w:spacing w:after="0" w:line="240" w:lineRule="auto"/>
        <w:ind w:left="14"/>
        <w:contextualSpacing/>
        <w:jc w:val="both"/>
        <w:rPr>
          <w:rFonts w:ascii="Arial" w:hAnsi="Arial" w:cs="Arial"/>
          <w:b/>
        </w:rPr>
      </w:pPr>
    </w:p>
    <w:p w14:paraId="19F27B50" w14:textId="666C813E" w:rsidR="00836EC3" w:rsidRPr="00FC6CD6" w:rsidRDefault="00836EC3" w:rsidP="00744757">
      <w:pPr>
        <w:numPr>
          <w:ilvl w:val="0"/>
          <w:numId w:val="55"/>
        </w:numPr>
        <w:tabs>
          <w:tab w:val="clear" w:pos="720"/>
        </w:tabs>
        <w:spacing w:after="0" w:line="240" w:lineRule="auto"/>
        <w:ind w:hanging="720"/>
        <w:contextualSpacing/>
        <w:jc w:val="both"/>
        <w:rPr>
          <w:rFonts w:ascii="Arial" w:eastAsia="MS Mincho" w:hAnsi="Arial" w:cs="Arial"/>
        </w:rPr>
      </w:pPr>
      <w:r w:rsidRPr="00FC6CD6">
        <w:rPr>
          <w:rFonts w:ascii="Arial" w:eastAsia="MS Mincho" w:hAnsi="Arial" w:cs="Arial"/>
        </w:rPr>
        <w:t xml:space="preserve">The extent to which the respondent </w:t>
      </w:r>
      <w:r w:rsidR="00AE5A6B">
        <w:rPr>
          <w:rFonts w:ascii="Arial" w:eastAsia="MS Mincho" w:hAnsi="Arial" w:cs="Arial"/>
        </w:rPr>
        <w:t xml:space="preserve">provides evidence, data, or metrics to demonstrate </w:t>
      </w:r>
      <w:r w:rsidRPr="00FC6CD6">
        <w:rPr>
          <w:rFonts w:ascii="Arial" w:eastAsia="MS Mincho" w:hAnsi="Arial" w:cs="Arial"/>
        </w:rPr>
        <w:t>the relevant experience of their current management team</w:t>
      </w:r>
      <w:r w:rsidR="00CA0769">
        <w:rPr>
          <w:rFonts w:ascii="Arial" w:eastAsia="MS Mincho" w:hAnsi="Arial" w:cs="Arial"/>
        </w:rPr>
        <w:t>.</w:t>
      </w:r>
    </w:p>
    <w:p w14:paraId="06717679" w14:textId="77777777" w:rsidR="00836EC3" w:rsidRPr="00FC6CD6" w:rsidRDefault="00836EC3" w:rsidP="003871BE">
      <w:pPr>
        <w:spacing w:after="0" w:line="240" w:lineRule="auto"/>
        <w:ind w:left="720" w:hanging="720"/>
        <w:jc w:val="both"/>
        <w:rPr>
          <w:rFonts w:ascii="Arial" w:eastAsia="MS Mincho" w:hAnsi="Arial" w:cs="Arial"/>
        </w:rPr>
      </w:pPr>
    </w:p>
    <w:p w14:paraId="4A70F110" w14:textId="7092B325" w:rsidR="00AB1A8D" w:rsidRPr="00FC6CD6" w:rsidRDefault="00836EC3" w:rsidP="003871BE">
      <w:pPr>
        <w:spacing w:after="0" w:line="240" w:lineRule="auto"/>
        <w:jc w:val="both"/>
        <w:rPr>
          <w:rFonts w:ascii="Arial" w:hAnsi="Arial" w:cs="Arial"/>
          <w:bCs/>
          <w:color w:val="000000"/>
        </w:rPr>
      </w:pPr>
      <w:r w:rsidRPr="00FC6CD6">
        <w:rPr>
          <w:rFonts w:ascii="Arial" w:eastAsia="MS Mincho" w:hAnsi="Arial" w:cs="Arial"/>
          <w:b/>
        </w:rPr>
        <w:t>Score:</w:t>
      </w:r>
      <w:r w:rsidRPr="00FC6CD6">
        <w:rPr>
          <w:rFonts w:ascii="Arial" w:eastAsia="MS Mincho" w:hAnsi="Arial" w:cs="Arial"/>
        </w:rPr>
        <w:t xml:space="preserve">  </w:t>
      </w:r>
      <w:r w:rsidR="00AB1A8D" w:rsidRPr="00FC6CD6">
        <w:rPr>
          <w:rFonts w:ascii="Arial" w:hAnsi="Arial" w:cs="Arial"/>
          <w:bCs/>
          <w:color w:val="000000"/>
        </w:rPr>
        <w:t xml:space="preserve">See scoring methodology in </w:t>
      </w:r>
      <w:r w:rsidR="004A52C7">
        <w:rPr>
          <w:rFonts w:ascii="Arial" w:hAnsi="Arial" w:cs="Arial"/>
          <w:b/>
          <w:bCs/>
          <w:color w:val="000000"/>
        </w:rPr>
        <w:t xml:space="preserve">Exhibit A-5-a-V3, </w:t>
      </w:r>
      <w:r w:rsidR="00B45DB7" w:rsidRPr="00B45DB7">
        <w:rPr>
          <w:rFonts w:ascii="Arial" w:hAnsi="Arial" w:cs="Arial"/>
          <w:color w:val="000000"/>
        </w:rPr>
        <w:t>Submission Requirements and Evaluation Response</w:t>
      </w:r>
      <w:r w:rsidR="00AB1A8D" w:rsidRPr="008878B4">
        <w:rPr>
          <w:rFonts w:ascii="Arial" w:hAnsi="Arial" w:cs="Arial"/>
          <w:color w:val="000000"/>
        </w:rPr>
        <w:t xml:space="preserve"> Template</w:t>
      </w:r>
      <w:r w:rsidR="00AB1A8D" w:rsidRPr="00FC6CD6">
        <w:rPr>
          <w:rFonts w:ascii="Arial" w:hAnsi="Arial" w:cs="Arial"/>
          <w:bCs/>
          <w:color w:val="000000"/>
        </w:rPr>
        <w:t xml:space="preserve">, </w:t>
      </w:r>
      <w:r w:rsidR="00487FA7">
        <w:rPr>
          <w:rFonts w:ascii="Arial" w:hAnsi="Arial" w:cs="Arial"/>
          <w:bCs/>
          <w:color w:val="000000"/>
        </w:rPr>
        <w:t>Scoring-</w:t>
      </w:r>
      <w:r w:rsidR="00472BD0" w:rsidRPr="00FC6CD6">
        <w:rPr>
          <w:rFonts w:ascii="Arial" w:hAnsi="Arial" w:cs="Arial"/>
          <w:bCs/>
          <w:color w:val="000000"/>
        </w:rPr>
        <w:t xml:space="preserve">Mgmt Exp &amp; Retention </w:t>
      </w:r>
      <w:r w:rsidR="00AB1A8D" w:rsidRPr="00FC6CD6">
        <w:rPr>
          <w:rFonts w:ascii="Arial" w:hAnsi="Arial" w:cs="Arial"/>
          <w:bCs/>
          <w:color w:val="000000"/>
        </w:rPr>
        <w:t>tab</w:t>
      </w:r>
      <w:r w:rsidR="00EB5C87">
        <w:rPr>
          <w:rFonts w:ascii="Arial" w:hAnsi="Arial" w:cs="Arial"/>
          <w:bCs/>
          <w:color w:val="000000"/>
        </w:rPr>
        <w:t>.</w:t>
      </w:r>
    </w:p>
    <w:p w14:paraId="135CA30F" w14:textId="77777777" w:rsidR="00AB1A8D" w:rsidRPr="00FC6CD6" w:rsidRDefault="00AB1A8D" w:rsidP="003871BE">
      <w:pPr>
        <w:spacing w:after="0" w:line="240" w:lineRule="auto"/>
        <w:jc w:val="both"/>
        <w:rPr>
          <w:rFonts w:ascii="Arial" w:eastAsia="Times New Roman" w:hAnsi="Arial" w:cs="Arial"/>
        </w:rPr>
      </w:pPr>
    </w:p>
    <w:p w14:paraId="4D18CA56" w14:textId="77777777" w:rsidR="00836EC3" w:rsidRDefault="00836EC3" w:rsidP="003871BE">
      <w:pPr>
        <w:spacing w:after="0" w:line="240" w:lineRule="auto"/>
        <w:jc w:val="both"/>
        <w:rPr>
          <w:rFonts w:ascii="Arial" w:eastAsia="Times New Roman" w:hAnsi="Arial" w:cs="Arial"/>
        </w:rPr>
      </w:pPr>
    </w:p>
    <w:p w14:paraId="5B069BA6" w14:textId="77777777" w:rsidR="009C1D63" w:rsidRDefault="009C1D63" w:rsidP="003871BE">
      <w:pPr>
        <w:spacing w:after="0" w:line="240" w:lineRule="auto"/>
        <w:jc w:val="both"/>
        <w:rPr>
          <w:rFonts w:ascii="Arial" w:eastAsia="Times New Roman" w:hAnsi="Arial" w:cs="Arial"/>
        </w:rPr>
      </w:pPr>
    </w:p>
    <w:p w14:paraId="2A3451B5" w14:textId="182A5A20" w:rsidR="009C1D63" w:rsidRPr="009C1D63" w:rsidRDefault="009C1D63" w:rsidP="009C1D63">
      <w:pPr>
        <w:spacing w:after="0" w:line="240" w:lineRule="auto"/>
        <w:jc w:val="center"/>
        <w:rPr>
          <w:rFonts w:ascii="Arial" w:eastAsia="Times New Roman" w:hAnsi="Arial" w:cs="Arial"/>
          <w:b/>
          <w:bCs/>
        </w:rPr>
      </w:pPr>
      <w:r>
        <w:rPr>
          <w:rFonts w:ascii="Arial" w:eastAsia="Times New Roman" w:hAnsi="Arial" w:cs="Arial"/>
          <w:b/>
          <w:bCs/>
        </w:rPr>
        <w:t>REMAINDER OF PAGE INTENTIONALLY LEFT BLANK</w:t>
      </w:r>
    </w:p>
    <w:bookmarkEnd w:id="615"/>
    <w:p w14:paraId="0C89B91E" w14:textId="721A61C1" w:rsidR="00147853" w:rsidRPr="00FC6CD6" w:rsidRDefault="00147853" w:rsidP="003871BE">
      <w:pPr>
        <w:spacing w:after="0" w:line="240" w:lineRule="auto"/>
        <w:jc w:val="both"/>
        <w:rPr>
          <w:rFonts w:ascii="Arial" w:hAnsi="Arial" w:cs="Arial"/>
          <w:b/>
        </w:rPr>
      </w:pPr>
      <w:r w:rsidRPr="00FC6CD6">
        <w:rPr>
          <w:rFonts w:ascii="Arial" w:hAnsi="Arial" w:cs="Arial"/>
        </w:rPr>
        <w:br w:type="page"/>
      </w:r>
    </w:p>
    <w:bookmarkStart w:id="617" w:name="_Toc127883365"/>
    <w:bookmarkStart w:id="618" w:name="_Toc127895076"/>
    <w:bookmarkStart w:id="619" w:name="_Toc130827910"/>
    <w:p w14:paraId="1E4DDA4A" w14:textId="69592C79" w:rsidR="00836EC3" w:rsidRPr="00217995" w:rsidRDefault="00482265" w:rsidP="003871BE">
      <w:pPr>
        <w:pStyle w:val="Heading2"/>
        <w:jc w:val="both"/>
        <w:rPr>
          <w:rFonts w:eastAsia="Times New Roman"/>
          <w:sz w:val="22"/>
          <w:szCs w:val="22"/>
        </w:rPr>
      </w:pPr>
      <w:r w:rsidRPr="009C27F0">
        <w:rPr>
          <w:noProof/>
        </w:rPr>
        <w:lastRenderedPageBreak/>
        <mc:AlternateContent>
          <mc:Choice Requires="wps">
            <w:drawing>
              <wp:anchor distT="45720" distB="45720" distL="114300" distR="114300" simplePos="0" relativeHeight="251658255" behindDoc="0" locked="0" layoutInCell="1" allowOverlap="1" wp14:anchorId="73494A2D" wp14:editId="38EE2C20">
                <wp:simplePos x="0" y="0"/>
                <wp:positionH relativeFrom="column">
                  <wp:posOffset>302260</wp:posOffset>
                </wp:positionH>
                <wp:positionV relativeFrom="paragraph">
                  <wp:posOffset>344805</wp:posOffset>
                </wp:positionV>
                <wp:extent cx="5105400" cy="3004185"/>
                <wp:effectExtent l="0" t="0" r="19050" b="24765"/>
                <wp:wrapTopAndBottom/>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004185"/>
                        </a:xfrm>
                        <a:prstGeom prst="rect">
                          <a:avLst/>
                        </a:prstGeom>
                        <a:solidFill>
                          <a:srgbClr val="FFFFFF"/>
                        </a:solidFill>
                        <a:ln w="9525">
                          <a:solidFill>
                            <a:srgbClr val="000000"/>
                          </a:solidFill>
                          <a:miter lim="800000"/>
                          <a:headEnd/>
                          <a:tailEnd/>
                        </a:ln>
                      </wps:spPr>
                      <wps:txbx>
                        <w:txbxContent>
                          <w:p w14:paraId="70298693" w14:textId="6C2A2906" w:rsidR="00482265" w:rsidRPr="00B060B1"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Section 409.96</w:t>
                            </w:r>
                            <w:r>
                              <w:rPr>
                                <w:rFonts w:ascii="Arial" w:hAnsi="Arial" w:cs="Arial"/>
                              </w:rPr>
                              <w:t>7</w:t>
                            </w:r>
                            <w:r w:rsidRPr="00B060B1">
                              <w:rPr>
                                <w:rFonts w:ascii="Arial" w:hAnsi="Arial" w:cs="Arial"/>
                              </w:rPr>
                              <w:t>(</w:t>
                            </w:r>
                            <w:r>
                              <w:rPr>
                                <w:rFonts w:ascii="Arial" w:hAnsi="Arial" w:cs="Arial"/>
                              </w:rPr>
                              <w:t>2</w:t>
                            </w:r>
                            <w:r w:rsidRPr="00B060B1">
                              <w:rPr>
                                <w:rFonts w:ascii="Arial" w:hAnsi="Arial" w:cs="Arial"/>
                              </w:rPr>
                              <w:t>)(</w:t>
                            </w:r>
                            <w:r>
                              <w:rPr>
                                <w:rFonts w:ascii="Arial" w:hAnsi="Arial" w:cs="Arial"/>
                              </w:rPr>
                              <w:t>g</w:t>
                            </w:r>
                            <w:r w:rsidRPr="00B060B1">
                              <w:rPr>
                                <w:rFonts w:ascii="Arial" w:hAnsi="Arial" w:cs="Arial"/>
                              </w:rPr>
                              <w:t>), F.S.</w:t>
                            </w:r>
                          </w:p>
                          <w:p w14:paraId="041C99BC" w14:textId="77777777" w:rsidR="00482265" w:rsidRPr="00482265"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 xml:space="preserve">(2) The agency shall establish such contract requirements as are necessary for the operation of the statewide managed care program. In addition to any other provisions the agency may deem necessary, the contract must require: </w:t>
                            </w:r>
                          </w:p>
                          <w:p w14:paraId="634ECBA6" w14:textId="3F56F73D" w:rsidR="00482265" w:rsidRPr="00482265"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 xml:space="preserve">(g) Program </w:t>
                            </w:r>
                            <w:r w:rsidR="00CA0769" w:rsidRPr="00482265">
                              <w:rPr>
                                <w:rFonts w:ascii="Arial" w:hAnsi="Arial" w:cs="Arial"/>
                              </w:rPr>
                              <w:t>integrity. —</w:t>
                            </w:r>
                            <w:r w:rsidRPr="00482265">
                              <w:rPr>
                                <w:rFonts w:ascii="Arial" w:hAnsi="Arial" w:cs="Arial"/>
                              </w:rPr>
                              <w:t>Each managed care plan shall establish program integrity functions and activities to reduce the incidence of fraud and abuse, including, at a minimum:</w:t>
                            </w:r>
                          </w:p>
                          <w:p w14:paraId="60E79DB5" w14:textId="77777777" w:rsidR="00482265" w:rsidRPr="00482265"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1. A provider credentialing system and ongoing provider monitoring, including maintenance of written provider credentialing policies and procedures which comply with federal and agency guidelines;</w:t>
                            </w:r>
                          </w:p>
                          <w:p w14:paraId="309A1301" w14:textId="77777777" w:rsidR="00482265" w:rsidRPr="00482265"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2. An effective prepayment and postpayment review process including, but not limited to, data analysis, system editing, and auditing of network providers;</w:t>
                            </w:r>
                          </w:p>
                          <w:p w14:paraId="21D7D692" w14:textId="77777777" w:rsidR="00482265" w:rsidRPr="00482265"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3. Procedures for reporting instances of fraud and abuse pursuant to chapter 641;</w:t>
                            </w:r>
                          </w:p>
                          <w:p w14:paraId="704F6445" w14:textId="77777777" w:rsidR="00482265" w:rsidRPr="00482265"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4. Administrative and management arrangements or procedures, including a mandatory compliance plan, designed to prevent fraud and abuse; and</w:t>
                            </w:r>
                          </w:p>
                          <w:p w14:paraId="58427D2A" w14:textId="30C6A4FA" w:rsidR="00482265" w:rsidRPr="00B060B1"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5. Designation of a program integrity compliance officer.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494A2D" id="Text Box 15" o:spid="_x0000_s1043" type="#_x0000_t202" style="position:absolute;left:0;text-align:left;margin-left:23.8pt;margin-top:27.15pt;width:402pt;height:236.55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OBNFgIAACgEAAAOAAAAZHJzL2Uyb0RvYy54bWysk9uO2yAQhu8r9R0Q943tNO5mrTirbbap&#10;Km0P0rYPgDG2UTFDgcROn74D9mbT001VXyDGA//MfDNsbsZekaOwToIuabZIKRGaQy11W9Ivn/cv&#10;1pQ4z3TNFGhR0pNw9Gb7/NlmMIVYQgeqFpagiHbFYEraeW+KJHG8Ez1zCzBCo7MB2zOPpm2T2rIB&#10;1XuVLNP0VTKArY0FLpzDv3eTk26jftMI7j82jROeqJJibj6uNq5VWJPthhWtZaaTfE6D/UMWPZMa&#10;g56l7phn5GDlb1K95BYcNH7BoU+gaSQXsQasJkt/qeahY0bEWhCOM2dM7v/J8g/HB/PJEj++hhEb&#10;GItw5h74V0c07DqmW3FrLQydYDUGzgKyZDCumK8G1K5wQaQa3kONTWYHD1FobGwfqGCdBNWxAacz&#10;dDF6wvFnnqX5KkUXR9/LNF1l6zzGYMXjdWOdfyugJ2FTUotdjfLseO98SIcVj0dCNAdK1nupVDRs&#10;W+2UJUeGE7CP36z+0zGlyVDS63yZTwT+KpHG708SvfQ4ykr2JV2fD7EicHuj6zhonkk17TFlpWeQ&#10;gd1E0Y/VSGSNlK9ChAC2gvqEaC1Mo4tPDTcd2O+UDDi2JXXfDswKStQ7je25zlarMOfRWOVXSzTs&#10;pae69DDNUaqknpJpu/PxbQRwGm6xjY2MgJ8ymXPGcYzc56cT5v3SjqeeHvj2BwAAAP//AwBQSwME&#10;FAAGAAgAAAAhAGSF2e/fAAAACQEAAA8AAABkcnMvZG93bnJldi54bWxMj8FOwzAQRO9I/IO1SFxQ&#10;67RNkxDiVAgJRG/QIri6sZtE2Otgu2n4e5YTHHdmNPum2kzWsFH70DsUsJgnwDQ2TvXYCnjbP84K&#10;YCFKVNI41AK+dYBNfXlRyVK5M77qcRdbRiUYSimgi3EoOQ9Np60MczdoJO/ovJWRTt9y5eWZyq3h&#10;yyTJuJU90odODvqh083n7mQFFOnz+BG2q5f3Jjua23iTj09fXojrq+n+DljUU/wLwy8+oUNNTAd3&#10;QhWYEZDmGSUFrNMVMPKL9YKEAwnLPAVeV/z/gvoHAAD//wMAUEsBAi0AFAAGAAgAAAAhALaDOJL+&#10;AAAA4QEAABMAAAAAAAAAAAAAAAAAAAAAAFtDb250ZW50X1R5cGVzXS54bWxQSwECLQAUAAYACAAA&#10;ACEAOP0h/9YAAACUAQAACwAAAAAAAAAAAAAAAAAvAQAAX3JlbHMvLnJlbHNQSwECLQAUAAYACAAA&#10;ACEA88zgTRYCAAAoBAAADgAAAAAAAAAAAAAAAAAuAgAAZHJzL2Uyb0RvYy54bWxQSwECLQAUAAYA&#10;CAAAACEAZIXZ798AAAAJAQAADwAAAAAAAAAAAAAAAABwBAAAZHJzL2Rvd25yZXYueG1sUEsFBgAA&#10;AAAEAAQA8wAAAHwFAAAAAA==&#10;">
                <v:textbox>
                  <w:txbxContent>
                    <w:p w14:paraId="70298693" w14:textId="6C2A2906" w:rsidR="00482265" w:rsidRPr="00B060B1"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Section 409.96</w:t>
                      </w:r>
                      <w:r>
                        <w:rPr>
                          <w:rFonts w:ascii="Arial" w:hAnsi="Arial" w:cs="Arial"/>
                        </w:rPr>
                        <w:t>7</w:t>
                      </w:r>
                      <w:r w:rsidRPr="00B060B1">
                        <w:rPr>
                          <w:rFonts w:ascii="Arial" w:hAnsi="Arial" w:cs="Arial"/>
                        </w:rPr>
                        <w:t>(</w:t>
                      </w:r>
                      <w:r>
                        <w:rPr>
                          <w:rFonts w:ascii="Arial" w:hAnsi="Arial" w:cs="Arial"/>
                        </w:rPr>
                        <w:t>2</w:t>
                      </w:r>
                      <w:r w:rsidRPr="00B060B1">
                        <w:rPr>
                          <w:rFonts w:ascii="Arial" w:hAnsi="Arial" w:cs="Arial"/>
                        </w:rPr>
                        <w:t>)(</w:t>
                      </w:r>
                      <w:r>
                        <w:rPr>
                          <w:rFonts w:ascii="Arial" w:hAnsi="Arial" w:cs="Arial"/>
                        </w:rPr>
                        <w:t>g</w:t>
                      </w:r>
                      <w:r w:rsidRPr="00B060B1">
                        <w:rPr>
                          <w:rFonts w:ascii="Arial" w:hAnsi="Arial" w:cs="Arial"/>
                        </w:rPr>
                        <w:t>), F.S.</w:t>
                      </w:r>
                    </w:p>
                    <w:p w14:paraId="041C99BC" w14:textId="77777777" w:rsidR="00482265" w:rsidRPr="00482265"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 xml:space="preserve">(2) The agency shall establish such contract requirements as are necessary for the operation of the statewide managed care program. In addition to any other provisions the agency may deem necessary, the contract must require: </w:t>
                      </w:r>
                    </w:p>
                    <w:p w14:paraId="634ECBA6" w14:textId="3F56F73D" w:rsidR="00482265" w:rsidRPr="00482265"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 xml:space="preserve">(g) Program </w:t>
                      </w:r>
                      <w:r w:rsidR="00CA0769" w:rsidRPr="00482265">
                        <w:rPr>
                          <w:rFonts w:ascii="Arial" w:hAnsi="Arial" w:cs="Arial"/>
                        </w:rPr>
                        <w:t>integrity. —</w:t>
                      </w:r>
                      <w:r w:rsidRPr="00482265">
                        <w:rPr>
                          <w:rFonts w:ascii="Arial" w:hAnsi="Arial" w:cs="Arial"/>
                        </w:rPr>
                        <w:t>Each managed care plan shall establish program integrity functions and activities to reduce the incidence of fraud and abuse, including, at a minimum:</w:t>
                      </w:r>
                    </w:p>
                    <w:p w14:paraId="60E79DB5" w14:textId="77777777" w:rsidR="00482265" w:rsidRPr="00482265"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 xml:space="preserve">1. A provider credentialing system and ongoing provider monitoring, including maintenance of written provider credentialing policies and procedures which comply with federal and agency </w:t>
                      </w:r>
                      <w:proofErr w:type="gramStart"/>
                      <w:r w:rsidRPr="00482265">
                        <w:rPr>
                          <w:rFonts w:ascii="Arial" w:hAnsi="Arial" w:cs="Arial"/>
                        </w:rPr>
                        <w:t>guidelines;</w:t>
                      </w:r>
                      <w:proofErr w:type="gramEnd"/>
                    </w:p>
                    <w:p w14:paraId="309A1301" w14:textId="77777777" w:rsidR="00482265" w:rsidRPr="00482265"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 xml:space="preserve">2. An effective prepayment and postpayment review process including, but not limited to, data analysis, system editing, and auditing of network </w:t>
                      </w:r>
                      <w:proofErr w:type="gramStart"/>
                      <w:r w:rsidRPr="00482265">
                        <w:rPr>
                          <w:rFonts w:ascii="Arial" w:hAnsi="Arial" w:cs="Arial"/>
                        </w:rPr>
                        <w:t>providers;</w:t>
                      </w:r>
                      <w:proofErr w:type="gramEnd"/>
                    </w:p>
                    <w:p w14:paraId="21D7D692" w14:textId="77777777" w:rsidR="00482265" w:rsidRPr="00482265"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 xml:space="preserve">3. Procedures for reporting instances of fraud and abuse pursuant to chapter </w:t>
                      </w:r>
                      <w:proofErr w:type="gramStart"/>
                      <w:r w:rsidRPr="00482265">
                        <w:rPr>
                          <w:rFonts w:ascii="Arial" w:hAnsi="Arial" w:cs="Arial"/>
                        </w:rPr>
                        <w:t>641;</w:t>
                      </w:r>
                      <w:proofErr w:type="gramEnd"/>
                    </w:p>
                    <w:p w14:paraId="704F6445" w14:textId="77777777" w:rsidR="00482265" w:rsidRPr="00482265"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4. Administrative and management arrangements or procedures, including a mandatory compliance plan, designed to prevent fraud and abuse; and</w:t>
                      </w:r>
                    </w:p>
                    <w:p w14:paraId="58427D2A" w14:textId="30C6A4FA" w:rsidR="00482265" w:rsidRPr="00B060B1"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5. Designation of a program integrity compliance officer.</w:t>
                      </w:r>
                    </w:p>
                  </w:txbxContent>
                </v:textbox>
                <w10:wrap type="topAndBottom"/>
              </v:shape>
            </w:pict>
          </mc:Fallback>
        </mc:AlternateContent>
      </w:r>
      <w:r w:rsidR="00836EC3" w:rsidRPr="00217995">
        <w:rPr>
          <w:rFonts w:eastAsia="Times New Roman"/>
          <w:sz w:val="22"/>
          <w:szCs w:val="22"/>
        </w:rPr>
        <w:t xml:space="preserve">SRC# </w:t>
      </w:r>
      <w:r w:rsidR="00744757">
        <w:rPr>
          <w:rFonts w:eastAsia="Times New Roman"/>
          <w:sz w:val="22"/>
          <w:szCs w:val="22"/>
        </w:rPr>
        <w:t>4</w:t>
      </w:r>
      <w:r w:rsidR="00AE372E">
        <w:rPr>
          <w:rFonts w:eastAsia="Times New Roman"/>
          <w:sz w:val="22"/>
          <w:szCs w:val="22"/>
        </w:rPr>
        <w:t>2</w:t>
      </w:r>
      <w:r w:rsidR="00836EC3" w:rsidRPr="00217995">
        <w:rPr>
          <w:rFonts w:eastAsia="Times New Roman"/>
          <w:sz w:val="22"/>
          <w:szCs w:val="22"/>
        </w:rPr>
        <w:t xml:space="preserve"> – Fraud and Abuse </w:t>
      </w:r>
      <w:r w:rsidR="00836EC3" w:rsidRPr="00217995">
        <w:rPr>
          <w:sz w:val="22"/>
          <w:szCs w:val="22"/>
        </w:rPr>
        <w:t>Compliance</w:t>
      </w:r>
      <w:r w:rsidR="00836EC3" w:rsidRPr="00217995">
        <w:rPr>
          <w:rFonts w:eastAsia="Times New Roman"/>
          <w:sz w:val="22"/>
          <w:szCs w:val="22"/>
        </w:rPr>
        <w:t xml:space="preserve"> </w:t>
      </w:r>
      <w:r w:rsidR="00CC759B" w:rsidRPr="00217995">
        <w:rPr>
          <w:rFonts w:eastAsia="Times New Roman"/>
          <w:sz w:val="22"/>
          <w:szCs w:val="22"/>
        </w:rPr>
        <w:t>Program</w:t>
      </w:r>
      <w:r w:rsidR="00836EC3" w:rsidRPr="00217995">
        <w:rPr>
          <w:rFonts w:eastAsia="Times New Roman"/>
          <w:sz w:val="22"/>
          <w:szCs w:val="22"/>
        </w:rPr>
        <w:t>:</w:t>
      </w:r>
      <w:r w:rsidR="00836EC3" w:rsidRPr="00217995">
        <w:rPr>
          <w:rFonts w:eastAsia="Times New Roman"/>
          <w:b w:val="0"/>
          <w:sz w:val="22"/>
          <w:szCs w:val="22"/>
        </w:rPr>
        <w:t xml:space="preserve"> </w:t>
      </w:r>
      <w:r w:rsidR="006D384D" w:rsidRPr="00025B77">
        <w:rPr>
          <w:rFonts w:eastAsia="Times New Roman"/>
          <w:sz w:val="22"/>
          <w:szCs w:val="22"/>
        </w:rPr>
        <w:t xml:space="preserve">EVALUATOR </w:t>
      </w:r>
      <w:r w:rsidR="00217995" w:rsidRPr="00025B77">
        <w:rPr>
          <w:rFonts w:eastAsia="Times New Roman"/>
          <w:sz w:val="22"/>
          <w:szCs w:val="22"/>
        </w:rPr>
        <w:t>S</w:t>
      </w:r>
      <w:r w:rsidR="00836EC3" w:rsidRPr="00025B77">
        <w:rPr>
          <w:rFonts w:eastAsia="Times New Roman"/>
          <w:sz w:val="22"/>
          <w:szCs w:val="22"/>
        </w:rPr>
        <w:t>CORED</w:t>
      </w:r>
      <w:bookmarkEnd w:id="617"/>
      <w:bookmarkEnd w:id="618"/>
      <w:bookmarkEnd w:id="619"/>
    </w:p>
    <w:p w14:paraId="2BBC15FC" w14:textId="485A8C63" w:rsidR="00836EC3" w:rsidRPr="00FC6CD6" w:rsidRDefault="00836EC3" w:rsidP="003871BE">
      <w:pPr>
        <w:spacing w:after="0" w:line="240" w:lineRule="auto"/>
        <w:contextualSpacing/>
        <w:jc w:val="both"/>
        <w:rPr>
          <w:rFonts w:ascii="Arial" w:eastAsia="Times New Roman" w:hAnsi="Arial" w:cs="Arial"/>
        </w:rPr>
      </w:pPr>
    </w:p>
    <w:p w14:paraId="69A43ADD" w14:textId="04A78DEF" w:rsidR="00836EC3" w:rsidRPr="00FC6CD6" w:rsidRDefault="00836EC3" w:rsidP="003871BE">
      <w:pPr>
        <w:spacing w:after="0" w:line="240" w:lineRule="auto"/>
        <w:contextualSpacing/>
        <w:jc w:val="both"/>
        <w:rPr>
          <w:rFonts w:ascii="Arial" w:eastAsia="MS Mincho" w:hAnsi="Arial" w:cs="Arial"/>
        </w:rPr>
      </w:pPr>
      <w:r w:rsidRPr="00FC6CD6">
        <w:rPr>
          <w:rFonts w:ascii="Arial" w:eastAsia="MS Mincho" w:hAnsi="Arial" w:cs="Arial"/>
        </w:rPr>
        <w:t xml:space="preserve">The respondent shall describe its compliance program including the Compliance Officer’s level of authority and reporting relationships. (See </w:t>
      </w:r>
      <w:r w:rsidRPr="00FC6CD6">
        <w:rPr>
          <w:rFonts w:ascii="Arial" w:eastAsia="MS Mincho" w:hAnsi="Arial" w:cs="Arial"/>
          <w:b/>
          <w:bCs/>
        </w:rPr>
        <w:t>Attachment B</w:t>
      </w:r>
      <w:r w:rsidRPr="00FC6CD6">
        <w:rPr>
          <w:rFonts w:ascii="Arial" w:eastAsia="MS Mincho" w:hAnsi="Arial" w:cs="Arial"/>
        </w:rPr>
        <w:t>, Scope of Service</w:t>
      </w:r>
      <w:r w:rsidR="00B45DB7">
        <w:rPr>
          <w:rFonts w:ascii="Arial" w:eastAsia="MS Mincho" w:hAnsi="Arial" w:cs="Arial"/>
        </w:rPr>
        <w:t>s</w:t>
      </w:r>
      <w:r w:rsidRPr="00FC6CD6">
        <w:rPr>
          <w:rFonts w:ascii="Arial" w:eastAsia="MS Mincho" w:hAnsi="Arial" w:cs="Arial"/>
        </w:rPr>
        <w:t xml:space="preserve"> – Core Provisions, Section </w:t>
      </w:r>
      <w:r w:rsidR="00917086">
        <w:rPr>
          <w:rFonts w:ascii="Arial" w:eastAsia="MS Mincho" w:hAnsi="Arial" w:cs="Arial"/>
        </w:rPr>
        <w:t>I</w:t>
      </w:r>
      <w:r w:rsidRPr="00FC6CD6">
        <w:rPr>
          <w:rFonts w:ascii="Arial" w:eastAsia="MS Mincho" w:hAnsi="Arial" w:cs="Arial"/>
        </w:rPr>
        <w:t>X. Administration and Management, Sub-Section F. Fraud and Abuse Prevention.) The respondent shall describe its experience in identifying subcontractor fraud and internal fraud and abuse in managed care programs</w:t>
      </w:r>
      <w:r w:rsidR="00CA0769" w:rsidRPr="00FC6CD6">
        <w:rPr>
          <w:rFonts w:ascii="Arial" w:eastAsia="MS Mincho" w:hAnsi="Arial" w:cs="Arial"/>
        </w:rPr>
        <w:t xml:space="preserve">. </w:t>
      </w:r>
      <w:r w:rsidRPr="00FC6CD6">
        <w:rPr>
          <w:rFonts w:ascii="Arial" w:eastAsia="MS Mincho" w:hAnsi="Arial" w:cs="Arial"/>
        </w:rPr>
        <w:t>The respondent shall include a resume or curriculum vitae for the Compliance Officer</w:t>
      </w:r>
      <w:r w:rsidR="00CA0769" w:rsidRPr="00FC6CD6">
        <w:rPr>
          <w:rFonts w:ascii="Arial" w:eastAsia="MS Mincho" w:hAnsi="Arial" w:cs="Arial"/>
        </w:rPr>
        <w:t xml:space="preserve">. </w:t>
      </w:r>
      <w:r w:rsidRPr="00FC6CD6">
        <w:rPr>
          <w:rFonts w:ascii="Arial" w:eastAsia="MS Mincho" w:hAnsi="Arial" w:cs="Arial"/>
        </w:rPr>
        <w:t>The respondent shall include an organizational chart that specifies which staff are involved in compliance, their levels of authority, and reporting relationships.</w:t>
      </w:r>
    </w:p>
    <w:p w14:paraId="5C7313B7" w14:textId="77777777" w:rsidR="00836EC3" w:rsidRPr="00FC6CD6" w:rsidRDefault="00836EC3" w:rsidP="003871BE">
      <w:pPr>
        <w:spacing w:after="0" w:line="240" w:lineRule="auto"/>
        <w:contextualSpacing/>
        <w:jc w:val="both"/>
        <w:rPr>
          <w:rFonts w:ascii="Arial" w:eastAsia="Times New Roman" w:hAnsi="Arial" w:cs="Arial"/>
          <w:b/>
        </w:rPr>
      </w:pPr>
    </w:p>
    <w:p w14:paraId="45C82EBE" w14:textId="77777777" w:rsidR="00836EC3" w:rsidRPr="00FC6CD6" w:rsidRDefault="00836EC3" w:rsidP="003871BE">
      <w:pPr>
        <w:spacing w:after="0" w:line="240" w:lineRule="auto"/>
        <w:jc w:val="both"/>
        <w:rPr>
          <w:rFonts w:ascii="Arial" w:hAnsi="Arial" w:cs="Arial"/>
          <w:b/>
          <w:color w:val="000000"/>
        </w:rPr>
      </w:pPr>
      <w:r w:rsidRPr="00FC6CD6">
        <w:rPr>
          <w:rFonts w:ascii="Arial" w:hAnsi="Arial" w:cs="Arial"/>
          <w:b/>
          <w:color w:val="000000"/>
        </w:rPr>
        <w:t>Response:</w:t>
      </w:r>
    </w:p>
    <w:p w14:paraId="2BB61201" w14:textId="5FA8B6AC" w:rsidR="00836EC3" w:rsidRPr="00FC6CD6" w:rsidRDefault="00836EC3" w:rsidP="003871BE">
      <w:pPr>
        <w:spacing w:after="0" w:line="240" w:lineRule="auto"/>
        <w:jc w:val="both"/>
        <w:rPr>
          <w:rFonts w:ascii="Arial" w:hAnsi="Arial" w:cs="Arial"/>
          <w:b/>
          <w:color w:val="000000"/>
        </w:rPr>
      </w:pPr>
    </w:p>
    <w:p w14:paraId="2ACFA422" w14:textId="5C57361F" w:rsidR="00283518" w:rsidRPr="00FC6CD6" w:rsidRDefault="00283518" w:rsidP="003871BE">
      <w:pPr>
        <w:spacing w:after="0" w:line="240" w:lineRule="auto"/>
        <w:contextualSpacing/>
        <w:jc w:val="both"/>
        <w:rPr>
          <w:rFonts w:ascii="Arial" w:eastAsia="MS Mincho" w:hAnsi="Arial" w:cs="Arial"/>
        </w:rPr>
      </w:pPr>
      <w:r>
        <w:rPr>
          <w:rFonts w:ascii="Arial" w:eastAsia="MS Mincho" w:hAnsi="Arial" w:cs="Arial"/>
        </w:rPr>
        <w:t>Limit</w:t>
      </w:r>
      <w:r w:rsidRPr="003F298E">
        <w:rPr>
          <w:rFonts w:ascii="Arial" w:eastAsia="MS Mincho" w:hAnsi="Arial" w:cs="Arial"/>
        </w:rPr>
        <w:t xml:space="preserve"> your written response to a maximum of</w:t>
      </w:r>
      <w:r>
        <w:rPr>
          <w:rFonts w:ascii="Arial" w:eastAsia="MS Mincho" w:hAnsi="Arial" w:cs="Arial"/>
        </w:rPr>
        <w:t xml:space="preserve"> 3,500 </w:t>
      </w:r>
      <w:r w:rsidR="00825BA2" w:rsidRPr="00825BA2">
        <w:rPr>
          <w:rFonts w:ascii="Arial" w:eastAsia="MS Mincho" w:hAnsi="Arial" w:cs="Arial"/>
        </w:rPr>
        <w:t>characters, including spaces</w:t>
      </w:r>
      <w:r>
        <w:rPr>
          <w:rFonts w:ascii="Arial" w:eastAsia="MS Mincho" w:hAnsi="Arial" w:cs="Arial"/>
        </w:rPr>
        <w:t xml:space="preserve">.  </w:t>
      </w:r>
      <w:r w:rsidRPr="003F298E">
        <w:rPr>
          <w:rFonts w:ascii="Arial" w:eastAsia="MS Mincho" w:hAnsi="Arial" w:cs="Arial"/>
        </w:rPr>
        <w:t xml:space="preserve"> </w:t>
      </w:r>
    </w:p>
    <w:p w14:paraId="6674D300" w14:textId="77777777" w:rsidR="00283518" w:rsidRPr="00FC6CD6" w:rsidRDefault="00283518" w:rsidP="003871BE">
      <w:pPr>
        <w:spacing w:after="0" w:line="240" w:lineRule="auto"/>
        <w:jc w:val="both"/>
        <w:rPr>
          <w:rFonts w:ascii="Arial" w:hAnsi="Arial" w:cs="Arial"/>
          <w:b/>
          <w:color w:val="000000"/>
        </w:rPr>
      </w:pPr>
    </w:p>
    <w:p w14:paraId="02DD882F" w14:textId="0B2730B3" w:rsidR="00836EC3" w:rsidRPr="00FC6CD6" w:rsidRDefault="006A4BC5" w:rsidP="003871BE">
      <w:pPr>
        <w:spacing w:after="0" w:line="240" w:lineRule="auto"/>
        <w:jc w:val="both"/>
        <w:rPr>
          <w:rFonts w:ascii="Arial" w:eastAsia="Times New Roman" w:hAnsi="Arial" w:cs="Arial"/>
          <w:b/>
        </w:rPr>
      </w:pPr>
      <w:r>
        <w:rPr>
          <w:rFonts w:ascii="Arial" w:hAnsi="Arial" w:cs="Arial"/>
          <w:bCs/>
          <w:color w:val="000000"/>
        </w:rPr>
        <w:fldChar w:fldCharType="begin">
          <w:ffData>
            <w:name w:val=""/>
            <w:enabled/>
            <w:calcOnExit w:val="0"/>
            <w:textInput>
              <w:maxLength w:val="3500"/>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sidR="000C7782">
        <w:rPr>
          <w:rFonts w:ascii="Arial" w:hAnsi="Arial" w:cs="Arial"/>
          <w:bCs/>
          <w:color w:val="000000"/>
        </w:rPr>
        <w:t> </w:t>
      </w:r>
      <w:r w:rsidR="000C7782">
        <w:rPr>
          <w:rFonts w:ascii="Arial" w:hAnsi="Arial" w:cs="Arial"/>
          <w:bCs/>
          <w:color w:val="000000"/>
        </w:rPr>
        <w:t> </w:t>
      </w:r>
      <w:r w:rsidR="000C7782">
        <w:rPr>
          <w:rFonts w:ascii="Arial" w:hAnsi="Arial" w:cs="Arial"/>
          <w:bCs/>
          <w:color w:val="000000"/>
        </w:rPr>
        <w:t> </w:t>
      </w:r>
      <w:r w:rsidR="000C7782">
        <w:rPr>
          <w:rFonts w:ascii="Arial" w:hAnsi="Arial" w:cs="Arial"/>
          <w:bCs/>
          <w:color w:val="000000"/>
        </w:rPr>
        <w:t> </w:t>
      </w:r>
      <w:r w:rsidR="000C7782">
        <w:rPr>
          <w:rFonts w:ascii="Arial" w:hAnsi="Arial" w:cs="Arial"/>
          <w:bCs/>
          <w:color w:val="000000"/>
        </w:rPr>
        <w:t> </w:t>
      </w:r>
      <w:r>
        <w:rPr>
          <w:rFonts w:ascii="Arial" w:hAnsi="Arial" w:cs="Arial"/>
          <w:bCs/>
          <w:color w:val="000000"/>
        </w:rPr>
        <w:fldChar w:fldCharType="end"/>
      </w:r>
    </w:p>
    <w:p w14:paraId="07BE220F" w14:textId="7372D132" w:rsidR="00836EC3" w:rsidRDefault="00836EC3" w:rsidP="003871BE">
      <w:pPr>
        <w:spacing w:after="0" w:line="240" w:lineRule="auto"/>
        <w:contextualSpacing/>
        <w:jc w:val="both"/>
        <w:rPr>
          <w:rFonts w:ascii="Arial" w:eastAsia="Times New Roman" w:hAnsi="Arial" w:cs="Arial"/>
          <w:b/>
        </w:rPr>
      </w:pPr>
    </w:p>
    <w:p w14:paraId="16D06FA4" w14:textId="77777777" w:rsidR="00217995" w:rsidRPr="00FC6CD6" w:rsidRDefault="00217995" w:rsidP="003871BE">
      <w:pPr>
        <w:spacing w:after="0" w:line="240" w:lineRule="auto"/>
        <w:contextualSpacing/>
        <w:jc w:val="both"/>
        <w:rPr>
          <w:rFonts w:ascii="Arial" w:eastAsia="Times New Roman" w:hAnsi="Arial" w:cs="Arial"/>
          <w:b/>
        </w:rPr>
      </w:pPr>
    </w:p>
    <w:p w14:paraId="242D48A9" w14:textId="77777777" w:rsidR="00836EC3" w:rsidRPr="00FC6CD6" w:rsidRDefault="00836EC3" w:rsidP="003871BE">
      <w:pPr>
        <w:spacing w:after="0" w:line="240" w:lineRule="auto"/>
        <w:contextualSpacing/>
        <w:jc w:val="both"/>
        <w:rPr>
          <w:rFonts w:ascii="Arial" w:eastAsia="Times New Roman" w:hAnsi="Arial" w:cs="Arial"/>
          <w:b/>
        </w:rPr>
      </w:pPr>
      <w:r w:rsidRPr="00FC6CD6">
        <w:rPr>
          <w:rFonts w:ascii="Arial" w:eastAsia="Times New Roman" w:hAnsi="Arial" w:cs="Arial"/>
          <w:b/>
        </w:rPr>
        <w:t>Evaluation Criteria:</w:t>
      </w:r>
    </w:p>
    <w:p w14:paraId="78493022" w14:textId="77777777" w:rsidR="00836EC3" w:rsidRPr="00FC6CD6" w:rsidRDefault="00836EC3" w:rsidP="003871BE">
      <w:pPr>
        <w:spacing w:after="0" w:line="240" w:lineRule="auto"/>
        <w:contextualSpacing/>
        <w:jc w:val="both"/>
        <w:rPr>
          <w:rFonts w:ascii="Arial" w:eastAsia="Times New Roman" w:hAnsi="Arial" w:cs="Arial"/>
          <w:b/>
        </w:rPr>
      </w:pPr>
    </w:p>
    <w:p w14:paraId="2AC87483" w14:textId="4AA0C764" w:rsidR="00836EC3" w:rsidRPr="00FC6CD6" w:rsidRDefault="00836EC3" w:rsidP="00744757">
      <w:pPr>
        <w:numPr>
          <w:ilvl w:val="0"/>
          <w:numId w:val="20"/>
        </w:numPr>
        <w:spacing w:after="0" w:line="240" w:lineRule="auto"/>
        <w:ind w:hanging="720"/>
        <w:contextualSpacing/>
        <w:jc w:val="both"/>
        <w:rPr>
          <w:rFonts w:ascii="Arial" w:eastAsia="MS Mincho" w:hAnsi="Arial" w:cs="Arial"/>
        </w:rPr>
      </w:pPr>
      <w:r w:rsidRPr="00FC6CD6">
        <w:rPr>
          <w:rFonts w:ascii="Arial" w:eastAsia="MS Mincho" w:hAnsi="Arial" w:cs="Arial"/>
        </w:rPr>
        <w:t xml:space="preserve">The extent to which the respondent’s compliance plan meets or exceeds compliance with all State and federal requirements. </w:t>
      </w:r>
      <w:r w:rsidR="00986D18" w:rsidRPr="00986D18">
        <w:rPr>
          <w:rFonts w:ascii="Arial" w:eastAsia="MS Mincho" w:hAnsi="Arial" w:cs="Arial"/>
        </w:rPr>
        <w:t>(5 pts.)</w:t>
      </w:r>
    </w:p>
    <w:p w14:paraId="672A93E3" w14:textId="77777777" w:rsidR="00836EC3" w:rsidRPr="00FC6CD6" w:rsidRDefault="00836EC3" w:rsidP="003871BE">
      <w:pPr>
        <w:spacing w:after="0" w:line="240" w:lineRule="auto"/>
        <w:ind w:left="720"/>
        <w:contextualSpacing/>
        <w:jc w:val="both"/>
        <w:rPr>
          <w:rFonts w:ascii="Arial" w:eastAsia="MS Mincho" w:hAnsi="Arial" w:cs="Arial"/>
        </w:rPr>
      </w:pPr>
    </w:p>
    <w:p w14:paraId="6778648C" w14:textId="0C2C4BE6" w:rsidR="00836EC3" w:rsidRPr="00FC6CD6" w:rsidRDefault="00836EC3" w:rsidP="00744757">
      <w:pPr>
        <w:numPr>
          <w:ilvl w:val="0"/>
          <w:numId w:val="20"/>
        </w:numPr>
        <w:spacing w:after="0" w:line="240" w:lineRule="auto"/>
        <w:ind w:hanging="720"/>
        <w:contextualSpacing/>
        <w:jc w:val="both"/>
        <w:rPr>
          <w:rFonts w:ascii="Arial" w:eastAsia="MS Mincho" w:hAnsi="Arial" w:cs="Arial"/>
        </w:rPr>
      </w:pPr>
      <w:r w:rsidRPr="00FC6CD6">
        <w:rPr>
          <w:rFonts w:ascii="Arial" w:eastAsia="MS Mincho" w:hAnsi="Arial" w:cs="Arial"/>
        </w:rPr>
        <w:t>The extent to which the respondent has identified a qualified individual with sufficient authority and adequate corporate governance reporting relationships to effectively implement and maintain the compliance program.</w:t>
      </w:r>
      <w:r w:rsidR="00986D18" w:rsidRPr="00986D18">
        <w:rPr>
          <w:rFonts w:ascii="Arial" w:eastAsia="MS Mincho" w:hAnsi="Arial" w:cs="Arial"/>
        </w:rPr>
        <w:t xml:space="preserve"> (5 pts.)</w:t>
      </w:r>
    </w:p>
    <w:p w14:paraId="10B63D15" w14:textId="77777777" w:rsidR="00836EC3" w:rsidRPr="00FC6CD6" w:rsidRDefault="00836EC3" w:rsidP="003871BE">
      <w:pPr>
        <w:spacing w:after="0" w:line="240" w:lineRule="auto"/>
        <w:ind w:left="720"/>
        <w:contextualSpacing/>
        <w:jc w:val="both"/>
        <w:rPr>
          <w:rFonts w:ascii="Arial" w:eastAsia="MS Mincho" w:hAnsi="Arial" w:cs="Arial"/>
        </w:rPr>
      </w:pPr>
    </w:p>
    <w:p w14:paraId="3A520986" w14:textId="756F7039" w:rsidR="00836EC3" w:rsidRPr="00FC6CD6" w:rsidRDefault="00836EC3" w:rsidP="00744757">
      <w:pPr>
        <w:numPr>
          <w:ilvl w:val="0"/>
          <w:numId w:val="20"/>
        </w:numPr>
        <w:spacing w:after="0" w:line="240" w:lineRule="auto"/>
        <w:ind w:hanging="720"/>
        <w:contextualSpacing/>
        <w:jc w:val="both"/>
        <w:rPr>
          <w:rFonts w:ascii="Arial" w:eastAsia="MS Mincho" w:hAnsi="Arial" w:cs="Arial"/>
        </w:rPr>
      </w:pPr>
      <w:r w:rsidRPr="00FC6CD6">
        <w:rPr>
          <w:rFonts w:ascii="Arial" w:eastAsia="MS Mincho" w:hAnsi="Arial" w:cs="Arial"/>
        </w:rPr>
        <w:t>The extent to which there are sufficient staff to implement the compliance program.</w:t>
      </w:r>
      <w:r w:rsidR="00986D18" w:rsidRPr="00986D18">
        <w:rPr>
          <w:rFonts w:ascii="Arial" w:eastAsia="MS Mincho" w:hAnsi="Arial" w:cs="Arial"/>
        </w:rPr>
        <w:t xml:space="preserve"> (5 pts.)</w:t>
      </w:r>
    </w:p>
    <w:p w14:paraId="78442AAD" w14:textId="77777777" w:rsidR="00836EC3" w:rsidRPr="00FC6CD6" w:rsidRDefault="00836EC3" w:rsidP="003871BE">
      <w:pPr>
        <w:spacing w:after="0" w:line="240" w:lineRule="auto"/>
        <w:ind w:left="720"/>
        <w:contextualSpacing/>
        <w:jc w:val="both"/>
        <w:rPr>
          <w:rFonts w:ascii="Arial" w:eastAsia="MS Mincho" w:hAnsi="Arial" w:cs="Arial"/>
        </w:rPr>
      </w:pPr>
    </w:p>
    <w:p w14:paraId="6A26163F" w14:textId="00FA2DD3" w:rsidR="00836EC3" w:rsidRPr="00FC6CD6" w:rsidRDefault="00836EC3" w:rsidP="00744757">
      <w:pPr>
        <w:numPr>
          <w:ilvl w:val="0"/>
          <w:numId w:val="20"/>
        </w:numPr>
        <w:spacing w:after="0" w:line="240" w:lineRule="auto"/>
        <w:ind w:hanging="720"/>
        <w:contextualSpacing/>
        <w:jc w:val="both"/>
        <w:rPr>
          <w:rFonts w:ascii="Arial" w:eastAsia="MS Mincho" w:hAnsi="Arial" w:cs="Arial"/>
        </w:rPr>
      </w:pPr>
      <w:r w:rsidRPr="00FC6CD6">
        <w:rPr>
          <w:rFonts w:ascii="Arial" w:eastAsia="MS Mincho" w:hAnsi="Arial" w:cs="Arial"/>
        </w:rPr>
        <w:lastRenderedPageBreak/>
        <w:t>The extent to which the respondent’s compliance program documents the respondent’s experience identifying subcontractor and internal fraud and abuse in managed health care programs and referring internal fraud and abuse to the Agency.</w:t>
      </w:r>
      <w:r w:rsidR="00986D18" w:rsidRPr="00986D18">
        <w:rPr>
          <w:rFonts w:ascii="Arial" w:eastAsia="MS Mincho" w:hAnsi="Arial" w:cs="Arial"/>
        </w:rPr>
        <w:t xml:space="preserve"> (5 pts.)</w:t>
      </w:r>
    </w:p>
    <w:p w14:paraId="52306233" w14:textId="77777777" w:rsidR="00836EC3" w:rsidRPr="00FC6CD6" w:rsidRDefault="00836EC3" w:rsidP="003871BE">
      <w:pPr>
        <w:spacing w:after="0" w:line="240" w:lineRule="auto"/>
        <w:contextualSpacing/>
        <w:jc w:val="both"/>
        <w:rPr>
          <w:rFonts w:ascii="Arial" w:eastAsia="MS Mincho" w:hAnsi="Arial" w:cs="Arial"/>
          <w:b/>
        </w:rPr>
      </w:pPr>
    </w:p>
    <w:p w14:paraId="25342D46" w14:textId="535E0D1F" w:rsidR="00836EC3" w:rsidRPr="00FC6CD6" w:rsidRDefault="00836EC3" w:rsidP="003871BE">
      <w:pPr>
        <w:spacing w:after="0" w:line="240" w:lineRule="auto"/>
        <w:jc w:val="both"/>
        <w:rPr>
          <w:rFonts w:ascii="Arial" w:eastAsia="MS Mincho" w:hAnsi="Arial" w:cs="Arial"/>
        </w:rPr>
      </w:pPr>
      <w:r w:rsidRPr="00FC6CD6">
        <w:rPr>
          <w:rFonts w:ascii="Arial" w:eastAsia="Times New Roman" w:hAnsi="Arial" w:cs="Arial"/>
          <w:b/>
        </w:rPr>
        <w:t>Score:</w:t>
      </w:r>
      <w:r w:rsidRPr="00FC6CD6">
        <w:rPr>
          <w:rFonts w:ascii="Arial" w:eastAsia="Times New Roman" w:hAnsi="Arial" w:cs="Arial"/>
        </w:rPr>
        <w:t xml:space="preserve"> </w:t>
      </w:r>
      <w:r w:rsidR="00FF0FC9" w:rsidRPr="00FC6CD6">
        <w:rPr>
          <w:rFonts w:ascii="Arial" w:eastAsia="Times New Roman" w:hAnsi="Arial" w:cs="Arial"/>
        </w:rPr>
        <w:t xml:space="preserve"> </w:t>
      </w:r>
      <w:r w:rsidRPr="00FC6CD6">
        <w:rPr>
          <w:rFonts w:ascii="Arial" w:hAnsi="Arial" w:cs="Arial"/>
        </w:rPr>
        <w:t xml:space="preserve">This section is worth </w:t>
      </w:r>
      <w:r w:rsidR="00E56372">
        <w:rPr>
          <w:rFonts w:ascii="Arial" w:hAnsi="Arial" w:cs="Arial"/>
        </w:rPr>
        <w:t xml:space="preserve">50 </w:t>
      </w:r>
      <w:r w:rsidRPr="00FC6CD6">
        <w:rPr>
          <w:rFonts w:ascii="Arial" w:hAnsi="Arial" w:cs="Arial"/>
        </w:rPr>
        <w:t>points</w:t>
      </w:r>
      <w:r w:rsidR="00E56372">
        <w:rPr>
          <w:rFonts w:ascii="Arial" w:hAnsi="Arial" w:cs="Arial"/>
        </w:rPr>
        <w:t>.</w:t>
      </w:r>
      <w:r w:rsidRPr="00FC6CD6">
        <w:rPr>
          <w:rFonts w:ascii="Arial" w:hAnsi="Arial" w:cs="Arial"/>
        </w:rPr>
        <w:t xml:space="preserve"> </w:t>
      </w:r>
      <w:r w:rsidR="00E56372">
        <w:rPr>
          <w:rFonts w:ascii="Arial" w:hAnsi="Arial" w:cs="Arial"/>
        </w:rPr>
        <w:t>E</w:t>
      </w:r>
      <w:r w:rsidRPr="00FC6CD6">
        <w:rPr>
          <w:rFonts w:ascii="Arial" w:hAnsi="Arial" w:cs="Arial"/>
        </w:rPr>
        <w:t xml:space="preserve">ach of the above components </w:t>
      </w:r>
      <w:r w:rsidR="00E56372">
        <w:rPr>
          <w:rFonts w:ascii="Arial" w:hAnsi="Arial" w:cs="Arial"/>
        </w:rPr>
        <w:t xml:space="preserve">is </w:t>
      </w:r>
      <w:r w:rsidRPr="00FC6CD6">
        <w:rPr>
          <w:rFonts w:ascii="Arial" w:hAnsi="Arial" w:cs="Arial"/>
        </w:rPr>
        <w:t>worth a maximum of 5 points each</w:t>
      </w:r>
      <w:r w:rsidRPr="00FC6CD6">
        <w:rPr>
          <w:rFonts w:ascii="Arial" w:eastAsia="MS Mincho" w:hAnsi="Arial" w:cs="Arial"/>
        </w:rPr>
        <w:t xml:space="preserve"> using the Standard Evaluation Criteria Scale</w:t>
      </w:r>
      <w:r w:rsidR="00E56372">
        <w:rPr>
          <w:rFonts w:ascii="Arial" w:eastAsia="MS Mincho" w:hAnsi="Arial" w:cs="Arial"/>
        </w:rPr>
        <w:t>, for a subtotal of 20. The subtotal will be multiplied by a factor of 2.5 for the final score</w:t>
      </w:r>
      <w:r w:rsidRPr="00FC6CD6">
        <w:rPr>
          <w:rFonts w:ascii="Arial" w:eastAsia="MS Mincho" w:hAnsi="Arial" w:cs="Arial"/>
        </w:rPr>
        <w:t>.</w:t>
      </w:r>
    </w:p>
    <w:p w14:paraId="5DB99BBD" w14:textId="77777777" w:rsidR="00836EC3" w:rsidRPr="00FC6CD6" w:rsidRDefault="00836EC3" w:rsidP="00654A46">
      <w:pPr>
        <w:spacing w:after="0" w:line="240" w:lineRule="auto"/>
        <w:jc w:val="both"/>
        <w:rPr>
          <w:rFonts w:ascii="Arial" w:hAnsi="Arial" w:cs="Arial"/>
        </w:rPr>
      </w:pPr>
    </w:p>
    <w:p w14:paraId="41FE0827" w14:textId="77777777" w:rsidR="00654A46" w:rsidRPr="00654A46" w:rsidRDefault="00654A46" w:rsidP="00654A46">
      <w:pPr>
        <w:spacing w:after="0" w:line="240" w:lineRule="auto"/>
        <w:contextualSpacing/>
        <w:jc w:val="both"/>
        <w:rPr>
          <w:rFonts w:ascii="Arial" w:eastAsia="Times New Roman" w:hAnsi="Arial" w:cs="Arial"/>
        </w:rPr>
      </w:pPr>
      <w:r w:rsidRPr="00654A46">
        <w:rPr>
          <w:rFonts w:ascii="Arial" w:eastAsia="Times New Roman" w:hAnsi="Arial" w:cs="Arial"/>
        </w:rPr>
        <w:t>Each response will be independently evaluated and awarded points based on the criteria and points scale using the Standard Evaluation Criteria Scale below.</w:t>
      </w:r>
    </w:p>
    <w:p w14:paraId="498BA3AC" w14:textId="77777777" w:rsidR="00654A46" w:rsidRPr="00654A46" w:rsidRDefault="00654A46" w:rsidP="00654A46">
      <w:pPr>
        <w:spacing w:after="0" w:line="240" w:lineRule="auto"/>
        <w:contextualSpacing/>
        <w:jc w:val="both"/>
        <w:rPr>
          <w:rFonts w:ascii="Arial" w:eastAsia="Times New Roman" w:hAnsi="Arial" w:cs="Arial"/>
        </w:rPr>
      </w:pPr>
    </w:p>
    <w:tbl>
      <w:tblPr>
        <w:tblpPr w:leftFromText="180" w:rightFromText="180" w:vertAnchor="text" w:tblpXSpec="center" w:tblpY="1"/>
        <w:tblOverlap w:val="never"/>
        <w:tblW w:w="0" w:type="auto"/>
        <w:tblCellMar>
          <w:left w:w="0" w:type="dxa"/>
          <w:right w:w="0" w:type="dxa"/>
        </w:tblCellMar>
        <w:tblLook w:val="04A0" w:firstRow="1" w:lastRow="0" w:firstColumn="1" w:lastColumn="0" w:noHBand="0" w:noVBand="1"/>
      </w:tblPr>
      <w:tblGrid>
        <w:gridCol w:w="1795"/>
        <w:gridCol w:w="5935"/>
      </w:tblGrid>
      <w:tr w:rsidR="008C1B43" w:rsidRPr="00D272DC" w14:paraId="10C17F23" w14:textId="77777777" w:rsidTr="00A753C3">
        <w:tc>
          <w:tcPr>
            <w:tcW w:w="7730"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5776744" w14:textId="77777777" w:rsidR="008C1B43" w:rsidRPr="00D272DC" w:rsidRDefault="008C1B43" w:rsidP="00A753C3">
            <w:pPr>
              <w:spacing w:after="0" w:line="240" w:lineRule="auto"/>
              <w:jc w:val="center"/>
              <w:rPr>
                <w:rFonts w:ascii="Arial" w:hAnsi="Arial" w:cs="Arial"/>
                <w:b/>
                <w:bCs/>
              </w:rPr>
            </w:pPr>
            <w:r w:rsidRPr="00D272DC">
              <w:rPr>
                <w:rFonts w:ascii="Arial" w:hAnsi="Arial" w:cs="Arial"/>
                <w:b/>
                <w:bCs/>
              </w:rPr>
              <w:t>STANDARD EVALUATION CRITERIA SCALE</w:t>
            </w:r>
          </w:p>
        </w:tc>
      </w:tr>
      <w:tr w:rsidR="008C1B43" w:rsidRPr="00D272DC" w14:paraId="59823945" w14:textId="77777777" w:rsidTr="00A753C3">
        <w:tc>
          <w:tcPr>
            <w:tcW w:w="179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6A37169D" w14:textId="77777777" w:rsidR="008C1B43" w:rsidRPr="00D272DC" w:rsidRDefault="008C1B43" w:rsidP="00A753C3">
            <w:pPr>
              <w:spacing w:after="0" w:line="240" w:lineRule="auto"/>
              <w:jc w:val="center"/>
              <w:rPr>
                <w:rFonts w:ascii="Arial" w:hAnsi="Arial" w:cs="Arial"/>
                <w:b/>
                <w:bCs/>
              </w:rPr>
            </w:pPr>
            <w:r w:rsidRPr="00D272DC">
              <w:rPr>
                <w:rFonts w:ascii="Arial" w:hAnsi="Arial" w:cs="Arial"/>
                <w:b/>
                <w:bCs/>
              </w:rPr>
              <w:t>Point Score</w:t>
            </w:r>
          </w:p>
        </w:tc>
        <w:tc>
          <w:tcPr>
            <w:tcW w:w="593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5E6B6804" w14:textId="77777777" w:rsidR="008C1B43" w:rsidRPr="00D272DC" w:rsidRDefault="008C1B43" w:rsidP="00A753C3">
            <w:pPr>
              <w:spacing w:after="0" w:line="240" w:lineRule="auto"/>
              <w:jc w:val="center"/>
              <w:rPr>
                <w:rFonts w:ascii="Arial" w:hAnsi="Arial" w:cs="Arial"/>
                <w:b/>
                <w:bCs/>
              </w:rPr>
            </w:pPr>
            <w:r w:rsidRPr="00D272DC">
              <w:rPr>
                <w:rFonts w:ascii="Arial" w:hAnsi="Arial" w:cs="Arial"/>
                <w:b/>
                <w:bCs/>
              </w:rPr>
              <w:t>Evaluation</w:t>
            </w:r>
          </w:p>
        </w:tc>
      </w:tr>
      <w:tr w:rsidR="008C1B43" w:rsidRPr="00D272DC" w14:paraId="5DCF86BD" w14:textId="77777777" w:rsidTr="00A753C3">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BE168" w14:textId="77777777" w:rsidR="008C1B43" w:rsidRPr="00D272DC" w:rsidRDefault="008C1B43" w:rsidP="00A753C3">
            <w:pPr>
              <w:spacing w:after="0" w:line="240" w:lineRule="auto"/>
              <w:jc w:val="center"/>
              <w:rPr>
                <w:rFonts w:ascii="Arial" w:hAnsi="Arial" w:cs="Arial"/>
              </w:rPr>
            </w:pPr>
            <w:r w:rsidRPr="00D272DC">
              <w:rPr>
                <w:rFonts w:ascii="Arial" w:hAnsi="Arial" w:cs="Arial"/>
              </w:rPr>
              <w:t>0</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55634EB6" w14:textId="77777777" w:rsidR="008C1B43" w:rsidRPr="00D272DC" w:rsidRDefault="008C1B43" w:rsidP="00A753C3">
            <w:pPr>
              <w:spacing w:after="0" w:line="240" w:lineRule="auto"/>
              <w:jc w:val="both"/>
              <w:rPr>
                <w:rFonts w:ascii="Arial" w:hAnsi="Arial" w:cs="Arial"/>
              </w:rPr>
            </w:pPr>
            <w:r w:rsidRPr="00D26AF8">
              <w:rPr>
                <w:rFonts w:ascii="Arial" w:hAnsi="Arial" w:cs="Arial"/>
              </w:rPr>
              <w:t xml:space="preserve">The component was </w:t>
            </w:r>
            <w:r w:rsidRPr="00171482">
              <w:rPr>
                <w:rFonts w:ascii="Arial" w:hAnsi="Arial" w:cs="Arial"/>
                <w:u w:val="single"/>
              </w:rPr>
              <w:t>not addressed</w:t>
            </w:r>
            <w:r w:rsidRPr="00D26AF8">
              <w:rPr>
                <w:rFonts w:ascii="Arial" w:hAnsi="Arial" w:cs="Arial"/>
              </w:rPr>
              <w:t xml:space="preserve"> anywhere in the</w:t>
            </w:r>
            <w:r>
              <w:rPr>
                <w:rFonts w:ascii="Arial" w:hAnsi="Arial" w:cs="Arial"/>
              </w:rPr>
              <w:t xml:space="preserve"> </w:t>
            </w:r>
            <w:r w:rsidRPr="00D26AF8">
              <w:rPr>
                <w:rFonts w:ascii="Arial" w:hAnsi="Arial" w:cs="Arial"/>
              </w:rPr>
              <w:t>response submission.</w:t>
            </w:r>
          </w:p>
        </w:tc>
      </w:tr>
      <w:tr w:rsidR="008C1B43" w:rsidRPr="00D272DC" w14:paraId="57171EE1" w14:textId="77777777" w:rsidTr="00A753C3">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0ECB4" w14:textId="77777777" w:rsidR="008C1B43" w:rsidRPr="00D272DC" w:rsidRDefault="008C1B43" w:rsidP="00A753C3">
            <w:pPr>
              <w:spacing w:after="0" w:line="240" w:lineRule="auto"/>
              <w:jc w:val="center"/>
              <w:rPr>
                <w:rFonts w:ascii="Arial" w:hAnsi="Arial" w:cs="Arial"/>
              </w:rPr>
            </w:pPr>
            <w:r w:rsidRPr="00D272DC">
              <w:rPr>
                <w:rFonts w:ascii="Arial" w:hAnsi="Arial" w:cs="Arial"/>
              </w:rPr>
              <w:t>1</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7035B2BE" w14:textId="77777777" w:rsidR="008C1B43" w:rsidRPr="00D272DC" w:rsidRDefault="008C1B43" w:rsidP="00A753C3">
            <w:pPr>
              <w:spacing w:after="0" w:line="240" w:lineRule="auto"/>
              <w:jc w:val="both"/>
              <w:rPr>
                <w:rFonts w:ascii="Arial" w:hAnsi="Arial" w:cs="Arial"/>
              </w:rPr>
            </w:pPr>
            <w:r w:rsidRPr="00D26AF8">
              <w:rPr>
                <w:rFonts w:ascii="Arial" w:hAnsi="Arial" w:cs="Arial"/>
              </w:rPr>
              <w:t xml:space="preserve">The component </w:t>
            </w:r>
            <w:r>
              <w:rPr>
                <w:rFonts w:ascii="Arial" w:hAnsi="Arial" w:cs="Arial"/>
              </w:rPr>
              <w:t xml:space="preserve">is </w:t>
            </w:r>
            <w:r w:rsidRPr="00171482">
              <w:rPr>
                <w:rFonts w:ascii="Arial" w:hAnsi="Arial" w:cs="Arial"/>
                <w:u w:val="single"/>
              </w:rPr>
              <w:t>unsatisfactory</w:t>
            </w:r>
            <w:r>
              <w:rPr>
                <w:rFonts w:ascii="Arial" w:hAnsi="Arial" w:cs="Arial"/>
              </w:rPr>
              <w:t xml:space="preserve">. It </w:t>
            </w:r>
            <w:r w:rsidRPr="00D26AF8">
              <w:rPr>
                <w:rFonts w:ascii="Arial" w:hAnsi="Arial" w:cs="Arial"/>
              </w:rPr>
              <w:t>contained significant deficiencies and</w:t>
            </w:r>
            <w:r>
              <w:rPr>
                <w:rFonts w:ascii="Arial" w:hAnsi="Arial" w:cs="Arial"/>
              </w:rPr>
              <w:t xml:space="preserve"> </w:t>
            </w:r>
            <w:r w:rsidRPr="00D26AF8">
              <w:rPr>
                <w:rFonts w:ascii="Arial" w:hAnsi="Arial" w:cs="Arial"/>
              </w:rPr>
              <w:t>omissions and lacked meaningful detail.</w:t>
            </w:r>
          </w:p>
        </w:tc>
      </w:tr>
      <w:tr w:rsidR="008C1B43" w:rsidRPr="00D272DC" w14:paraId="0CF079DE" w14:textId="77777777" w:rsidTr="00A753C3">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88152" w14:textId="77777777" w:rsidR="008C1B43" w:rsidRPr="00D272DC" w:rsidRDefault="008C1B43" w:rsidP="00A753C3">
            <w:pPr>
              <w:spacing w:after="0" w:line="240" w:lineRule="auto"/>
              <w:jc w:val="center"/>
              <w:rPr>
                <w:rFonts w:ascii="Arial" w:hAnsi="Arial" w:cs="Arial"/>
              </w:rPr>
            </w:pPr>
            <w:r w:rsidRPr="00D272DC">
              <w:rPr>
                <w:rFonts w:ascii="Arial" w:hAnsi="Arial" w:cs="Arial"/>
              </w:rPr>
              <w:t>2</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3A55E9A0" w14:textId="77777777" w:rsidR="008C1B43" w:rsidRPr="00D272DC" w:rsidRDefault="008C1B43" w:rsidP="00A753C3">
            <w:pPr>
              <w:spacing w:after="0" w:line="240" w:lineRule="auto"/>
              <w:jc w:val="both"/>
              <w:rPr>
                <w:rFonts w:ascii="Arial" w:hAnsi="Arial" w:cs="Arial"/>
              </w:rPr>
            </w:pPr>
            <w:r w:rsidRPr="00D26AF8">
              <w:rPr>
                <w:rFonts w:ascii="Arial" w:hAnsi="Arial" w:cs="Arial"/>
              </w:rPr>
              <w:t xml:space="preserve">The component is </w:t>
            </w:r>
            <w:r w:rsidRPr="00171482">
              <w:rPr>
                <w:rFonts w:ascii="Arial" w:hAnsi="Arial" w:cs="Arial"/>
                <w:u w:val="single"/>
              </w:rPr>
              <w:t>poor</w:t>
            </w:r>
            <w:r w:rsidRPr="00D26AF8">
              <w:rPr>
                <w:rFonts w:ascii="Arial" w:hAnsi="Arial" w:cs="Arial"/>
              </w:rPr>
              <w:t>. It met some of the minimum requirements but did not address all elements requested.</w:t>
            </w:r>
          </w:p>
        </w:tc>
      </w:tr>
      <w:tr w:rsidR="008C1B43" w:rsidRPr="00D272DC" w14:paraId="648952DB" w14:textId="77777777" w:rsidTr="00A753C3">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FEBDB" w14:textId="77777777" w:rsidR="008C1B43" w:rsidRPr="00D272DC" w:rsidRDefault="008C1B43" w:rsidP="00A753C3">
            <w:pPr>
              <w:spacing w:after="0" w:line="240" w:lineRule="auto"/>
              <w:jc w:val="center"/>
              <w:rPr>
                <w:rFonts w:ascii="Arial" w:hAnsi="Arial" w:cs="Arial"/>
              </w:rPr>
            </w:pPr>
            <w:r w:rsidRPr="00D272DC">
              <w:rPr>
                <w:rFonts w:ascii="Arial" w:hAnsi="Arial" w:cs="Arial"/>
              </w:rPr>
              <w:t>3</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4687D87F" w14:textId="77777777" w:rsidR="008C1B43" w:rsidRPr="00D272DC" w:rsidRDefault="008C1B43" w:rsidP="00A753C3">
            <w:pPr>
              <w:spacing w:after="0" w:line="240" w:lineRule="auto"/>
              <w:jc w:val="both"/>
              <w:rPr>
                <w:rFonts w:ascii="Arial" w:hAnsi="Arial" w:cs="Arial"/>
              </w:rPr>
            </w:pPr>
            <w:r w:rsidRPr="00D26AF8">
              <w:rPr>
                <w:rFonts w:ascii="Arial" w:hAnsi="Arial" w:cs="Arial"/>
              </w:rPr>
              <w:t xml:space="preserve">The component is </w:t>
            </w:r>
            <w:r w:rsidRPr="00171482">
              <w:rPr>
                <w:rFonts w:ascii="Arial" w:hAnsi="Arial" w:cs="Arial"/>
                <w:u w:val="single"/>
              </w:rPr>
              <w:t>adequate</w:t>
            </w:r>
            <w:r>
              <w:rPr>
                <w:rFonts w:ascii="Arial" w:hAnsi="Arial" w:cs="Arial"/>
              </w:rPr>
              <w:t>. It</w:t>
            </w:r>
            <w:r w:rsidRPr="00D26AF8">
              <w:rPr>
                <w:rFonts w:ascii="Arial" w:hAnsi="Arial" w:cs="Arial"/>
              </w:rPr>
              <w:t xml:space="preserve"> met the minimum</w:t>
            </w:r>
            <w:r>
              <w:rPr>
                <w:rFonts w:ascii="Arial" w:hAnsi="Arial" w:cs="Arial"/>
              </w:rPr>
              <w:t xml:space="preserve"> </w:t>
            </w:r>
            <w:r w:rsidRPr="00D26AF8">
              <w:rPr>
                <w:rFonts w:ascii="Arial" w:hAnsi="Arial" w:cs="Arial"/>
              </w:rPr>
              <w:t>requirements with mini</w:t>
            </w:r>
            <w:r>
              <w:rPr>
                <w:rFonts w:ascii="Arial" w:hAnsi="Arial" w:cs="Arial"/>
              </w:rPr>
              <w:t>mal</w:t>
            </w:r>
            <w:r w:rsidRPr="00D26AF8">
              <w:rPr>
                <w:rFonts w:ascii="Arial" w:hAnsi="Arial" w:cs="Arial"/>
              </w:rPr>
              <w:t xml:space="preserve"> </w:t>
            </w:r>
            <w:r>
              <w:rPr>
                <w:rFonts w:ascii="Arial" w:hAnsi="Arial" w:cs="Arial"/>
              </w:rPr>
              <w:t xml:space="preserve">content and </w:t>
            </w:r>
            <w:r w:rsidRPr="00D26AF8">
              <w:rPr>
                <w:rFonts w:ascii="Arial" w:hAnsi="Arial" w:cs="Arial"/>
              </w:rPr>
              <w:t>detail.</w:t>
            </w:r>
          </w:p>
        </w:tc>
      </w:tr>
      <w:tr w:rsidR="008C1B43" w:rsidRPr="00D272DC" w14:paraId="2AF8D37F" w14:textId="77777777" w:rsidTr="00A753C3">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C953F" w14:textId="77777777" w:rsidR="008C1B43" w:rsidRPr="00D272DC" w:rsidRDefault="008C1B43" w:rsidP="00A753C3">
            <w:pPr>
              <w:spacing w:after="0" w:line="240" w:lineRule="auto"/>
              <w:jc w:val="center"/>
              <w:rPr>
                <w:rFonts w:ascii="Arial" w:hAnsi="Arial" w:cs="Arial"/>
              </w:rPr>
            </w:pPr>
            <w:r w:rsidRPr="00D272DC">
              <w:rPr>
                <w:rFonts w:ascii="Arial" w:hAnsi="Arial" w:cs="Arial"/>
              </w:rPr>
              <w:t>4</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463644C3" w14:textId="77777777" w:rsidR="008C1B43" w:rsidRPr="00D272DC" w:rsidRDefault="008C1B43" w:rsidP="00A753C3">
            <w:pPr>
              <w:spacing w:after="0" w:line="240" w:lineRule="auto"/>
              <w:jc w:val="both"/>
              <w:rPr>
                <w:rFonts w:ascii="Arial" w:hAnsi="Arial" w:cs="Arial"/>
              </w:rPr>
            </w:pPr>
            <w:r w:rsidRPr="00D26AF8">
              <w:rPr>
                <w:rFonts w:ascii="Arial" w:hAnsi="Arial" w:cs="Arial"/>
              </w:rPr>
              <w:t xml:space="preserve">The component is </w:t>
            </w:r>
            <w:r w:rsidRPr="00171482">
              <w:rPr>
                <w:rFonts w:ascii="Arial" w:hAnsi="Arial" w:cs="Arial"/>
                <w:u w:val="single"/>
              </w:rPr>
              <w:t>good</w:t>
            </w:r>
            <w:r w:rsidRPr="00D26AF8">
              <w:rPr>
                <w:rFonts w:ascii="Arial" w:hAnsi="Arial" w:cs="Arial"/>
              </w:rPr>
              <w:t xml:space="preserve">. It exceeded the minimum requirements and </w:t>
            </w:r>
            <w:r>
              <w:rPr>
                <w:rFonts w:ascii="Arial" w:hAnsi="Arial" w:cs="Arial"/>
              </w:rPr>
              <w:t xml:space="preserve">contained good content and </w:t>
            </w:r>
            <w:r w:rsidRPr="00D26AF8">
              <w:rPr>
                <w:rFonts w:ascii="Arial" w:hAnsi="Arial" w:cs="Arial"/>
              </w:rPr>
              <w:t>detai</w:t>
            </w:r>
            <w:r>
              <w:rPr>
                <w:rFonts w:ascii="Arial" w:hAnsi="Arial" w:cs="Arial"/>
              </w:rPr>
              <w:t>l.</w:t>
            </w:r>
          </w:p>
        </w:tc>
      </w:tr>
      <w:tr w:rsidR="008C1B43" w:rsidRPr="00D272DC" w14:paraId="64159C1A" w14:textId="77777777" w:rsidTr="00A753C3">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D673C6" w14:textId="77777777" w:rsidR="008C1B43" w:rsidRPr="00D272DC" w:rsidRDefault="008C1B43" w:rsidP="00A753C3">
            <w:pPr>
              <w:spacing w:after="0" w:line="240" w:lineRule="auto"/>
              <w:jc w:val="center"/>
              <w:rPr>
                <w:rFonts w:ascii="Arial" w:hAnsi="Arial" w:cs="Arial"/>
              </w:rPr>
            </w:pPr>
            <w:r w:rsidRPr="00D272DC">
              <w:rPr>
                <w:rFonts w:ascii="Arial" w:hAnsi="Arial" w:cs="Arial"/>
              </w:rPr>
              <w:t>5</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0C243518" w14:textId="77777777" w:rsidR="008C1B43" w:rsidRPr="00D272DC" w:rsidRDefault="008C1B43" w:rsidP="00A753C3">
            <w:pPr>
              <w:spacing w:after="0" w:line="240" w:lineRule="auto"/>
              <w:jc w:val="both"/>
              <w:rPr>
                <w:rFonts w:ascii="Arial" w:hAnsi="Arial" w:cs="Arial"/>
              </w:rPr>
            </w:pPr>
            <w:r w:rsidRPr="00D26AF8">
              <w:rPr>
                <w:rFonts w:ascii="Arial" w:hAnsi="Arial" w:cs="Arial"/>
              </w:rPr>
              <w:t xml:space="preserve">The component is </w:t>
            </w:r>
            <w:r w:rsidRPr="00171482">
              <w:rPr>
                <w:rFonts w:ascii="Arial" w:hAnsi="Arial" w:cs="Arial"/>
                <w:u w:val="single"/>
              </w:rPr>
              <w:t>excellent</w:t>
            </w:r>
            <w:r w:rsidRPr="00D26AF8">
              <w:rPr>
                <w:rFonts w:ascii="Arial" w:hAnsi="Arial" w:cs="Arial"/>
              </w:rPr>
              <w:t>. It exceeded the minimum requirements and contained exceptional content and detail.</w:t>
            </w:r>
          </w:p>
        </w:tc>
      </w:tr>
    </w:tbl>
    <w:p w14:paraId="34987C2D" w14:textId="77777777" w:rsidR="00836EC3" w:rsidRDefault="00836EC3" w:rsidP="003871BE">
      <w:pPr>
        <w:spacing w:after="0" w:line="240" w:lineRule="auto"/>
        <w:contextualSpacing/>
        <w:jc w:val="both"/>
        <w:rPr>
          <w:rFonts w:ascii="Arial" w:eastAsia="Times New Roman" w:hAnsi="Arial" w:cs="Arial"/>
        </w:rPr>
      </w:pPr>
    </w:p>
    <w:p w14:paraId="0D85D65D" w14:textId="77777777" w:rsidR="00654A46" w:rsidRPr="00FC6CD6" w:rsidRDefault="00654A46" w:rsidP="003871BE">
      <w:pPr>
        <w:spacing w:after="0" w:line="240" w:lineRule="auto"/>
        <w:contextualSpacing/>
        <w:jc w:val="both"/>
        <w:rPr>
          <w:rFonts w:ascii="Arial" w:eastAsia="Times New Roman" w:hAnsi="Arial" w:cs="Arial"/>
        </w:rPr>
      </w:pPr>
    </w:p>
    <w:p w14:paraId="58E08E02" w14:textId="77777777" w:rsidR="00836EC3" w:rsidRPr="00FC6CD6" w:rsidRDefault="00836EC3" w:rsidP="003871BE">
      <w:pPr>
        <w:spacing w:after="0" w:line="240" w:lineRule="auto"/>
        <w:contextualSpacing/>
        <w:jc w:val="both"/>
        <w:rPr>
          <w:rFonts w:ascii="Arial" w:eastAsia="Times New Roman" w:hAnsi="Arial" w:cs="Arial"/>
        </w:rPr>
      </w:pPr>
    </w:p>
    <w:p w14:paraId="49F93E0B" w14:textId="77777777" w:rsidR="008C1B43" w:rsidRDefault="008C1B43" w:rsidP="003871BE">
      <w:pPr>
        <w:spacing w:after="0" w:line="240" w:lineRule="auto"/>
        <w:contextualSpacing/>
        <w:jc w:val="center"/>
        <w:rPr>
          <w:rFonts w:ascii="Arial" w:eastAsia="MS Mincho" w:hAnsi="Arial" w:cs="Arial"/>
          <w:b/>
        </w:rPr>
      </w:pPr>
    </w:p>
    <w:p w14:paraId="71553287" w14:textId="77777777" w:rsidR="008C1B43" w:rsidRDefault="008C1B43" w:rsidP="003871BE">
      <w:pPr>
        <w:spacing w:after="0" w:line="240" w:lineRule="auto"/>
        <w:contextualSpacing/>
        <w:jc w:val="center"/>
        <w:rPr>
          <w:rFonts w:ascii="Arial" w:eastAsia="MS Mincho" w:hAnsi="Arial" w:cs="Arial"/>
          <w:b/>
        </w:rPr>
      </w:pPr>
    </w:p>
    <w:p w14:paraId="11FF6F89" w14:textId="77777777" w:rsidR="008C1B43" w:rsidRDefault="008C1B43" w:rsidP="003871BE">
      <w:pPr>
        <w:spacing w:after="0" w:line="240" w:lineRule="auto"/>
        <w:contextualSpacing/>
        <w:jc w:val="center"/>
        <w:rPr>
          <w:rFonts w:ascii="Arial" w:eastAsia="MS Mincho" w:hAnsi="Arial" w:cs="Arial"/>
          <w:b/>
        </w:rPr>
      </w:pPr>
    </w:p>
    <w:p w14:paraId="6291EBCB" w14:textId="77777777" w:rsidR="008C1B43" w:rsidRDefault="008C1B43" w:rsidP="003871BE">
      <w:pPr>
        <w:spacing w:after="0" w:line="240" w:lineRule="auto"/>
        <w:contextualSpacing/>
        <w:jc w:val="center"/>
        <w:rPr>
          <w:rFonts w:ascii="Arial" w:eastAsia="MS Mincho" w:hAnsi="Arial" w:cs="Arial"/>
          <w:b/>
        </w:rPr>
      </w:pPr>
    </w:p>
    <w:p w14:paraId="5A012C16" w14:textId="77777777" w:rsidR="008C1B43" w:rsidRDefault="008C1B43" w:rsidP="003871BE">
      <w:pPr>
        <w:spacing w:after="0" w:line="240" w:lineRule="auto"/>
        <w:contextualSpacing/>
        <w:jc w:val="center"/>
        <w:rPr>
          <w:rFonts w:ascii="Arial" w:eastAsia="MS Mincho" w:hAnsi="Arial" w:cs="Arial"/>
          <w:b/>
        </w:rPr>
      </w:pPr>
    </w:p>
    <w:p w14:paraId="62C3857B" w14:textId="77777777" w:rsidR="008C1B43" w:rsidRDefault="008C1B43" w:rsidP="003871BE">
      <w:pPr>
        <w:spacing w:after="0" w:line="240" w:lineRule="auto"/>
        <w:contextualSpacing/>
        <w:jc w:val="center"/>
        <w:rPr>
          <w:rFonts w:ascii="Arial" w:eastAsia="MS Mincho" w:hAnsi="Arial" w:cs="Arial"/>
          <w:b/>
        </w:rPr>
      </w:pPr>
    </w:p>
    <w:p w14:paraId="6C20868D" w14:textId="77777777" w:rsidR="008C1B43" w:rsidRDefault="008C1B43" w:rsidP="003871BE">
      <w:pPr>
        <w:spacing w:after="0" w:line="240" w:lineRule="auto"/>
        <w:contextualSpacing/>
        <w:jc w:val="center"/>
        <w:rPr>
          <w:rFonts w:ascii="Arial" w:eastAsia="MS Mincho" w:hAnsi="Arial" w:cs="Arial"/>
          <w:b/>
        </w:rPr>
      </w:pPr>
    </w:p>
    <w:p w14:paraId="3988263E" w14:textId="77777777" w:rsidR="008C1B43" w:rsidRDefault="008C1B43" w:rsidP="003871BE">
      <w:pPr>
        <w:spacing w:after="0" w:line="240" w:lineRule="auto"/>
        <w:contextualSpacing/>
        <w:jc w:val="center"/>
        <w:rPr>
          <w:rFonts w:ascii="Arial" w:eastAsia="MS Mincho" w:hAnsi="Arial" w:cs="Arial"/>
          <w:b/>
        </w:rPr>
      </w:pPr>
    </w:p>
    <w:p w14:paraId="6C13EE9D" w14:textId="77777777" w:rsidR="008C1B43" w:rsidRDefault="008C1B43" w:rsidP="003871BE">
      <w:pPr>
        <w:spacing w:after="0" w:line="240" w:lineRule="auto"/>
        <w:contextualSpacing/>
        <w:jc w:val="center"/>
        <w:rPr>
          <w:rFonts w:ascii="Arial" w:eastAsia="MS Mincho" w:hAnsi="Arial" w:cs="Arial"/>
          <w:b/>
        </w:rPr>
      </w:pPr>
    </w:p>
    <w:p w14:paraId="03654532" w14:textId="77777777" w:rsidR="008C1B43" w:rsidRDefault="008C1B43" w:rsidP="003871BE">
      <w:pPr>
        <w:spacing w:after="0" w:line="240" w:lineRule="auto"/>
        <w:contextualSpacing/>
        <w:jc w:val="center"/>
        <w:rPr>
          <w:rFonts w:ascii="Arial" w:eastAsia="MS Mincho" w:hAnsi="Arial" w:cs="Arial"/>
          <w:b/>
        </w:rPr>
      </w:pPr>
    </w:p>
    <w:p w14:paraId="2879184B" w14:textId="77777777" w:rsidR="008C1B43" w:rsidRDefault="008C1B43" w:rsidP="003871BE">
      <w:pPr>
        <w:spacing w:after="0" w:line="240" w:lineRule="auto"/>
        <w:contextualSpacing/>
        <w:jc w:val="center"/>
        <w:rPr>
          <w:rFonts w:ascii="Arial" w:eastAsia="MS Mincho" w:hAnsi="Arial" w:cs="Arial"/>
          <w:b/>
        </w:rPr>
      </w:pPr>
    </w:p>
    <w:p w14:paraId="0997FA8C" w14:textId="77777777" w:rsidR="008C1B43" w:rsidRDefault="008C1B43" w:rsidP="003871BE">
      <w:pPr>
        <w:spacing w:after="0" w:line="240" w:lineRule="auto"/>
        <w:contextualSpacing/>
        <w:jc w:val="center"/>
        <w:rPr>
          <w:rFonts w:ascii="Arial" w:eastAsia="MS Mincho" w:hAnsi="Arial" w:cs="Arial"/>
          <w:b/>
        </w:rPr>
      </w:pPr>
    </w:p>
    <w:p w14:paraId="394B90A8" w14:textId="77777777" w:rsidR="008C1B43" w:rsidRDefault="008C1B43" w:rsidP="003871BE">
      <w:pPr>
        <w:spacing w:after="0" w:line="240" w:lineRule="auto"/>
        <w:contextualSpacing/>
        <w:jc w:val="center"/>
        <w:rPr>
          <w:rFonts w:ascii="Arial" w:eastAsia="MS Mincho" w:hAnsi="Arial" w:cs="Arial"/>
          <w:b/>
        </w:rPr>
      </w:pPr>
    </w:p>
    <w:p w14:paraId="38E3A682" w14:textId="77777777" w:rsidR="008C1B43" w:rsidRDefault="008C1B43" w:rsidP="003871BE">
      <w:pPr>
        <w:spacing w:after="0" w:line="240" w:lineRule="auto"/>
        <w:contextualSpacing/>
        <w:jc w:val="center"/>
        <w:rPr>
          <w:rFonts w:ascii="Arial" w:eastAsia="MS Mincho" w:hAnsi="Arial" w:cs="Arial"/>
          <w:b/>
        </w:rPr>
      </w:pPr>
    </w:p>
    <w:p w14:paraId="2B686FE6" w14:textId="77777777" w:rsidR="008C1B43" w:rsidRDefault="008C1B43" w:rsidP="003871BE">
      <w:pPr>
        <w:spacing w:after="0" w:line="240" w:lineRule="auto"/>
        <w:contextualSpacing/>
        <w:jc w:val="center"/>
        <w:rPr>
          <w:rFonts w:ascii="Arial" w:eastAsia="MS Mincho" w:hAnsi="Arial" w:cs="Arial"/>
          <w:b/>
        </w:rPr>
      </w:pPr>
    </w:p>
    <w:p w14:paraId="65D276EC" w14:textId="2BD02DBB" w:rsidR="00836EC3" w:rsidRPr="009C1D63" w:rsidRDefault="00836EC3" w:rsidP="009C1D63">
      <w:pPr>
        <w:spacing w:after="0" w:line="240" w:lineRule="auto"/>
        <w:contextualSpacing/>
        <w:jc w:val="center"/>
        <w:rPr>
          <w:rFonts w:ascii="Arial" w:eastAsia="MS Mincho" w:hAnsi="Arial" w:cs="Arial"/>
          <w:b/>
        </w:rPr>
      </w:pPr>
      <w:r w:rsidRPr="00FC6CD6">
        <w:rPr>
          <w:rFonts w:ascii="Arial" w:eastAsia="MS Mincho" w:hAnsi="Arial" w:cs="Arial"/>
          <w:b/>
        </w:rPr>
        <w:t>REMAINDER OF PAGE INTENTIONALLY LEFT BLANK</w:t>
      </w:r>
    </w:p>
    <w:p w14:paraId="56293485" w14:textId="77777777" w:rsidR="00836EC3" w:rsidRPr="00FC6CD6" w:rsidRDefault="00836EC3" w:rsidP="003871BE">
      <w:pPr>
        <w:spacing w:after="0" w:line="240" w:lineRule="auto"/>
        <w:jc w:val="both"/>
        <w:rPr>
          <w:rFonts w:ascii="Arial" w:eastAsia="Times New Roman" w:hAnsi="Arial" w:cs="Arial"/>
        </w:rPr>
      </w:pPr>
      <w:r w:rsidRPr="00FC6CD6">
        <w:rPr>
          <w:rFonts w:ascii="Arial" w:eastAsia="Times New Roman" w:hAnsi="Arial" w:cs="Arial"/>
        </w:rPr>
        <w:br w:type="page"/>
      </w:r>
    </w:p>
    <w:bookmarkStart w:id="620" w:name="_Toc127883366"/>
    <w:bookmarkStart w:id="621" w:name="_Toc127895077"/>
    <w:bookmarkStart w:id="622" w:name="_Toc130827911"/>
    <w:p w14:paraId="05D0A4AB" w14:textId="71812402" w:rsidR="00836EC3" w:rsidRPr="00217995" w:rsidRDefault="00482265" w:rsidP="003871BE">
      <w:pPr>
        <w:pStyle w:val="Heading2"/>
        <w:jc w:val="both"/>
        <w:rPr>
          <w:sz w:val="22"/>
          <w:szCs w:val="22"/>
        </w:rPr>
      </w:pPr>
      <w:r w:rsidRPr="009C27F0">
        <w:rPr>
          <w:noProof/>
        </w:rPr>
        <w:lastRenderedPageBreak/>
        <mc:AlternateContent>
          <mc:Choice Requires="wps">
            <w:drawing>
              <wp:anchor distT="45720" distB="45720" distL="114300" distR="114300" simplePos="0" relativeHeight="251658256" behindDoc="0" locked="0" layoutInCell="1" allowOverlap="1" wp14:anchorId="21CDE720" wp14:editId="34A1E914">
                <wp:simplePos x="0" y="0"/>
                <wp:positionH relativeFrom="column">
                  <wp:posOffset>280258</wp:posOffset>
                </wp:positionH>
                <wp:positionV relativeFrom="paragraph">
                  <wp:posOffset>496570</wp:posOffset>
                </wp:positionV>
                <wp:extent cx="5105400" cy="3004185"/>
                <wp:effectExtent l="0" t="0" r="19050" b="24765"/>
                <wp:wrapTopAndBottom/>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004185"/>
                        </a:xfrm>
                        <a:prstGeom prst="rect">
                          <a:avLst/>
                        </a:prstGeom>
                        <a:solidFill>
                          <a:srgbClr val="FFFFFF"/>
                        </a:solidFill>
                        <a:ln w="9525">
                          <a:solidFill>
                            <a:srgbClr val="000000"/>
                          </a:solidFill>
                          <a:miter lim="800000"/>
                          <a:headEnd/>
                          <a:tailEnd/>
                        </a:ln>
                      </wps:spPr>
                      <wps:txbx>
                        <w:txbxContent>
                          <w:p w14:paraId="7D1B646B" w14:textId="20D12133" w:rsidR="00482265" w:rsidRPr="00B060B1"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Section 409.96</w:t>
                            </w:r>
                            <w:r>
                              <w:rPr>
                                <w:rFonts w:ascii="Arial" w:hAnsi="Arial" w:cs="Arial"/>
                              </w:rPr>
                              <w:t>7</w:t>
                            </w:r>
                            <w:r w:rsidRPr="00B060B1">
                              <w:rPr>
                                <w:rFonts w:ascii="Arial" w:hAnsi="Arial" w:cs="Arial"/>
                              </w:rPr>
                              <w:t>(</w:t>
                            </w:r>
                            <w:r>
                              <w:rPr>
                                <w:rFonts w:ascii="Arial" w:hAnsi="Arial" w:cs="Arial"/>
                              </w:rPr>
                              <w:t>2</w:t>
                            </w:r>
                            <w:r w:rsidRPr="00B060B1">
                              <w:rPr>
                                <w:rFonts w:ascii="Arial" w:hAnsi="Arial" w:cs="Arial"/>
                              </w:rPr>
                              <w:t>)(</w:t>
                            </w:r>
                            <w:r>
                              <w:rPr>
                                <w:rFonts w:ascii="Arial" w:hAnsi="Arial" w:cs="Arial"/>
                              </w:rPr>
                              <w:t>g</w:t>
                            </w:r>
                            <w:r w:rsidRPr="00B060B1">
                              <w:rPr>
                                <w:rFonts w:ascii="Arial" w:hAnsi="Arial" w:cs="Arial"/>
                              </w:rPr>
                              <w:t>), F.S.</w:t>
                            </w:r>
                          </w:p>
                          <w:p w14:paraId="1EE865FE" w14:textId="77777777" w:rsidR="00482265" w:rsidRPr="00482265"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 xml:space="preserve">(2) The agency shall establish such contract requirements as are necessary for the operation of the statewide managed care program. In addition to any other provisions the agency may deem necessary, the contract must require: </w:t>
                            </w:r>
                          </w:p>
                          <w:p w14:paraId="549D8455" w14:textId="77777777" w:rsidR="00482265" w:rsidRPr="00482265"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(g) Program integrity.—Each managed care plan shall establish program integrity functions and activities to reduce the incidence of fraud and abuse, including, at a minimum:</w:t>
                            </w:r>
                          </w:p>
                          <w:p w14:paraId="39EAA086" w14:textId="77777777" w:rsidR="00482265" w:rsidRPr="00482265"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1. A provider credentialing system and ongoing provider monitoring, including maintenance of written provider credentialing policies and procedures which comply with federal and agency guidelines;</w:t>
                            </w:r>
                          </w:p>
                          <w:p w14:paraId="791D00E1" w14:textId="77777777" w:rsidR="00482265" w:rsidRPr="00482265"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2. An effective prepayment and postpayment review process including, but not limited to, data analysis, system editing, and auditing of network providers;</w:t>
                            </w:r>
                          </w:p>
                          <w:p w14:paraId="68B7AD86" w14:textId="77777777" w:rsidR="00482265" w:rsidRPr="00482265"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3. Procedures for reporting instances of fraud and abuse pursuant to chapter 641;</w:t>
                            </w:r>
                          </w:p>
                          <w:p w14:paraId="6988DC32" w14:textId="77777777" w:rsidR="00482265" w:rsidRPr="00482265"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4. Administrative and management arrangements or procedures, including a mandatory compliance plan, designed to prevent fraud and abuse; and</w:t>
                            </w:r>
                          </w:p>
                          <w:p w14:paraId="4274674B" w14:textId="77777777" w:rsidR="00482265" w:rsidRPr="00B060B1"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5. Designation of a program integrity compliance officer.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DE720" id="Text Box 16" o:spid="_x0000_s1044" type="#_x0000_t202" style="position:absolute;left:0;text-align:left;margin-left:22.05pt;margin-top:39.1pt;width:402pt;height:236.55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ss9FQIAACgEAAAOAAAAZHJzL2Uyb0RvYy54bWysk9uO2yAQhu8r9R0Q943tNG6zVpzVNttU&#10;lbYHadsHwBjbqJihQGKnT78D9mbT001VXyDGA//MfDNsrsdekaOwToIuabZIKRGaQy11W9KvX/Yv&#10;1pQ4z3TNFGhR0pNw9Hr7/NlmMIVYQgeqFpagiHbFYEraeW+KJHG8Ez1zCzBCo7MB2zOPpm2T2rIB&#10;1XuVLNP0VTKArY0FLpzDv7eTk26jftMI7j81jROeqJJibj6uNq5VWJPthhWtZaaTfE6D/UMWPZMa&#10;g56lbpln5GDlb1K95BYcNH7BoU+gaSQXsQasJkt/qea+Y0bEWhCOM2dM7v/J8o/He/PZEj++gREb&#10;GItw5g74N0c07DqmW3FjLQydYDUGzgKyZDCumK8G1K5wQaQaPkCNTWYHD1FobGwfqGCdBNWxAacz&#10;dDF6wvFnnqX5KkUXR9/LNF1l6zzGYMXjdWOdfyegJ2FTUotdjfLseOd8SIcVj0dCNAdK1nupVDRs&#10;W+2UJUeGE7CP36z+0zGlyVDSq3yZTwT+KpHG708SvfQ4ykr2JV2fD7EicHur6zhonkk17TFlpWeQ&#10;gd1E0Y/VSGSNlNchQgBbQX1CtBam0cWnhpsO7A9KBhzbkrrvB2YFJeq9xvZcZatVmPNorPLXSzTs&#10;pae69DDNUaqknpJpu/PxbQRwGm6wjY2MgJ8ymXPGcYzc56cT5v3SjqeeHvj2AQAA//8DAFBLAwQU&#10;AAYACAAAACEAPGf4EOAAAAAJAQAADwAAAGRycy9kb3ducmV2LnhtbEyPwU7DMBBE70j8g7VIXBB1&#10;0qatCXEqhASiNygIrm68TSLsdbDdNPw95gTH2RnNvK02kzVsRB96RxLyWQYMqXG6p1bC2+vDtQAW&#10;oiKtjCOU8I0BNvX5WaVK7U70guMutiyVUCiVhC7GoeQ8NB1aFWZuQErewXmrYpK+5dqrUyq3hs+z&#10;bMWt6iktdGrA+w6bz93RShDF0/gRtovn92Z1MDfxaj0+fnkpLy+mu1tgEaf4F4Zf/IQOdWLauyPp&#10;wIyEoshTUsJazIElXxQiHfYSlst8Abyu+P8P6h8AAAD//wMAUEsBAi0AFAAGAAgAAAAhALaDOJL+&#10;AAAA4QEAABMAAAAAAAAAAAAAAAAAAAAAAFtDb250ZW50X1R5cGVzXS54bWxQSwECLQAUAAYACAAA&#10;ACEAOP0h/9YAAACUAQAACwAAAAAAAAAAAAAAAAAvAQAAX3JlbHMvLnJlbHNQSwECLQAUAAYACAAA&#10;ACEAmmbLPRUCAAAoBAAADgAAAAAAAAAAAAAAAAAuAgAAZHJzL2Uyb0RvYy54bWxQSwECLQAUAAYA&#10;CAAAACEAPGf4EOAAAAAJAQAADwAAAAAAAAAAAAAAAABvBAAAZHJzL2Rvd25yZXYueG1sUEsFBgAA&#10;AAAEAAQA8wAAAHwFAAAAAA==&#10;">
                <v:textbox>
                  <w:txbxContent>
                    <w:p w14:paraId="7D1B646B" w14:textId="20D12133" w:rsidR="00482265" w:rsidRPr="00B060B1"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Section 409.96</w:t>
                      </w:r>
                      <w:r>
                        <w:rPr>
                          <w:rFonts w:ascii="Arial" w:hAnsi="Arial" w:cs="Arial"/>
                        </w:rPr>
                        <w:t>7</w:t>
                      </w:r>
                      <w:r w:rsidRPr="00B060B1">
                        <w:rPr>
                          <w:rFonts w:ascii="Arial" w:hAnsi="Arial" w:cs="Arial"/>
                        </w:rPr>
                        <w:t>(</w:t>
                      </w:r>
                      <w:r>
                        <w:rPr>
                          <w:rFonts w:ascii="Arial" w:hAnsi="Arial" w:cs="Arial"/>
                        </w:rPr>
                        <w:t>2</w:t>
                      </w:r>
                      <w:r w:rsidRPr="00B060B1">
                        <w:rPr>
                          <w:rFonts w:ascii="Arial" w:hAnsi="Arial" w:cs="Arial"/>
                        </w:rPr>
                        <w:t>)(</w:t>
                      </w:r>
                      <w:r>
                        <w:rPr>
                          <w:rFonts w:ascii="Arial" w:hAnsi="Arial" w:cs="Arial"/>
                        </w:rPr>
                        <w:t>g</w:t>
                      </w:r>
                      <w:r w:rsidRPr="00B060B1">
                        <w:rPr>
                          <w:rFonts w:ascii="Arial" w:hAnsi="Arial" w:cs="Arial"/>
                        </w:rPr>
                        <w:t>), F.S.</w:t>
                      </w:r>
                    </w:p>
                    <w:p w14:paraId="1EE865FE" w14:textId="77777777" w:rsidR="00482265" w:rsidRPr="00482265"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 xml:space="preserve">(2) The agency shall establish such contract requirements as are necessary for the operation of the statewide managed care program. In addition to any other provisions the agency may deem necessary, the contract must require: </w:t>
                      </w:r>
                    </w:p>
                    <w:p w14:paraId="549D8455" w14:textId="77777777" w:rsidR="00482265" w:rsidRPr="00482265"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 xml:space="preserve">(g) Program </w:t>
                      </w:r>
                      <w:proofErr w:type="gramStart"/>
                      <w:r w:rsidRPr="00482265">
                        <w:rPr>
                          <w:rFonts w:ascii="Arial" w:hAnsi="Arial" w:cs="Arial"/>
                        </w:rPr>
                        <w:t>integrity.—</w:t>
                      </w:r>
                      <w:proofErr w:type="gramEnd"/>
                      <w:r w:rsidRPr="00482265">
                        <w:rPr>
                          <w:rFonts w:ascii="Arial" w:hAnsi="Arial" w:cs="Arial"/>
                        </w:rPr>
                        <w:t>Each managed care plan shall establish program integrity functions and activities to reduce the incidence of fraud and abuse, including, at a minimum:</w:t>
                      </w:r>
                    </w:p>
                    <w:p w14:paraId="39EAA086" w14:textId="77777777" w:rsidR="00482265" w:rsidRPr="00482265"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 xml:space="preserve">1. A provider credentialing system and ongoing provider monitoring, including maintenance of written provider credentialing policies and procedures which comply with federal and agency </w:t>
                      </w:r>
                      <w:proofErr w:type="gramStart"/>
                      <w:r w:rsidRPr="00482265">
                        <w:rPr>
                          <w:rFonts w:ascii="Arial" w:hAnsi="Arial" w:cs="Arial"/>
                        </w:rPr>
                        <w:t>guidelines;</w:t>
                      </w:r>
                      <w:proofErr w:type="gramEnd"/>
                    </w:p>
                    <w:p w14:paraId="791D00E1" w14:textId="77777777" w:rsidR="00482265" w:rsidRPr="00482265"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 xml:space="preserve">2. An effective prepayment and postpayment review process including, but not limited to, data analysis, system editing, and auditing of network </w:t>
                      </w:r>
                      <w:proofErr w:type="gramStart"/>
                      <w:r w:rsidRPr="00482265">
                        <w:rPr>
                          <w:rFonts w:ascii="Arial" w:hAnsi="Arial" w:cs="Arial"/>
                        </w:rPr>
                        <w:t>providers;</w:t>
                      </w:r>
                      <w:proofErr w:type="gramEnd"/>
                    </w:p>
                    <w:p w14:paraId="68B7AD86" w14:textId="77777777" w:rsidR="00482265" w:rsidRPr="00482265"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 xml:space="preserve">3. Procedures for reporting instances of fraud and abuse pursuant to chapter </w:t>
                      </w:r>
                      <w:proofErr w:type="gramStart"/>
                      <w:r w:rsidRPr="00482265">
                        <w:rPr>
                          <w:rFonts w:ascii="Arial" w:hAnsi="Arial" w:cs="Arial"/>
                        </w:rPr>
                        <w:t>641;</w:t>
                      </w:r>
                      <w:proofErr w:type="gramEnd"/>
                    </w:p>
                    <w:p w14:paraId="6988DC32" w14:textId="77777777" w:rsidR="00482265" w:rsidRPr="00482265"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4. Administrative and management arrangements or procedures, including a mandatory compliance plan, designed to prevent fraud and abuse; and</w:t>
                      </w:r>
                    </w:p>
                    <w:p w14:paraId="4274674B" w14:textId="77777777" w:rsidR="00482265" w:rsidRPr="00B060B1"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5. Designation of a program integrity compliance officer.</w:t>
                      </w:r>
                    </w:p>
                  </w:txbxContent>
                </v:textbox>
                <w10:wrap type="topAndBottom"/>
              </v:shape>
            </w:pict>
          </mc:Fallback>
        </mc:AlternateContent>
      </w:r>
      <w:r w:rsidR="00836EC3" w:rsidRPr="00217995">
        <w:rPr>
          <w:sz w:val="22"/>
          <w:szCs w:val="22"/>
        </w:rPr>
        <w:t xml:space="preserve">SRC# </w:t>
      </w:r>
      <w:r w:rsidR="00812C56">
        <w:rPr>
          <w:sz w:val="22"/>
          <w:szCs w:val="22"/>
        </w:rPr>
        <w:t>4</w:t>
      </w:r>
      <w:r w:rsidR="00AE372E">
        <w:rPr>
          <w:sz w:val="22"/>
          <w:szCs w:val="22"/>
        </w:rPr>
        <w:t>3</w:t>
      </w:r>
      <w:r w:rsidR="00836EC3" w:rsidRPr="00217995">
        <w:rPr>
          <w:sz w:val="22"/>
          <w:szCs w:val="22"/>
        </w:rPr>
        <w:t xml:space="preserve"> – Fraud and Abuse Special Investigations Unit (SIU) Manager: </w:t>
      </w:r>
      <w:r w:rsidR="006D384D" w:rsidRPr="00025B77">
        <w:rPr>
          <w:sz w:val="22"/>
          <w:szCs w:val="22"/>
        </w:rPr>
        <w:t xml:space="preserve">EVALUATOR </w:t>
      </w:r>
      <w:r w:rsidR="00217995" w:rsidRPr="00025B77">
        <w:rPr>
          <w:sz w:val="22"/>
          <w:szCs w:val="22"/>
        </w:rPr>
        <w:t>S</w:t>
      </w:r>
      <w:r w:rsidR="00836EC3" w:rsidRPr="00025B77">
        <w:rPr>
          <w:sz w:val="22"/>
          <w:szCs w:val="22"/>
        </w:rPr>
        <w:t>CORED</w:t>
      </w:r>
      <w:bookmarkEnd w:id="620"/>
      <w:bookmarkEnd w:id="621"/>
      <w:bookmarkEnd w:id="622"/>
    </w:p>
    <w:p w14:paraId="3049D923" w14:textId="7154BE84" w:rsidR="00836EC3" w:rsidRPr="00FC6CD6" w:rsidRDefault="00836EC3" w:rsidP="003871BE">
      <w:pPr>
        <w:spacing w:after="0" w:line="240" w:lineRule="auto"/>
        <w:contextualSpacing/>
        <w:jc w:val="both"/>
        <w:rPr>
          <w:rFonts w:ascii="Arial" w:eastAsia="MS Mincho" w:hAnsi="Arial" w:cs="Arial"/>
          <w:b/>
        </w:rPr>
      </w:pPr>
    </w:p>
    <w:p w14:paraId="1C1BE337" w14:textId="684C6E28" w:rsidR="00836EC3" w:rsidRPr="00FC6CD6" w:rsidRDefault="00836EC3" w:rsidP="003871BE">
      <w:pPr>
        <w:spacing w:after="0" w:line="240" w:lineRule="auto"/>
        <w:contextualSpacing/>
        <w:jc w:val="both"/>
        <w:rPr>
          <w:rFonts w:ascii="Arial" w:eastAsia="MS Mincho" w:hAnsi="Arial" w:cs="Arial"/>
          <w:bCs/>
        </w:rPr>
      </w:pPr>
      <w:r w:rsidRPr="00FC6CD6">
        <w:rPr>
          <w:rFonts w:ascii="Arial" w:eastAsia="MS Mincho" w:hAnsi="Arial" w:cs="Arial"/>
          <w:bCs/>
        </w:rPr>
        <w:t xml:space="preserve">The respondent shall describe its Special Investigations Unit (SIU) Manager’s level of authority and reporting relationships. (See </w:t>
      </w:r>
      <w:r w:rsidRPr="00FC6CD6">
        <w:rPr>
          <w:rFonts w:ascii="Arial" w:eastAsia="MS Mincho" w:hAnsi="Arial" w:cs="Arial"/>
          <w:b/>
          <w:bCs/>
        </w:rPr>
        <w:t>Attachment B</w:t>
      </w:r>
      <w:r w:rsidRPr="00FC6CD6">
        <w:rPr>
          <w:rFonts w:ascii="Arial" w:eastAsia="MS Mincho" w:hAnsi="Arial" w:cs="Arial"/>
          <w:bCs/>
        </w:rPr>
        <w:t>, Scope of Service</w:t>
      </w:r>
      <w:r w:rsidR="00B45DB7">
        <w:rPr>
          <w:rFonts w:ascii="Arial" w:eastAsia="MS Mincho" w:hAnsi="Arial" w:cs="Arial"/>
          <w:bCs/>
        </w:rPr>
        <w:t>s</w:t>
      </w:r>
      <w:r w:rsidRPr="00FC6CD6">
        <w:rPr>
          <w:rFonts w:ascii="Arial" w:eastAsia="MS Mincho" w:hAnsi="Arial" w:cs="Arial"/>
          <w:bCs/>
        </w:rPr>
        <w:t xml:space="preserve"> – Core Provisions, Section </w:t>
      </w:r>
      <w:r w:rsidR="00FD0584">
        <w:rPr>
          <w:rFonts w:ascii="Arial" w:eastAsia="MS Mincho" w:hAnsi="Arial" w:cs="Arial"/>
          <w:bCs/>
        </w:rPr>
        <w:t>I</w:t>
      </w:r>
      <w:r w:rsidRPr="00FC6CD6">
        <w:rPr>
          <w:rFonts w:ascii="Arial" w:eastAsia="MS Mincho" w:hAnsi="Arial" w:cs="Arial"/>
          <w:bCs/>
        </w:rPr>
        <w:t>X. Administration and Management, Sub-Section F. Fraud and Abuse Prevention.) The respondent shall describe its experience for prevention and detection of potential or suspected fraud and abuse and overpayment in health care programs. The respondent shall include a resume or curriculum vitae for the SIU Manager</w:t>
      </w:r>
      <w:r w:rsidR="00CA0769" w:rsidRPr="00FC6CD6">
        <w:rPr>
          <w:rFonts w:ascii="Arial" w:eastAsia="MS Mincho" w:hAnsi="Arial" w:cs="Arial"/>
          <w:bCs/>
        </w:rPr>
        <w:t xml:space="preserve">. </w:t>
      </w:r>
      <w:r w:rsidRPr="00FC6CD6">
        <w:rPr>
          <w:rFonts w:ascii="Arial" w:eastAsia="MS Mincho" w:hAnsi="Arial" w:cs="Arial"/>
          <w:bCs/>
        </w:rPr>
        <w:t xml:space="preserve">The respondent </w:t>
      </w:r>
      <w:proofErr w:type="gramStart"/>
      <w:r w:rsidRPr="00FC6CD6">
        <w:rPr>
          <w:rFonts w:ascii="Arial" w:eastAsia="MS Mincho" w:hAnsi="Arial" w:cs="Arial"/>
          <w:bCs/>
        </w:rPr>
        <w:t xml:space="preserve">shall </w:t>
      </w:r>
      <w:r w:rsidR="00AE246E">
        <w:rPr>
          <w:rFonts w:ascii="Arial" w:eastAsia="MS Mincho" w:hAnsi="Arial" w:cs="Arial"/>
          <w:bCs/>
        </w:rPr>
        <w:t xml:space="preserve"> summarize</w:t>
      </w:r>
      <w:proofErr w:type="gramEnd"/>
      <w:r w:rsidRPr="00FC6CD6">
        <w:rPr>
          <w:rFonts w:ascii="Arial" w:eastAsia="MS Mincho" w:hAnsi="Arial" w:cs="Arial"/>
          <w:bCs/>
        </w:rPr>
        <w:t xml:space="preserve"> its experience in implementing an anti-fraud plan and conducting or contracting for investigations of possible fraudulent or abusive acts.</w:t>
      </w:r>
    </w:p>
    <w:p w14:paraId="74E8841A" w14:textId="77777777" w:rsidR="00836EC3" w:rsidRPr="00FC6CD6" w:rsidRDefault="00836EC3" w:rsidP="003871BE">
      <w:pPr>
        <w:spacing w:after="0" w:line="240" w:lineRule="auto"/>
        <w:contextualSpacing/>
        <w:jc w:val="both"/>
        <w:rPr>
          <w:rFonts w:ascii="Arial" w:eastAsia="MS Mincho" w:hAnsi="Arial" w:cs="Arial"/>
        </w:rPr>
      </w:pPr>
    </w:p>
    <w:p w14:paraId="1720D275" w14:textId="77777777" w:rsidR="00836EC3" w:rsidRPr="00FC6CD6" w:rsidRDefault="00836EC3" w:rsidP="003871BE">
      <w:pPr>
        <w:spacing w:after="0" w:line="240" w:lineRule="auto"/>
        <w:jc w:val="both"/>
        <w:rPr>
          <w:rFonts w:ascii="Arial" w:hAnsi="Arial" w:cs="Arial"/>
          <w:b/>
          <w:color w:val="000000"/>
        </w:rPr>
      </w:pPr>
      <w:r w:rsidRPr="00FC6CD6">
        <w:rPr>
          <w:rFonts w:ascii="Arial" w:hAnsi="Arial" w:cs="Arial"/>
          <w:b/>
          <w:color w:val="000000"/>
        </w:rPr>
        <w:t>Response:</w:t>
      </w:r>
    </w:p>
    <w:p w14:paraId="61369377" w14:textId="19D9E393" w:rsidR="00836EC3" w:rsidRPr="00FC6CD6" w:rsidRDefault="00836EC3" w:rsidP="003871BE">
      <w:pPr>
        <w:spacing w:after="0" w:line="240" w:lineRule="auto"/>
        <w:jc w:val="both"/>
        <w:rPr>
          <w:rFonts w:ascii="Arial" w:hAnsi="Arial" w:cs="Arial"/>
          <w:b/>
          <w:color w:val="000000"/>
        </w:rPr>
      </w:pPr>
    </w:p>
    <w:p w14:paraId="267C5A9B" w14:textId="7E0B1FA4" w:rsidR="00283518" w:rsidRPr="00FC6CD6" w:rsidRDefault="00283518" w:rsidP="003871BE">
      <w:pPr>
        <w:spacing w:after="0" w:line="240" w:lineRule="auto"/>
        <w:contextualSpacing/>
        <w:jc w:val="both"/>
        <w:rPr>
          <w:rFonts w:ascii="Arial" w:eastAsia="MS Mincho" w:hAnsi="Arial" w:cs="Arial"/>
        </w:rPr>
      </w:pPr>
      <w:r>
        <w:rPr>
          <w:rFonts w:ascii="Arial" w:eastAsia="MS Mincho" w:hAnsi="Arial" w:cs="Arial"/>
        </w:rPr>
        <w:t>Limit</w:t>
      </w:r>
      <w:r w:rsidRPr="003F298E">
        <w:rPr>
          <w:rFonts w:ascii="Arial" w:eastAsia="MS Mincho" w:hAnsi="Arial" w:cs="Arial"/>
        </w:rPr>
        <w:t xml:space="preserve"> your written response to a maximum of</w:t>
      </w:r>
      <w:r>
        <w:rPr>
          <w:rFonts w:ascii="Arial" w:eastAsia="MS Mincho" w:hAnsi="Arial" w:cs="Arial"/>
        </w:rPr>
        <w:t xml:space="preserve"> 3,500 </w:t>
      </w:r>
      <w:r w:rsidR="00825BA2" w:rsidRPr="00825BA2">
        <w:rPr>
          <w:rFonts w:ascii="Arial" w:eastAsia="MS Mincho" w:hAnsi="Arial" w:cs="Arial"/>
        </w:rPr>
        <w:t>characters, including spaces</w:t>
      </w:r>
      <w:r>
        <w:rPr>
          <w:rFonts w:ascii="Arial" w:eastAsia="MS Mincho" w:hAnsi="Arial" w:cs="Arial"/>
        </w:rPr>
        <w:t xml:space="preserve">.  </w:t>
      </w:r>
      <w:r w:rsidRPr="003F298E">
        <w:rPr>
          <w:rFonts w:ascii="Arial" w:eastAsia="MS Mincho" w:hAnsi="Arial" w:cs="Arial"/>
        </w:rPr>
        <w:t xml:space="preserve"> </w:t>
      </w:r>
    </w:p>
    <w:p w14:paraId="56FC41FD" w14:textId="77777777" w:rsidR="00283518" w:rsidRPr="00283518" w:rsidRDefault="00283518" w:rsidP="003871BE">
      <w:pPr>
        <w:spacing w:after="0" w:line="240" w:lineRule="auto"/>
        <w:jc w:val="both"/>
        <w:rPr>
          <w:rFonts w:ascii="Arial" w:hAnsi="Arial" w:cs="Arial"/>
          <w:bCs/>
          <w:color w:val="000000"/>
        </w:rPr>
      </w:pPr>
    </w:p>
    <w:p w14:paraId="05C42895" w14:textId="123771D1" w:rsidR="00836EC3" w:rsidRPr="00FC6CD6" w:rsidRDefault="006A4BC5" w:rsidP="003871BE">
      <w:pPr>
        <w:spacing w:after="0" w:line="240" w:lineRule="auto"/>
        <w:jc w:val="both"/>
        <w:rPr>
          <w:rFonts w:ascii="Arial" w:eastAsia="Times New Roman" w:hAnsi="Arial" w:cs="Arial"/>
          <w:b/>
        </w:rPr>
      </w:pPr>
      <w:r>
        <w:rPr>
          <w:rFonts w:ascii="Arial" w:hAnsi="Arial" w:cs="Arial"/>
          <w:bCs/>
          <w:color w:val="000000"/>
        </w:rPr>
        <w:fldChar w:fldCharType="begin">
          <w:ffData>
            <w:name w:val=""/>
            <w:enabled/>
            <w:calcOnExit w:val="0"/>
            <w:textInput>
              <w:maxLength w:val="3500"/>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sidR="000C7782">
        <w:rPr>
          <w:rFonts w:ascii="Arial" w:hAnsi="Arial" w:cs="Arial"/>
          <w:bCs/>
          <w:color w:val="000000"/>
        </w:rPr>
        <w:t> </w:t>
      </w:r>
      <w:r w:rsidR="000C7782">
        <w:rPr>
          <w:rFonts w:ascii="Arial" w:hAnsi="Arial" w:cs="Arial"/>
          <w:bCs/>
          <w:color w:val="000000"/>
        </w:rPr>
        <w:t> </w:t>
      </w:r>
      <w:r w:rsidR="000C7782">
        <w:rPr>
          <w:rFonts w:ascii="Arial" w:hAnsi="Arial" w:cs="Arial"/>
          <w:bCs/>
          <w:color w:val="000000"/>
        </w:rPr>
        <w:t> </w:t>
      </w:r>
      <w:r w:rsidR="000C7782">
        <w:rPr>
          <w:rFonts w:ascii="Arial" w:hAnsi="Arial" w:cs="Arial"/>
          <w:bCs/>
          <w:color w:val="000000"/>
        </w:rPr>
        <w:t> </w:t>
      </w:r>
      <w:r w:rsidR="000C7782">
        <w:rPr>
          <w:rFonts w:ascii="Arial" w:hAnsi="Arial" w:cs="Arial"/>
          <w:bCs/>
          <w:color w:val="000000"/>
        </w:rPr>
        <w:t> </w:t>
      </w:r>
      <w:r>
        <w:rPr>
          <w:rFonts w:ascii="Arial" w:hAnsi="Arial" w:cs="Arial"/>
          <w:bCs/>
          <w:color w:val="000000"/>
        </w:rPr>
        <w:fldChar w:fldCharType="end"/>
      </w:r>
    </w:p>
    <w:p w14:paraId="51558244" w14:textId="42A84607" w:rsidR="00836EC3" w:rsidRDefault="00836EC3" w:rsidP="003871BE">
      <w:pPr>
        <w:spacing w:after="0" w:line="240" w:lineRule="auto"/>
        <w:contextualSpacing/>
        <w:jc w:val="both"/>
        <w:rPr>
          <w:rFonts w:ascii="Arial" w:eastAsia="MS Mincho" w:hAnsi="Arial" w:cs="Arial"/>
          <w:b/>
        </w:rPr>
      </w:pPr>
    </w:p>
    <w:p w14:paraId="4C93623E" w14:textId="77777777" w:rsidR="009263AE" w:rsidRPr="00FC6CD6" w:rsidRDefault="009263AE" w:rsidP="003871BE">
      <w:pPr>
        <w:spacing w:after="0" w:line="240" w:lineRule="auto"/>
        <w:contextualSpacing/>
        <w:jc w:val="both"/>
        <w:rPr>
          <w:rFonts w:ascii="Arial" w:eastAsia="MS Mincho" w:hAnsi="Arial" w:cs="Arial"/>
          <w:b/>
        </w:rPr>
      </w:pPr>
    </w:p>
    <w:p w14:paraId="58735600" w14:textId="77777777" w:rsidR="00836EC3" w:rsidRPr="00FC6CD6" w:rsidRDefault="00836EC3" w:rsidP="003871BE">
      <w:pPr>
        <w:spacing w:after="0" w:line="240" w:lineRule="auto"/>
        <w:contextualSpacing/>
        <w:jc w:val="both"/>
        <w:rPr>
          <w:rFonts w:ascii="Arial" w:eastAsia="Times New Roman" w:hAnsi="Arial" w:cs="Arial"/>
          <w:b/>
        </w:rPr>
      </w:pPr>
      <w:r w:rsidRPr="00FC6CD6">
        <w:rPr>
          <w:rFonts w:ascii="Arial" w:eastAsia="Times New Roman" w:hAnsi="Arial" w:cs="Arial"/>
          <w:b/>
        </w:rPr>
        <w:t>Evaluation Criteria:</w:t>
      </w:r>
    </w:p>
    <w:p w14:paraId="5BB71C09" w14:textId="77777777" w:rsidR="00836EC3" w:rsidRPr="00FC6CD6" w:rsidRDefault="00836EC3" w:rsidP="003871BE">
      <w:pPr>
        <w:spacing w:after="0" w:line="240" w:lineRule="auto"/>
        <w:contextualSpacing/>
        <w:jc w:val="both"/>
        <w:rPr>
          <w:rFonts w:ascii="Arial" w:eastAsia="Times New Roman" w:hAnsi="Arial" w:cs="Arial"/>
          <w:b/>
        </w:rPr>
      </w:pPr>
    </w:p>
    <w:p w14:paraId="1ABB5D8A" w14:textId="6F03B39B" w:rsidR="00836EC3" w:rsidRPr="00FC6CD6" w:rsidRDefault="00836EC3" w:rsidP="00744757">
      <w:pPr>
        <w:numPr>
          <w:ilvl w:val="0"/>
          <w:numId w:val="21"/>
        </w:numPr>
        <w:spacing w:after="0" w:line="240" w:lineRule="auto"/>
        <w:ind w:hanging="720"/>
        <w:contextualSpacing/>
        <w:jc w:val="both"/>
        <w:rPr>
          <w:rFonts w:ascii="Arial" w:eastAsia="MS Mincho" w:hAnsi="Arial" w:cs="Arial"/>
        </w:rPr>
      </w:pPr>
      <w:r w:rsidRPr="00FC6CD6">
        <w:rPr>
          <w:rFonts w:ascii="Arial" w:eastAsia="MS Mincho" w:hAnsi="Arial" w:cs="Arial"/>
        </w:rPr>
        <w:t xml:space="preserve">The extent to which the respondent’s Anti-Fraud Plan meets or exceeds compliance with all State and federal requirements. (See </w:t>
      </w:r>
      <w:r w:rsidR="008B0AE8">
        <w:rPr>
          <w:rFonts w:ascii="Arial" w:eastAsia="MS Mincho" w:hAnsi="Arial" w:cs="Arial"/>
        </w:rPr>
        <w:t>Section</w:t>
      </w:r>
      <w:r w:rsidRPr="00FC6CD6">
        <w:rPr>
          <w:rFonts w:ascii="Arial" w:eastAsia="MS Mincho" w:hAnsi="Arial" w:cs="Arial"/>
        </w:rPr>
        <w:t xml:space="preserve"> 409.91212, F.S.)</w:t>
      </w:r>
      <w:r w:rsidR="00986D18" w:rsidRPr="00986D18">
        <w:rPr>
          <w:rFonts w:ascii="Arial" w:eastAsia="MS Mincho" w:hAnsi="Arial" w:cs="Arial"/>
        </w:rPr>
        <w:t xml:space="preserve"> (5 pts.)</w:t>
      </w:r>
    </w:p>
    <w:p w14:paraId="21002990" w14:textId="77777777" w:rsidR="00836EC3" w:rsidRPr="00FC6CD6" w:rsidRDefault="00836EC3" w:rsidP="003871BE">
      <w:pPr>
        <w:spacing w:after="0" w:line="240" w:lineRule="auto"/>
        <w:ind w:left="720"/>
        <w:contextualSpacing/>
        <w:jc w:val="both"/>
        <w:rPr>
          <w:rFonts w:ascii="Arial" w:eastAsia="MS Mincho" w:hAnsi="Arial" w:cs="Arial"/>
        </w:rPr>
      </w:pPr>
    </w:p>
    <w:p w14:paraId="1E473628" w14:textId="154A87EA" w:rsidR="00836EC3" w:rsidRPr="00FC6CD6" w:rsidRDefault="00836EC3" w:rsidP="00744757">
      <w:pPr>
        <w:numPr>
          <w:ilvl w:val="0"/>
          <w:numId w:val="21"/>
        </w:numPr>
        <w:spacing w:after="0" w:line="240" w:lineRule="auto"/>
        <w:ind w:hanging="720"/>
        <w:contextualSpacing/>
        <w:jc w:val="both"/>
        <w:rPr>
          <w:rFonts w:ascii="Arial" w:eastAsia="MS Mincho" w:hAnsi="Arial" w:cs="Arial"/>
        </w:rPr>
      </w:pPr>
      <w:r w:rsidRPr="00FC6CD6">
        <w:rPr>
          <w:rFonts w:ascii="Arial" w:eastAsia="MS Mincho" w:hAnsi="Arial" w:cs="Arial"/>
        </w:rPr>
        <w:t>The extent to which the respondent has identified an individual who is independent from the respondent and has adequate corporate governance reporting relationships to effectively implement and maintain the SIU program.</w:t>
      </w:r>
      <w:r w:rsidR="00986D18" w:rsidRPr="00986D18">
        <w:rPr>
          <w:rFonts w:ascii="Arial" w:eastAsia="MS Mincho" w:hAnsi="Arial" w:cs="Arial"/>
        </w:rPr>
        <w:t xml:space="preserve"> (5 pts.)</w:t>
      </w:r>
    </w:p>
    <w:p w14:paraId="2CF562E4" w14:textId="77777777" w:rsidR="00836EC3" w:rsidRPr="00FC6CD6" w:rsidRDefault="00836EC3" w:rsidP="003871BE">
      <w:pPr>
        <w:spacing w:after="0" w:line="240" w:lineRule="auto"/>
        <w:ind w:left="720"/>
        <w:contextualSpacing/>
        <w:jc w:val="both"/>
        <w:rPr>
          <w:rFonts w:ascii="Arial" w:eastAsia="MS Mincho" w:hAnsi="Arial" w:cs="Arial"/>
        </w:rPr>
      </w:pPr>
    </w:p>
    <w:p w14:paraId="5CDF8DCF" w14:textId="18066040" w:rsidR="00836EC3" w:rsidRPr="00FC6CD6" w:rsidRDefault="00836EC3" w:rsidP="00744757">
      <w:pPr>
        <w:numPr>
          <w:ilvl w:val="0"/>
          <w:numId w:val="21"/>
        </w:numPr>
        <w:spacing w:after="0" w:line="240" w:lineRule="auto"/>
        <w:ind w:hanging="720"/>
        <w:contextualSpacing/>
        <w:jc w:val="both"/>
        <w:rPr>
          <w:rFonts w:ascii="Arial" w:eastAsia="MS Mincho" w:hAnsi="Arial" w:cs="Arial"/>
        </w:rPr>
      </w:pPr>
      <w:r w:rsidRPr="00FC6CD6">
        <w:rPr>
          <w:rFonts w:ascii="Arial" w:eastAsia="MS Mincho" w:hAnsi="Arial" w:cs="Arial"/>
        </w:rPr>
        <w:lastRenderedPageBreak/>
        <w:t xml:space="preserve">The extent to which the SIU Manager can exercise prevention and detection of fraud and abuse by providers in the Medicaid program, including those that may require internal system reviews. </w:t>
      </w:r>
      <w:r w:rsidR="00986D18" w:rsidRPr="00986D18">
        <w:rPr>
          <w:rFonts w:ascii="Arial" w:eastAsia="MS Mincho" w:hAnsi="Arial" w:cs="Arial"/>
        </w:rPr>
        <w:t>(5 pts.)</w:t>
      </w:r>
    </w:p>
    <w:p w14:paraId="075014E5" w14:textId="77777777" w:rsidR="00836EC3" w:rsidRPr="00FC6CD6" w:rsidRDefault="00836EC3" w:rsidP="003871BE">
      <w:pPr>
        <w:spacing w:after="0" w:line="240" w:lineRule="auto"/>
        <w:ind w:left="720"/>
        <w:contextualSpacing/>
        <w:jc w:val="both"/>
        <w:rPr>
          <w:rFonts w:ascii="Arial" w:eastAsia="MS Mincho" w:hAnsi="Arial" w:cs="Arial"/>
        </w:rPr>
      </w:pPr>
    </w:p>
    <w:p w14:paraId="263E4EBD" w14:textId="1A9AB8B6" w:rsidR="00836EC3" w:rsidRPr="00FC6CD6" w:rsidRDefault="00836EC3" w:rsidP="00744757">
      <w:pPr>
        <w:numPr>
          <w:ilvl w:val="0"/>
          <w:numId w:val="21"/>
        </w:numPr>
        <w:spacing w:after="0" w:line="240" w:lineRule="auto"/>
        <w:ind w:hanging="720"/>
        <w:contextualSpacing/>
        <w:jc w:val="both"/>
        <w:rPr>
          <w:rFonts w:ascii="Arial" w:eastAsia="MS Mincho" w:hAnsi="Arial" w:cs="Arial"/>
        </w:rPr>
      </w:pPr>
      <w:r w:rsidRPr="00FC6CD6">
        <w:rPr>
          <w:rFonts w:ascii="Arial" w:eastAsia="MS Mincho" w:hAnsi="Arial" w:cs="Arial"/>
        </w:rPr>
        <w:t>The extent to which the respondent has demonstrated successful experience related to referrals of fraud and abuse to the single state agency or law enforcement.</w:t>
      </w:r>
      <w:r w:rsidR="00986D18" w:rsidRPr="00986D18">
        <w:rPr>
          <w:rFonts w:ascii="Arial" w:eastAsia="MS Mincho" w:hAnsi="Arial" w:cs="Arial"/>
        </w:rPr>
        <w:t xml:space="preserve"> (5 pts.)</w:t>
      </w:r>
    </w:p>
    <w:p w14:paraId="3F5F6F51" w14:textId="77777777" w:rsidR="00836EC3" w:rsidRPr="00FC6CD6" w:rsidRDefault="00836EC3" w:rsidP="003871BE">
      <w:pPr>
        <w:spacing w:after="0" w:line="240" w:lineRule="auto"/>
        <w:contextualSpacing/>
        <w:jc w:val="both"/>
        <w:rPr>
          <w:rFonts w:ascii="Arial" w:eastAsia="MS Mincho" w:hAnsi="Arial" w:cs="Arial"/>
          <w:b/>
        </w:rPr>
      </w:pPr>
    </w:p>
    <w:p w14:paraId="32409F5D" w14:textId="0A069D18" w:rsidR="00836EC3" w:rsidRDefault="00836EC3" w:rsidP="003871BE">
      <w:pPr>
        <w:spacing w:after="0" w:line="240" w:lineRule="auto"/>
        <w:contextualSpacing/>
        <w:jc w:val="both"/>
        <w:rPr>
          <w:rFonts w:ascii="Arial" w:eastAsia="Times New Roman" w:hAnsi="Arial" w:cs="Arial"/>
        </w:rPr>
      </w:pPr>
      <w:r w:rsidRPr="00FC6CD6">
        <w:rPr>
          <w:rFonts w:ascii="Arial" w:eastAsia="Times New Roman" w:hAnsi="Arial" w:cs="Arial"/>
          <w:b/>
        </w:rPr>
        <w:t>Score:</w:t>
      </w:r>
      <w:r w:rsidRPr="00FC6CD6">
        <w:rPr>
          <w:rFonts w:ascii="Arial" w:eastAsia="Times New Roman" w:hAnsi="Arial" w:cs="Arial"/>
        </w:rPr>
        <w:t xml:space="preserve">  </w:t>
      </w:r>
      <w:r w:rsidR="00E56372" w:rsidRPr="00E56372">
        <w:rPr>
          <w:rFonts w:ascii="Arial" w:eastAsia="Times New Roman" w:hAnsi="Arial" w:cs="Arial"/>
        </w:rPr>
        <w:t>This section is worth 50 points. Each of the above components is worth a maximum of 5 points each using the Standard Evaluation Criteria Scale, for a subtotal of 20. The subtotal will be multiplied by a factor of 2.5 for the final score.</w:t>
      </w:r>
    </w:p>
    <w:p w14:paraId="7D6B2BA2" w14:textId="1375D13A" w:rsidR="00654A46" w:rsidRDefault="00654A46" w:rsidP="003871BE">
      <w:pPr>
        <w:spacing w:after="0" w:line="240" w:lineRule="auto"/>
        <w:contextualSpacing/>
        <w:jc w:val="both"/>
        <w:rPr>
          <w:rFonts w:ascii="Arial" w:eastAsia="Times New Roman" w:hAnsi="Arial" w:cs="Arial"/>
        </w:rPr>
      </w:pPr>
    </w:p>
    <w:p w14:paraId="14004F0B" w14:textId="77777777" w:rsidR="00654A46" w:rsidRPr="00654A46" w:rsidRDefault="00654A46" w:rsidP="00654A46">
      <w:pPr>
        <w:spacing w:after="0" w:line="240" w:lineRule="auto"/>
        <w:contextualSpacing/>
        <w:jc w:val="both"/>
        <w:rPr>
          <w:rFonts w:ascii="Arial" w:eastAsia="Times New Roman" w:hAnsi="Arial" w:cs="Arial"/>
        </w:rPr>
      </w:pPr>
      <w:r w:rsidRPr="00654A46">
        <w:rPr>
          <w:rFonts w:ascii="Arial" w:eastAsia="Times New Roman" w:hAnsi="Arial" w:cs="Arial"/>
        </w:rPr>
        <w:t>Each response will be independently evaluated and awarded points based on the criteria and points scale using the Standard Evaluation Criteria Scale below.</w:t>
      </w:r>
    </w:p>
    <w:p w14:paraId="6AE503B4" w14:textId="77777777" w:rsidR="00654A46" w:rsidRPr="00654A46" w:rsidRDefault="00654A46" w:rsidP="00654A46">
      <w:pPr>
        <w:spacing w:after="0" w:line="240" w:lineRule="auto"/>
        <w:contextualSpacing/>
        <w:jc w:val="both"/>
        <w:rPr>
          <w:rFonts w:ascii="Arial" w:eastAsia="Times New Roman" w:hAnsi="Arial" w:cs="Arial"/>
        </w:rPr>
      </w:pPr>
    </w:p>
    <w:tbl>
      <w:tblPr>
        <w:tblpPr w:leftFromText="180" w:rightFromText="180" w:vertAnchor="text" w:tblpXSpec="center" w:tblpY="1"/>
        <w:tblOverlap w:val="never"/>
        <w:tblW w:w="0" w:type="auto"/>
        <w:tblCellMar>
          <w:left w:w="0" w:type="dxa"/>
          <w:right w:w="0" w:type="dxa"/>
        </w:tblCellMar>
        <w:tblLook w:val="04A0" w:firstRow="1" w:lastRow="0" w:firstColumn="1" w:lastColumn="0" w:noHBand="0" w:noVBand="1"/>
      </w:tblPr>
      <w:tblGrid>
        <w:gridCol w:w="1795"/>
        <w:gridCol w:w="5935"/>
      </w:tblGrid>
      <w:tr w:rsidR="008C1B43" w:rsidRPr="00D272DC" w14:paraId="47DD5374" w14:textId="77777777" w:rsidTr="00A753C3">
        <w:tc>
          <w:tcPr>
            <w:tcW w:w="7730"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A609FBF" w14:textId="77777777" w:rsidR="008C1B43" w:rsidRPr="00D272DC" w:rsidRDefault="008C1B43" w:rsidP="00A753C3">
            <w:pPr>
              <w:spacing w:after="0" w:line="240" w:lineRule="auto"/>
              <w:jc w:val="center"/>
              <w:rPr>
                <w:rFonts w:ascii="Arial" w:hAnsi="Arial" w:cs="Arial"/>
                <w:b/>
                <w:bCs/>
              </w:rPr>
            </w:pPr>
            <w:r w:rsidRPr="00D272DC">
              <w:rPr>
                <w:rFonts w:ascii="Arial" w:hAnsi="Arial" w:cs="Arial"/>
                <w:b/>
                <w:bCs/>
              </w:rPr>
              <w:t>STANDARD EVALUATION CRITERIA SCALE</w:t>
            </w:r>
          </w:p>
        </w:tc>
      </w:tr>
      <w:tr w:rsidR="008C1B43" w:rsidRPr="00D272DC" w14:paraId="6EC3D797" w14:textId="77777777" w:rsidTr="00A753C3">
        <w:tc>
          <w:tcPr>
            <w:tcW w:w="179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10D766A8" w14:textId="77777777" w:rsidR="008C1B43" w:rsidRPr="00D272DC" w:rsidRDefault="008C1B43" w:rsidP="00A753C3">
            <w:pPr>
              <w:spacing w:after="0" w:line="240" w:lineRule="auto"/>
              <w:jc w:val="center"/>
              <w:rPr>
                <w:rFonts w:ascii="Arial" w:hAnsi="Arial" w:cs="Arial"/>
                <w:b/>
                <w:bCs/>
              </w:rPr>
            </w:pPr>
            <w:r w:rsidRPr="00D272DC">
              <w:rPr>
                <w:rFonts w:ascii="Arial" w:hAnsi="Arial" w:cs="Arial"/>
                <w:b/>
                <w:bCs/>
              </w:rPr>
              <w:t>Point Score</w:t>
            </w:r>
          </w:p>
        </w:tc>
        <w:tc>
          <w:tcPr>
            <w:tcW w:w="593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3289E285" w14:textId="77777777" w:rsidR="008C1B43" w:rsidRPr="00D272DC" w:rsidRDefault="008C1B43" w:rsidP="00A753C3">
            <w:pPr>
              <w:spacing w:after="0" w:line="240" w:lineRule="auto"/>
              <w:jc w:val="center"/>
              <w:rPr>
                <w:rFonts w:ascii="Arial" w:hAnsi="Arial" w:cs="Arial"/>
                <w:b/>
                <w:bCs/>
              </w:rPr>
            </w:pPr>
            <w:r w:rsidRPr="00D272DC">
              <w:rPr>
                <w:rFonts w:ascii="Arial" w:hAnsi="Arial" w:cs="Arial"/>
                <w:b/>
                <w:bCs/>
              </w:rPr>
              <w:t>Evaluation</w:t>
            </w:r>
          </w:p>
        </w:tc>
      </w:tr>
      <w:tr w:rsidR="008C1B43" w:rsidRPr="00D272DC" w14:paraId="7EA299A9" w14:textId="77777777" w:rsidTr="00A753C3">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329C70" w14:textId="77777777" w:rsidR="008C1B43" w:rsidRPr="00D272DC" w:rsidRDefault="008C1B43" w:rsidP="00A753C3">
            <w:pPr>
              <w:spacing w:after="0" w:line="240" w:lineRule="auto"/>
              <w:jc w:val="center"/>
              <w:rPr>
                <w:rFonts w:ascii="Arial" w:hAnsi="Arial" w:cs="Arial"/>
              </w:rPr>
            </w:pPr>
            <w:r w:rsidRPr="00D272DC">
              <w:rPr>
                <w:rFonts w:ascii="Arial" w:hAnsi="Arial" w:cs="Arial"/>
              </w:rPr>
              <w:t>0</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32A853C6" w14:textId="77777777" w:rsidR="008C1B43" w:rsidRPr="00D272DC" w:rsidRDefault="008C1B43" w:rsidP="00A753C3">
            <w:pPr>
              <w:spacing w:after="0" w:line="240" w:lineRule="auto"/>
              <w:jc w:val="both"/>
              <w:rPr>
                <w:rFonts w:ascii="Arial" w:hAnsi="Arial" w:cs="Arial"/>
              </w:rPr>
            </w:pPr>
            <w:r w:rsidRPr="00D26AF8">
              <w:rPr>
                <w:rFonts w:ascii="Arial" w:hAnsi="Arial" w:cs="Arial"/>
              </w:rPr>
              <w:t xml:space="preserve">The component was </w:t>
            </w:r>
            <w:r w:rsidRPr="00171482">
              <w:rPr>
                <w:rFonts w:ascii="Arial" w:hAnsi="Arial" w:cs="Arial"/>
                <w:u w:val="single"/>
              </w:rPr>
              <w:t>not addressed</w:t>
            </w:r>
            <w:r w:rsidRPr="00D26AF8">
              <w:rPr>
                <w:rFonts w:ascii="Arial" w:hAnsi="Arial" w:cs="Arial"/>
              </w:rPr>
              <w:t xml:space="preserve"> anywhere in the</w:t>
            </w:r>
            <w:r>
              <w:rPr>
                <w:rFonts w:ascii="Arial" w:hAnsi="Arial" w:cs="Arial"/>
              </w:rPr>
              <w:t xml:space="preserve"> </w:t>
            </w:r>
            <w:r w:rsidRPr="00D26AF8">
              <w:rPr>
                <w:rFonts w:ascii="Arial" w:hAnsi="Arial" w:cs="Arial"/>
              </w:rPr>
              <w:t>response submission.</w:t>
            </w:r>
          </w:p>
        </w:tc>
      </w:tr>
      <w:tr w:rsidR="008C1B43" w:rsidRPr="00D272DC" w14:paraId="3FB27F9D" w14:textId="77777777" w:rsidTr="00A753C3">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DD437" w14:textId="77777777" w:rsidR="008C1B43" w:rsidRPr="00D272DC" w:rsidRDefault="008C1B43" w:rsidP="00A753C3">
            <w:pPr>
              <w:spacing w:after="0" w:line="240" w:lineRule="auto"/>
              <w:jc w:val="center"/>
              <w:rPr>
                <w:rFonts w:ascii="Arial" w:hAnsi="Arial" w:cs="Arial"/>
              </w:rPr>
            </w:pPr>
            <w:r w:rsidRPr="00D272DC">
              <w:rPr>
                <w:rFonts w:ascii="Arial" w:hAnsi="Arial" w:cs="Arial"/>
              </w:rPr>
              <w:t>1</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44F32A81" w14:textId="77777777" w:rsidR="008C1B43" w:rsidRPr="00D272DC" w:rsidRDefault="008C1B43" w:rsidP="00A753C3">
            <w:pPr>
              <w:spacing w:after="0" w:line="240" w:lineRule="auto"/>
              <w:jc w:val="both"/>
              <w:rPr>
                <w:rFonts w:ascii="Arial" w:hAnsi="Arial" w:cs="Arial"/>
              </w:rPr>
            </w:pPr>
            <w:r w:rsidRPr="00D26AF8">
              <w:rPr>
                <w:rFonts w:ascii="Arial" w:hAnsi="Arial" w:cs="Arial"/>
              </w:rPr>
              <w:t xml:space="preserve">The component </w:t>
            </w:r>
            <w:r>
              <w:rPr>
                <w:rFonts w:ascii="Arial" w:hAnsi="Arial" w:cs="Arial"/>
              </w:rPr>
              <w:t xml:space="preserve">is </w:t>
            </w:r>
            <w:r w:rsidRPr="00171482">
              <w:rPr>
                <w:rFonts w:ascii="Arial" w:hAnsi="Arial" w:cs="Arial"/>
                <w:u w:val="single"/>
              </w:rPr>
              <w:t>unsatisfactory</w:t>
            </w:r>
            <w:r>
              <w:rPr>
                <w:rFonts w:ascii="Arial" w:hAnsi="Arial" w:cs="Arial"/>
              </w:rPr>
              <w:t xml:space="preserve">. It </w:t>
            </w:r>
            <w:r w:rsidRPr="00D26AF8">
              <w:rPr>
                <w:rFonts w:ascii="Arial" w:hAnsi="Arial" w:cs="Arial"/>
              </w:rPr>
              <w:t>contained significant deficiencies and</w:t>
            </w:r>
            <w:r>
              <w:rPr>
                <w:rFonts w:ascii="Arial" w:hAnsi="Arial" w:cs="Arial"/>
              </w:rPr>
              <w:t xml:space="preserve"> </w:t>
            </w:r>
            <w:r w:rsidRPr="00D26AF8">
              <w:rPr>
                <w:rFonts w:ascii="Arial" w:hAnsi="Arial" w:cs="Arial"/>
              </w:rPr>
              <w:t>omissions and lacked meaningful detail.</w:t>
            </w:r>
          </w:p>
        </w:tc>
      </w:tr>
      <w:tr w:rsidR="008C1B43" w:rsidRPr="00D272DC" w14:paraId="61646777" w14:textId="77777777" w:rsidTr="00A753C3">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68154" w14:textId="77777777" w:rsidR="008C1B43" w:rsidRPr="00D272DC" w:rsidRDefault="008C1B43" w:rsidP="00A753C3">
            <w:pPr>
              <w:spacing w:after="0" w:line="240" w:lineRule="auto"/>
              <w:jc w:val="center"/>
              <w:rPr>
                <w:rFonts w:ascii="Arial" w:hAnsi="Arial" w:cs="Arial"/>
              </w:rPr>
            </w:pPr>
            <w:r w:rsidRPr="00D272DC">
              <w:rPr>
                <w:rFonts w:ascii="Arial" w:hAnsi="Arial" w:cs="Arial"/>
              </w:rPr>
              <w:t>2</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692C3E71" w14:textId="77777777" w:rsidR="008C1B43" w:rsidRPr="00D272DC" w:rsidRDefault="008C1B43" w:rsidP="00A753C3">
            <w:pPr>
              <w:spacing w:after="0" w:line="240" w:lineRule="auto"/>
              <w:jc w:val="both"/>
              <w:rPr>
                <w:rFonts w:ascii="Arial" w:hAnsi="Arial" w:cs="Arial"/>
              </w:rPr>
            </w:pPr>
            <w:r w:rsidRPr="00D26AF8">
              <w:rPr>
                <w:rFonts w:ascii="Arial" w:hAnsi="Arial" w:cs="Arial"/>
              </w:rPr>
              <w:t xml:space="preserve">The component is </w:t>
            </w:r>
            <w:r w:rsidRPr="00171482">
              <w:rPr>
                <w:rFonts w:ascii="Arial" w:hAnsi="Arial" w:cs="Arial"/>
                <w:u w:val="single"/>
              </w:rPr>
              <w:t>poor</w:t>
            </w:r>
            <w:r w:rsidRPr="00D26AF8">
              <w:rPr>
                <w:rFonts w:ascii="Arial" w:hAnsi="Arial" w:cs="Arial"/>
              </w:rPr>
              <w:t>. It met some of the minimum requirements but did not address all elements requested.</w:t>
            </w:r>
          </w:p>
        </w:tc>
      </w:tr>
      <w:tr w:rsidR="008C1B43" w:rsidRPr="00D272DC" w14:paraId="0A77A890" w14:textId="77777777" w:rsidTr="00A753C3">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E22814" w14:textId="77777777" w:rsidR="008C1B43" w:rsidRPr="00D272DC" w:rsidRDefault="008C1B43" w:rsidP="00A753C3">
            <w:pPr>
              <w:spacing w:after="0" w:line="240" w:lineRule="auto"/>
              <w:jc w:val="center"/>
              <w:rPr>
                <w:rFonts w:ascii="Arial" w:hAnsi="Arial" w:cs="Arial"/>
              </w:rPr>
            </w:pPr>
            <w:r w:rsidRPr="00D272DC">
              <w:rPr>
                <w:rFonts w:ascii="Arial" w:hAnsi="Arial" w:cs="Arial"/>
              </w:rPr>
              <w:t>3</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76287E06" w14:textId="77777777" w:rsidR="008C1B43" w:rsidRPr="00D272DC" w:rsidRDefault="008C1B43" w:rsidP="00A753C3">
            <w:pPr>
              <w:spacing w:after="0" w:line="240" w:lineRule="auto"/>
              <w:jc w:val="both"/>
              <w:rPr>
                <w:rFonts w:ascii="Arial" w:hAnsi="Arial" w:cs="Arial"/>
              </w:rPr>
            </w:pPr>
            <w:r w:rsidRPr="00D26AF8">
              <w:rPr>
                <w:rFonts w:ascii="Arial" w:hAnsi="Arial" w:cs="Arial"/>
              </w:rPr>
              <w:t xml:space="preserve">The component is </w:t>
            </w:r>
            <w:r w:rsidRPr="00171482">
              <w:rPr>
                <w:rFonts w:ascii="Arial" w:hAnsi="Arial" w:cs="Arial"/>
                <w:u w:val="single"/>
              </w:rPr>
              <w:t>adequate</w:t>
            </w:r>
            <w:r>
              <w:rPr>
                <w:rFonts w:ascii="Arial" w:hAnsi="Arial" w:cs="Arial"/>
              </w:rPr>
              <w:t>. It</w:t>
            </w:r>
            <w:r w:rsidRPr="00D26AF8">
              <w:rPr>
                <w:rFonts w:ascii="Arial" w:hAnsi="Arial" w:cs="Arial"/>
              </w:rPr>
              <w:t xml:space="preserve"> met the minimum</w:t>
            </w:r>
            <w:r>
              <w:rPr>
                <w:rFonts w:ascii="Arial" w:hAnsi="Arial" w:cs="Arial"/>
              </w:rPr>
              <w:t xml:space="preserve"> </w:t>
            </w:r>
            <w:r w:rsidRPr="00D26AF8">
              <w:rPr>
                <w:rFonts w:ascii="Arial" w:hAnsi="Arial" w:cs="Arial"/>
              </w:rPr>
              <w:t>requirements with mini</w:t>
            </w:r>
            <w:r>
              <w:rPr>
                <w:rFonts w:ascii="Arial" w:hAnsi="Arial" w:cs="Arial"/>
              </w:rPr>
              <w:t>mal</w:t>
            </w:r>
            <w:r w:rsidRPr="00D26AF8">
              <w:rPr>
                <w:rFonts w:ascii="Arial" w:hAnsi="Arial" w:cs="Arial"/>
              </w:rPr>
              <w:t xml:space="preserve"> </w:t>
            </w:r>
            <w:r>
              <w:rPr>
                <w:rFonts w:ascii="Arial" w:hAnsi="Arial" w:cs="Arial"/>
              </w:rPr>
              <w:t xml:space="preserve">content and </w:t>
            </w:r>
            <w:r w:rsidRPr="00D26AF8">
              <w:rPr>
                <w:rFonts w:ascii="Arial" w:hAnsi="Arial" w:cs="Arial"/>
              </w:rPr>
              <w:t>detail.</w:t>
            </w:r>
          </w:p>
        </w:tc>
      </w:tr>
      <w:tr w:rsidR="008C1B43" w:rsidRPr="00D272DC" w14:paraId="0DC22F2D" w14:textId="77777777" w:rsidTr="00A753C3">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A63DF" w14:textId="77777777" w:rsidR="008C1B43" w:rsidRPr="00D272DC" w:rsidRDefault="008C1B43" w:rsidP="00A753C3">
            <w:pPr>
              <w:spacing w:after="0" w:line="240" w:lineRule="auto"/>
              <w:jc w:val="center"/>
              <w:rPr>
                <w:rFonts w:ascii="Arial" w:hAnsi="Arial" w:cs="Arial"/>
              </w:rPr>
            </w:pPr>
            <w:r w:rsidRPr="00D272DC">
              <w:rPr>
                <w:rFonts w:ascii="Arial" w:hAnsi="Arial" w:cs="Arial"/>
              </w:rPr>
              <w:t>4</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77262764" w14:textId="77777777" w:rsidR="008C1B43" w:rsidRPr="00D272DC" w:rsidRDefault="008C1B43" w:rsidP="00A753C3">
            <w:pPr>
              <w:spacing w:after="0" w:line="240" w:lineRule="auto"/>
              <w:jc w:val="both"/>
              <w:rPr>
                <w:rFonts w:ascii="Arial" w:hAnsi="Arial" w:cs="Arial"/>
              </w:rPr>
            </w:pPr>
            <w:r w:rsidRPr="00D26AF8">
              <w:rPr>
                <w:rFonts w:ascii="Arial" w:hAnsi="Arial" w:cs="Arial"/>
              </w:rPr>
              <w:t xml:space="preserve">The component is </w:t>
            </w:r>
            <w:r w:rsidRPr="00171482">
              <w:rPr>
                <w:rFonts w:ascii="Arial" w:hAnsi="Arial" w:cs="Arial"/>
                <w:u w:val="single"/>
              </w:rPr>
              <w:t>good</w:t>
            </w:r>
            <w:r w:rsidRPr="00D26AF8">
              <w:rPr>
                <w:rFonts w:ascii="Arial" w:hAnsi="Arial" w:cs="Arial"/>
              </w:rPr>
              <w:t xml:space="preserve">. It exceeded the minimum requirements and </w:t>
            </w:r>
            <w:r>
              <w:rPr>
                <w:rFonts w:ascii="Arial" w:hAnsi="Arial" w:cs="Arial"/>
              </w:rPr>
              <w:t xml:space="preserve">contained good content and </w:t>
            </w:r>
            <w:r w:rsidRPr="00D26AF8">
              <w:rPr>
                <w:rFonts w:ascii="Arial" w:hAnsi="Arial" w:cs="Arial"/>
              </w:rPr>
              <w:t>detai</w:t>
            </w:r>
            <w:r>
              <w:rPr>
                <w:rFonts w:ascii="Arial" w:hAnsi="Arial" w:cs="Arial"/>
              </w:rPr>
              <w:t>l.</w:t>
            </w:r>
          </w:p>
        </w:tc>
      </w:tr>
      <w:tr w:rsidR="008C1B43" w:rsidRPr="00D272DC" w14:paraId="7DA09FD3" w14:textId="77777777" w:rsidTr="00A753C3">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9890F6" w14:textId="77777777" w:rsidR="008C1B43" w:rsidRPr="00D272DC" w:rsidRDefault="008C1B43" w:rsidP="00A753C3">
            <w:pPr>
              <w:spacing w:after="0" w:line="240" w:lineRule="auto"/>
              <w:jc w:val="center"/>
              <w:rPr>
                <w:rFonts w:ascii="Arial" w:hAnsi="Arial" w:cs="Arial"/>
              </w:rPr>
            </w:pPr>
            <w:r w:rsidRPr="00D272DC">
              <w:rPr>
                <w:rFonts w:ascii="Arial" w:hAnsi="Arial" w:cs="Arial"/>
              </w:rPr>
              <w:t>5</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10FE0F60" w14:textId="77777777" w:rsidR="008C1B43" w:rsidRPr="00D272DC" w:rsidRDefault="008C1B43" w:rsidP="00A753C3">
            <w:pPr>
              <w:spacing w:after="0" w:line="240" w:lineRule="auto"/>
              <w:jc w:val="both"/>
              <w:rPr>
                <w:rFonts w:ascii="Arial" w:hAnsi="Arial" w:cs="Arial"/>
              </w:rPr>
            </w:pPr>
            <w:r w:rsidRPr="00D26AF8">
              <w:rPr>
                <w:rFonts w:ascii="Arial" w:hAnsi="Arial" w:cs="Arial"/>
              </w:rPr>
              <w:t xml:space="preserve">The component is </w:t>
            </w:r>
            <w:r w:rsidRPr="00171482">
              <w:rPr>
                <w:rFonts w:ascii="Arial" w:hAnsi="Arial" w:cs="Arial"/>
                <w:u w:val="single"/>
              </w:rPr>
              <w:t>excellent</w:t>
            </w:r>
            <w:r w:rsidRPr="00D26AF8">
              <w:rPr>
                <w:rFonts w:ascii="Arial" w:hAnsi="Arial" w:cs="Arial"/>
              </w:rPr>
              <w:t>. It exceeded the minimum requirements and contained exceptional content and detail.</w:t>
            </w:r>
          </w:p>
        </w:tc>
      </w:tr>
    </w:tbl>
    <w:p w14:paraId="29E85CC9" w14:textId="77777777" w:rsidR="00654A46" w:rsidRPr="00FC6CD6" w:rsidRDefault="00654A46" w:rsidP="003871BE">
      <w:pPr>
        <w:spacing w:after="0" w:line="240" w:lineRule="auto"/>
        <w:contextualSpacing/>
        <w:jc w:val="both"/>
        <w:rPr>
          <w:rFonts w:ascii="Arial" w:eastAsia="Times New Roman" w:hAnsi="Arial" w:cs="Arial"/>
        </w:rPr>
      </w:pPr>
    </w:p>
    <w:p w14:paraId="742E9430" w14:textId="77777777" w:rsidR="00836EC3" w:rsidRPr="00FC6CD6" w:rsidRDefault="00836EC3" w:rsidP="003871BE">
      <w:pPr>
        <w:spacing w:after="0" w:line="240" w:lineRule="auto"/>
        <w:contextualSpacing/>
        <w:jc w:val="both"/>
        <w:rPr>
          <w:rFonts w:ascii="Arial" w:eastAsia="Times New Roman" w:hAnsi="Arial" w:cs="Arial"/>
        </w:rPr>
      </w:pPr>
    </w:p>
    <w:p w14:paraId="39F7FABC" w14:textId="77777777" w:rsidR="00836EC3" w:rsidRPr="00FC6CD6" w:rsidRDefault="00836EC3" w:rsidP="003871BE">
      <w:pPr>
        <w:spacing w:after="0" w:line="240" w:lineRule="auto"/>
        <w:contextualSpacing/>
        <w:jc w:val="both"/>
        <w:rPr>
          <w:rFonts w:ascii="Arial" w:eastAsia="Times New Roman" w:hAnsi="Arial" w:cs="Arial"/>
        </w:rPr>
      </w:pPr>
    </w:p>
    <w:p w14:paraId="4CC7996D" w14:textId="77777777" w:rsidR="008C1B43" w:rsidRDefault="008C1B43" w:rsidP="003871BE">
      <w:pPr>
        <w:spacing w:after="0" w:line="240" w:lineRule="auto"/>
        <w:contextualSpacing/>
        <w:jc w:val="center"/>
        <w:rPr>
          <w:rFonts w:ascii="Arial" w:eastAsia="MS Mincho" w:hAnsi="Arial" w:cs="Arial"/>
          <w:b/>
        </w:rPr>
      </w:pPr>
    </w:p>
    <w:p w14:paraId="4A3B4AD0" w14:textId="77777777" w:rsidR="008C1B43" w:rsidRDefault="008C1B43" w:rsidP="003871BE">
      <w:pPr>
        <w:spacing w:after="0" w:line="240" w:lineRule="auto"/>
        <w:contextualSpacing/>
        <w:jc w:val="center"/>
        <w:rPr>
          <w:rFonts w:ascii="Arial" w:eastAsia="MS Mincho" w:hAnsi="Arial" w:cs="Arial"/>
          <w:b/>
        </w:rPr>
      </w:pPr>
    </w:p>
    <w:p w14:paraId="2D320B7F" w14:textId="77777777" w:rsidR="008C1B43" w:rsidRDefault="008C1B43" w:rsidP="003871BE">
      <w:pPr>
        <w:spacing w:after="0" w:line="240" w:lineRule="auto"/>
        <w:contextualSpacing/>
        <w:jc w:val="center"/>
        <w:rPr>
          <w:rFonts w:ascii="Arial" w:eastAsia="MS Mincho" w:hAnsi="Arial" w:cs="Arial"/>
          <w:b/>
        </w:rPr>
      </w:pPr>
    </w:p>
    <w:p w14:paraId="11784CFD" w14:textId="77777777" w:rsidR="008C1B43" w:rsidRDefault="008C1B43" w:rsidP="003871BE">
      <w:pPr>
        <w:spacing w:after="0" w:line="240" w:lineRule="auto"/>
        <w:contextualSpacing/>
        <w:jc w:val="center"/>
        <w:rPr>
          <w:rFonts w:ascii="Arial" w:eastAsia="MS Mincho" w:hAnsi="Arial" w:cs="Arial"/>
          <w:b/>
        </w:rPr>
      </w:pPr>
    </w:p>
    <w:p w14:paraId="1536EC6F" w14:textId="77777777" w:rsidR="008C1B43" w:rsidRDefault="008C1B43" w:rsidP="003871BE">
      <w:pPr>
        <w:spacing w:after="0" w:line="240" w:lineRule="auto"/>
        <w:contextualSpacing/>
        <w:jc w:val="center"/>
        <w:rPr>
          <w:rFonts w:ascii="Arial" w:eastAsia="MS Mincho" w:hAnsi="Arial" w:cs="Arial"/>
          <w:b/>
        </w:rPr>
      </w:pPr>
    </w:p>
    <w:p w14:paraId="1E7C3895" w14:textId="77777777" w:rsidR="008C1B43" w:rsidRDefault="008C1B43" w:rsidP="003871BE">
      <w:pPr>
        <w:spacing w:after="0" w:line="240" w:lineRule="auto"/>
        <w:contextualSpacing/>
        <w:jc w:val="center"/>
        <w:rPr>
          <w:rFonts w:ascii="Arial" w:eastAsia="MS Mincho" w:hAnsi="Arial" w:cs="Arial"/>
          <w:b/>
        </w:rPr>
      </w:pPr>
    </w:p>
    <w:p w14:paraId="65A0E331" w14:textId="77777777" w:rsidR="008C1B43" w:rsidRDefault="008C1B43" w:rsidP="003871BE">
      <w:pPr>
        <w:spacing w:after="0" w:line="240" w:lineRule="auto"/>
        <w:contextualSpacing/>
        <w:jc w:val="center"/>
        <w:rPr>
          <w:rFonts w:ascii="Arial" w:eastAsia="MS Mincho" w:hAnsi="Arial" w:cs="Arial"/>
          <w:b/>
        </w:rPr>
      </w:pPr>
    </w:p>
    <w:p w14:paraId="57A0FE20" w14:textId="77777777" w:rsidR="008C1B43" w:rsidRDefault="008C1B43" w:rsidP="003871BE">
      <w:pPr>
        <w:spacing w:after="0" w:line="240" w:lineRule="auto"/>
        <w:contextualSpacing/>
        <w:jc w:val="center"/>
        <w:rPr>
          <w:rFonts w:ascii="Arial" w:eastAsia="MS Mincho" w:hAnsi="Arial" w:cs="Arial"/>
          <w:b/>
        </w:rPr>
      </w:pPr>
    </w:p>
    <w:p w14:paraId="47BAE20B" w14:textId="77777777" w:rsidR="008C1B43" w:rsidRDefault="008C1B43" w:rsidP="003871BE">
      <w:pPr>
        <w:spacing w:after="0" w:line="240" w:lineRule="auto"/>
        <w:contextualSpacing/>
        <w:jc w:val="center"/>
        <w:rPr>
          <w:rFonts w:ascii="Arial" w:eastAsia="MS Mincho" w:hAnsi="Arial" w:cs="Arial"/>
          <w:b/>
        </w:rPr>
      </w:pPr>
    </w:p>
    <w:p w14:paraId="3259F889" w14:textId="77777777" w:rsidR="008C1B43" w:rsidRDefault="008C1B43" w:rsidP="003871BE">
      <w:pPr>
        <w:spacing w:after="0" w:line="240" w:lineRule="auto"/>
        <w:contextualSpacing/>
        <w:jc w:val="center"/>
        <w:rPr>
          <w:rFonts w:ascii="Arial" w:eastAsia="MS Mincho" w:hAnsi="Arial" w:cs="Arial"/>
          <w:b/>
        </w:rPr>
      </w:pPr>
    </w:p>
    <w:p w14:paraId="04787F22" w14:textId="77777777" w:rsidR="008C1B43" w:rsidRDefault="008C1B43" w:rsidP="003871BE">
      <w:pPr>
        <w:spacing w:after="0" w:line="240" w:lineRule="auto"/>
        <w:contextualSpacing/>
        <w:jc w:val="center"/>
        <w:rPr>
          <w:rFonts w:ascii="Arial" w:eastAsia="MS Mincho" w:hAnsi="Arial" w:cs="Arial"/>
          <w:b/>
        </w:rPr>
      </w:pPr>
    </w:p>
    <w:p w14:paraId="5E73DB2B" w14:textId="77777777" w:rsidR="008C1B43" w:rsidRDefault="008C1B43" w:rsidP="003871BE">
      <w:pPr>
        <w:spacing w:after="0" w:line="240" w:lineRule="auto"/>
        <w:contextualSpacing/>
        <w:jc w:val="center"/>
        <w:rPr>
          <w:rFonts w:ascii="Arial" w:eastAsia="MS Mincho" w:hAnsi="Arial" w:cs="Arial"/>
          <w:b/>
        </w:rPr>
      </w:pPr>
    </w:p>
    <w:p w14:paraId="3CD01E60" w14:textId="77777777" w:rsidR="008C1B43" w:rsidRDefault="008C1B43" w:rsidP="003871BE">
      <w:pPr>
        <w:spacing w:after="0" w:line="240" w:lineRule="auto"/>
        <w:contextualSpacing/>
        <w:jc w:val="center"/>
        <w:rPr>
          <w:rFonts w:ascii="Arial" w:eastAsia="MS Mincho" w:hAnsi="Arial" w:cs="Arial"/>
          <w:b/>
        </w:rPr>
      </w:pPr>
    </w:p>
    <w:p w14:paraId="11D79D16" w14:textId="77777777" w:rsidR="008C1B43" w:rsidRDefault="008C1B43" w:rsidP="003871BE">
      <w:pPr>
        <w:spacing w:after="0" w:line="240" w:lineRule="auto"/>
        <w:contextualSpacing/>
        <w:jc w:val="center"/>
        <w:rPr>
          <w:rFonts w:ascii="Arial" w:eastAsia="MS Mincho" w:hAnsi="Arial" w:cs="Arial"/>
          <w:b/>
        </w:rPr>
      </w:pPr>
    </w:p>
    <w:p w14:paraId="7B09C3BF" w14:textId="77777777" w:rsidR="008C1B43" w:rsidRDefault="008C1B43" w:rsidP="003871BE">
      <w:pPr>
        <w:spacing w:after="0" w:line="240" w:lineRule="auto"/>
        <w:contextualSpacing/>
        <w:jc w:val="center"/>
        <w:rPr>
          <w:rFonts w:ascii="Arial" w:eastAsia="MS Mincho" w:hAnsi="Arial" w:cs="Arial"/>
          <w:b/>
        </w:rPr>
      </w:pPr>
    </w:p>
    <w:p w14:paraId="795ADD87" w14:textId="441F2CE2" w:rsidR="00836EC3" w:rsidRPr="00FC6CD6" w:rsidRDefault="00836EC3" w:rsidP="003871BE">
      <w:pPr>
        <w:spacing w:after="0" w:line="240" w:lineRule="auto"/>
        <w:contextualSpacing/>
        <w:jc w:val="center"/>
        <w:rPr>
          <w:rFonts w:ascii="Arial" w:eastAsia="MS Mincho" w:hAnsi="Arial" w:cs="Arial"/>
          <w:b/>
        </w:rPr>
      </w:pPr>
      <w:r w:rsidRPr="00FC6CD6">
        <w:rPr>
          <w:rFonts w:ascii="Arial" w:eastAsia="MS Mincho" w:hAnsi="Arial" w:cs="Arial"/>
          <w:b/>
        </w:rPr>
        <w:t>REMAINDER OF PAGE INTENTIONALLY LEFT BLANK</w:t>
      </w:r>
    </w:p>
    <w:p w14:paraId="2DF17F14" w14:textId="77777777" w:rsidR="00836EC3" w:rsidRPr="00FC6CD6" w:rsidRDefault="00836EC3" w:rsidP="003871BE">
      <w:pPr>
        <w:spacing w:line="240" w:lineRule="auto"/>
        <w:jc w:val="both"/>
        <w:rPr>
          <w:rFonts w:ascii="Arial" w:eastAsia="MS Mincho" w:hAnsi="Arial" w:cs="Arial"/>
          <w:b/>
        </w:rPr>
      </w:pPr>
      <w:r w:rsidRPr="00FC6CD6">
        <w:rPr>
          <w:rFonts w:ascii="Arial" w:eastAsia="MS Mincho" w:hAnsi="Arial" w:cs="Arial"/>
          <w:b/>
        </w:rPr>
        <w:br w:type="page"/>
      </w:r>
    </w:p>
    <w:bookmarkStart w:id="623" w:name="_Toc127883367"/>
    <w:bookmarkStart w:id="624" w:name="_Toc127895078"/>
    <w:bookmarkStart w:id="625" w:name="_Toc130827912"/>
    <w:p w14:paraId="24A4DFA2" w14:textId="38D94C8F" w:rsidR="00836EC3" w:rsidRPr="00217995" w:rsidRDefault="00482265" w:rsidP="003871BE">
      <w:pPr>
        <w:pStyle w:val="Heading2"/>
        <w:jc w:val="both"/>
        <w:rPr>
          <w:b w:val="0"/>
          <w:bCs/>
          <w:sz w:val="22"/>
          <w:szCs w:val="22"/>
        </w:rPr>
      </w:pPr>
      <w:r w:rsidRPr="009C27F0">
        <w:rPr>
          <w:noProof/>
        </w:rPr>
        <w:lastRenderedPageBreak/>
        <mc:AlternateContent>
          <mc:Choice Requires="wps">
            <w:drawing>
              <wp:anchor distT="45720" distB="45720" distL="114300" distR="114300" simplePos="0" relativeHeight="251658257" behindDoc="0" locked="0" layoutInCell="1" allowOverlap="1" wp14:anchorId="6B525D5E" wp14:editId="080A5B8D">
                <wp:simplePos x="0" y="0"/>
                <wp:positionH relativeFrom="column">
                  <wp:posOffset>211678</wp:posOffset>
                </wp:positionH>
                <wp:positionV relativeFrom="paragraph">
                  <wp:posOffset>354965</wp:posOffset>
                </wp:positionV>
                <wp:extent cx="5105400" cy="3004185"/>
                <wp:effectExtent l="0" t="0" r="19050" b="24765"/>
                <wp:wrapTopAndBottom/>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004185"/>
                        </a:xfrm>
                        <a:prstGeom prst="rect">
                          <a:avLst/>
                        </a:prstGeom>
                        <a:solidFill>
                          <a:srgbClr val="FFFFFF"/>
                        </a:solidFill>
                        <a:ln w="9525">
                          <a:solidFill>
                            <a:srgbClr val="000000"/>
                          </a:solidFill>
                          <a:miter lim="800000"/>
                          <a:headEnd/>
                          <a:tailEnd/>
                        </a:ln>
                      </wps:spPr>
                      <wps:txbx>
                        <w:txbxContent>
                          <w:p w14:paraId="427765C1" w14:textId="41AE9AE7" w:rsidR="00482265" w:rsidRPr="00B060B1"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Section 409.96</w:t>
                            </w:r>
                            <w:r>
                              <w:rPr>
                                <w:rFonts w:ascii="Arial" w:hAnsi="Arial" w:cs="Arial"/>
                              </w:rPr>
                              <w:t>7</w:t>
                            </w:r>
                            <w:r w:rsidRPr="00B060B1">
                              <w:rPr>
                                <w:rFonts w:ascii="Arial" w:hAnsi="Arial" w:cs="Arial"/>
                              </w:rPr>
                              <w:t>(</w:t>
                            </w:r>
                            <w:r>
                              <w:rPr>
                                <w:rFonts w:ascii="Arial" w:hAnsi="Arial" w:cs="Arial"/>
                              </w:rPr>
                              <w:t>2</w:t>
                            </w:r>
                            <w:r w:rsidRPr="00B060B1">
                              <w:rPr>
                                <w:rFonts w:ascii="Arial" w:hAnsi="Arial" w:cs="Arial"/>
                              </w:rPr>
                              <w:t>)(</w:t>
                            </w:r>
                            <w:r>
                              <w:rPr>
                                <w:rFonts w:ascii="Arial" w:hAnsi="Arial" w:cs="Arial"/>
                              </w:rPr>
                              <w:t>g</w:t>
                            </w:r>
                            <w:r w:rsidRPr="00B060B1">
                              <w:rPr>
                                <w:rFonts w:ascii="Arial" w:hAnsi="Arial" w:cs="Arial"/>
                              </w:rPr>
                              <w:t>), F.S.</w:t>
                            </w:r>
                          </w:p>
                          <w:p w14:paraId="79876D82" w14:textId="77777777" w:rsidR="00482265" w:rsidRPr="00482265"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 xml:space="preserve">(2) The agency shall establish such contract requirements as are necessary for the operation of the statewide managed care program. In addition to any other provisions the agency may deem necessary, the contract must require: </w:t>
                            </w:r>
                          </w:p>
                          <w:p w14:paraId="5B81109B" w14:textId="77777777" w:rsidR="00482265" w:rsidRPr="00482265"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(g) Program integrity.—Each managed care plan shall establish program integrity functions and activities to reduce the incidence of fraud and abuse, including, at a minimum:</w:t>
                            </w:r>
                          </w:p>
                          <w:p w14:paraId="0166F83C" w14:textId="77777777" w:rsidR="00482265" w:rsidRPr="00482265"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1. A provider credentialing system and ongoing provider monitoring, including maintenance of written provider credentialing policies and procedures which comply with federal and agency guidelines;</w:t>
                            </w:r>
                          </w:p>
                          <w:p w14:paraId="664DB4D1" w14:textId="77777777" w:rsidR="00482265" w:rsidRPr="00482265"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2. An effective prepayment and postpayment review process including, but not limited to, data analysis, system editing, and auditing of network providers;</w:t>
                            </w:r>
                          </w:p>
                          <w:p w14:paraId="4E1E9768" w14:textId="77777777" w:rsidR="00482265" w:rsidRPr="00482265"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3. Procedures for reporting instances of fraud and abuse pursuant to chapter 641;</w:t>
                            </w:r>
                          </w:p>
                          <w:p w14:paraId="06A36227" w14:textId="77777777" w:rsidR="00482265" w:rsidRPr="00482265"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4. Administrative and management arrangements or procedures, including a mandatory compliance plan, designed to prevent fraud and abuse; and</w:t>
                            </w:r>
                          </w:p>
                          <w:p w14:paraId="44F91ED3" w14:textId="77777777" w:rsidR="00482265" w:rsidRPr="00B060B1"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5. Designation of a program integrity compliance officer.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525D5E" id="Text Box 17" o:spid="_x0000_s1045" type="#_x0000_t202" style="position:absolute;left:0;text-align:left;margin-left:16.65pt;margin-top:27.95pt;width:402pt;height:236.55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aXLFgIAACgEAAAOAAAAZHJzL2Uyb0RvYy54bWysk82O0zAQx+9IvIPlO01SGmijpqulSxHS&#10;8iHt8gCO4zQWjsfYbpPy9Dt2st2ywAWRg+XJ2P+Z+c14fTV0ihyFdRJ0SbNZSonQHGqp9yX9dr97&#10;taTEeaZrpkCLkp6Eo1ebly/WvSnEHFpQtbAERbQrelPS1ntTJInjreiYm4ERGp0N2I55NO0+qS3r&#10;Ub1TyTxN3yQ92NpY4MI5/HszOukm6jeN4P5L0zjhiSop5ubjauNahTXZrFmxt8y0kk9psH/IomNS&#10;Y9Cz1A3zjBys/E2qk9yCg8bPOHQJNI3kItaA1WTps2ruWmZErAXhOHPG5P6fLP98vDNfLfHDOxiw&#10;gbEIZ26Bf3dEw7Zlei+urYW+FazGwFlAlvTGFdPVgNoVLohU/Seoscns4CEKDY3tAhWsk6A6NuB0&#10;hi4GTzj+zLM0X6To4uh7naaLbJnHGKx4vG6s8x8EdCRsSmqxq1GeHW+dD+mw4vFIiOZAyXonlYqG&#10;3VdbZcmR4QTs4jep/3JMadKXdJXP85HAXyXS+P1JopMeR1nJrqTL8yFWBG7vdR0HzTOpxj2mrPQE&#10;MrAbKfqhGoiskfIqRAhgK6hPiNbCOLr41HDTgv1JSY9jW1L348CsoER91NieVbZYhDmPxiJ/O0fD&#10;XnqqSw/THKVK6ikZt1sf30YAp+Ea29jICPgpkylnHMfIfXo6Yd4v7Xjq6YFvHgAAAP//AwBQSwME&#10;FAAGAAgAAAAhAAr1oyrfAAAACQEAAA8AAABkcnMvZG93bnJldi54bWxMj8FOwzAQRO9I/IO1SFwQ&#10;dahpm4Q4FUICwQ3aCq5u7CYR9jrYbhr+nuUEx50Zzb6p1pOzbDQh9h4l3MwyYAYbr3tsJey2j9c5&#10;sJgUamU9GgnfJsK6Pj+rVKn9Cd/MuEktoxKMpZLQpTSUnMemM07FmR8MknfwwalEZ2i5DupE5c7y&#10;eZYtuVM90odODeahM83n5ugk5LfP40d8Ea/vzfJgi3S1Gp++gpSXF9P9HbBkpvQXhl98QoeamPb+&#10;iDoyK0EIQUkJi0UBjPxcrEjYkzAvMuB1xf8vqH8AAAD//wMAUEsBAi0AFAAGAAgAAAAhALaDOJL+&#10;AAAA4QEAABMAAAAAAAAAAAAAAAAAAAAAAFtDb250ZW50X1R5cGVzXS54bWxQSwECLQAUAAYACAAA&#10;ACEAOP0h/9YAAACUAQAACwAAAAAAAAAAAAAAAAAvAQAAX3JlbHMvLnJlbHNQSwECLQAUAAYACAAA&#10;ACEASNGlyxYCAAAoBAAADgAAAAAAAAAAAAAAAAAuAgAAZHJzL2Uyb0RvYy54bWxQSwECLQAUAAYA&#10;CAAAACEACvWjKt8AAAAJAQAADwAAAAAAAAAAAAAAAABwBAAAZHJzL2Rvd25yZXYueG1sUEsFBgAA&#10;AAAEAAQA8wAAAHwFAAAAAA==&#10;">
                <v:textbox>
                  <w:txbxContent>
                    <w:p w14:paraId="427765C1" w14:textId="41AE9AE7" w:rsidR="00482265" w:rsidRPr="00B060B1"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Section 409.96</w:t>
                      </w:r>
                      <w:r>
                        <w:rPr>
                          <w:rFonts w:ascii="Arial" w:hAnsi="Arial" w:cs="Arial"/>
                        </w:rPr>
                        <w:t>7</w:t>
                      </w:r>
                      <w:r w:rsidRPr="00B060B1">
                        <w:rPr>
                          <w:rFonts w:ascii="Arial" w:hAnsi="Arial" w:cs="Arial"/>
                        </w:rPr>
                        <w:t>(</w:t>
                      </w:r>
                      <w:r>
                        <w:rPr>
                          <w:rFonts w:ascii="Arial" w:hAnsi="Arial" w:cs="Arial"/>
                        </w:rPr>
                        <w:t>2</w:t>
                      </w:r>
                      <w:r w:rsidRPr="00B060B1">
                        <w:rPr>
                          <w:rFonts w:ascii="Arial" w:hAnsi="Arial" w:cs="Arial"/>
                        </w:rPr>
                        <w:t>)(</w:t>
                      </w:r>
                      <w:r>
                        <w:rPr>
                          <w:rFonts w:ascii="Arial" w:hAnsi="Arial" w:cs="Arial"/>
                        </w:rPr>
                        <w:t>g</w:t>
                      </w:r>
                      <w:r w:rsidRPr="00B060B1">
                        <w:rPr>
                          <w:rFonts w:ascii="Arial" w:hAnsi="Arial" w:cs="Arial"/>
                        </w:rPr>
                        <w:t>), F.S.</w:t>
                      </w:r>
                    </w:p>
                    <w:p w14:paraId="79876D82" w14:textId="77777777" w:rsidR="00482265" w:rsidRPr="00482265"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 xml:space="preserve">(2) The agency shall establish such contract requirements as are necessary for the operation of the statewide managed care program. In addition to any other provisions the agency may deem necessary, the contract must require: </w:t>
                      </w:r>
                    </w:p>
                    <w:p w14:paraId="5B81109B" w14:textId="77777777" w:rsidR="00482265" w:rsidRPr="00482265"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 xml:space="preserve">(g) Program </w:t>
                      </w:r>
                      <w:proofErr w:type="gramStart"/>
                      <w:r w:rsidRPr="00482265">
                        <w:rPr>
                          <w:rFonts w:ascii="Arial" w:hAnsi="Arial" w:cs="Arial"/>
                        </w:rPr>
                        <w:t>integrity.—</w:t>
                      </w:r>
                      <w:proofErr w:type="gramEnd"/>
                      <w:r w:rsidRPr="00482265">
                        <w:rPr>
                          <w:rFonts w:ascii="Arial" w:hAnsi="Arial" w:cs="Arial"/>
                        </w:rPr>
                        <w:t>Each managed care plan shall establish program integrity functions and activities to reduce the incidence of fraud and abuse, including, at a minimum:</w:t>
                      </w:r>
                    </w:p>
                    <w:p w14:paraId="0166F83C" w14:textId="77777777" w:rsidR="00482265" w:rsidRPr="00482265"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 xml:space="preserve">1. A provider credentialing system and ongoing provider monitoring, including maintenance of written provider credentialing policies and procedures which comply with federal and agency </w:t>
                      </w:r>
                      <w:proofErr w:type="gramStart"/>
                      <w:r w:rsidRPr="00482265">
                        <w:rPr>
                          <w:rFonts w:ascii="Arial" w:hAnsi="Arial" w:cs="Arial"/>
                        </w:rPr>
                        <w:t>guidelines;</w:t>
                      </w:r>
                      <w:proofErr w:type="gramEnd"/>
                    </w:p>
                    <w:p w14:paraId="664DB4D1" w14:textId="77777777" w:rsidR="00482265" w:rsidRPr="00482265"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 xml:space="preserve">2. An effective prepayment and postpayment review process including, but not limited to, data analysis, system editing, and auditing of network </w:t>
                      </w:r>
                      <w:proofErr w:type="gramStart"/>
                      <w:r w:rsidRPr="00482265">
                        <w:rPr>
                          <w:rFonts w:ascii="Arial" w:hAnsi="Arial" w:cs="Arial"/>
                        </w:rPr>
                        <w:t>providers;</w:t>
                      </w:r>
                      <w:proofErr w:type="gramEnd"/>
                    </w:p>
                    <w:p w14:paraId="4E1E9768" w14:textId="77777777" w:rsidR="00482265" w:rsidRPr="00482265"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 xml:space="preserve">3. Procedures for reporting instances of fraud and abuse pursuant to chapter </w:t>
                      </w:r>
                      <w:proofErr w:type="gramStart"/>
                      <w:r w:rsidRPr="00482265">
                        <w:rPr>
                          <w:rFonts w:ascii="Arial" w:hAnsi="Arial" w:cs="Arial"/>
                        </w:rPr>
                        <w:t>641;</w:t>
                      </w:r>
                      <w:proofErr w:type="gramEnd"/>
                    </w:p>
                    <w:p w14:paraId="06A36227" w14:textId="77777777" w:rsidR="00482265" w:rsidRPr="00482265"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4. Administrative and management arrangements or procedures, including a mandatory compliance plan, designed to prevent fraud and abuse; and</w:t>
                      </w:r>
                    </w:p>
                    <w:p w14:paraId="44F91ED3" w14:textId="77777777" w:rsidR="00482265" w:rsidRPr="00B060B1" w:rsidRDefault="00482265" w:rsidP="00482265">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5. Designation of a program integrity compliance officer.</w:t>
                      </w:r>
                    </w:p>
                  </w:txbxContent>
                </v:textbox>
                <w10:wrap type="topAndBottom"/>
              </v:shape>
            </w:pict>
          </mc:Fallback>
        </mc:AlternateContent>
      </w:r>
      <w:r w:rsidR="00836EC3" w:rsidRPr="00217995">
        <w:rPr>
          <w:sz w:val="22"/>
          <w:szCs w:val="22"/>
        </w:rPr>
        <w:t xml:space="preserve">SRC# </w:t>
      </w:r>
      <w:r w:rsidR="004B4E50">
        <w:rPr>
          <w:sz w:val="22"/>
          <w:szCs w:val="22"/>
        </w:rPr>
        <w:t>4</w:t>
      </w:r>
      <w:r w:rsidR="00AE372E">
        <w:rPr>
          <w:sz w:val="22"/>
          <w:szCs w:val="22"/>
        </w:rPr>
        <w:t>4</w:t>
      </w:r>
      <w:r w:rsidR="00836EC3" w:rsidRPr="00217995">
        <w:rPr>
          <w:sz w:val="22"/>
          <w:szCs w:val="22"/>
        </w:rPr>
        <w:t xml:space="preserve"> – Fraud and Abuse Special Investigations Unit (SIU): </w:t>
      </w:r>
      <w:r w:rsidR="006D384D" w:rsidRPr="00025B77">
        <w:rPr>
          <w:sz w:val="22"/>
          <w:szCs w:val="22"/>
        </w:rPr>
        <w:t xml:space="preserve">EVALUATOR </w:t>
      </w:r>
      <w:r w:rsidR="00217995" w:rsidRPr="00025B77">
        <w:rPr>
          <w:sz w:val="22"/>
          <w:szCs w:val="22"/>
        </w:rPr>
        <w:t>S</w:t>
      </w:r>
      <w:r w:rsidR="00836EC3" w:rsidRPr="00025B77">
        <w:rPr>
          <w:sz w:val="22"/>
          <w:szCs w:val="22"/>
        </w:rPr>
        <w:t>CORED</w:t>
      </w:r>
      <w:bookmarkEnd w:id="623"/>
      <w:bookmarkEnd w:id="624"/>
      <w:bookmarkEnd w:id="625"/>
    </w:p>
    <w:p w14:paraId="64241A9F" w14:textId="3149E24F" w:rsidR="00836EC3" w:rsidRPr="00FC6CD6" w:rsidRDefault="00836EC3" w:rsidP="003871BE">
      <w:pPr>
        <w:spacing w:after="0" w:line="240" w:lineRule="auto"/>
        <w:ind w:firstLine="360"/>
        <w:jc w:val="both"/>
        <w:rPr>
          <w:rFonts w:ascii="Arial" w:hAnsi="Arial" w:cs="Arial"/>
        </w:rPr>
      </w:pPr>
    </w:p>
    <w:p w14:paraId="581E3E9F" w14:textId="51E0293E" w:rsidR="00836EC3" w:rsidRPr="00FC6CD6" w:rsidRDefault="00836EC3" w:rsidP="003871BE">
      <w:pPr>
        <w:spacing w:line="240" w:lineRule="auto"/>
        <w:jc w:val="both"/>
        <w:rPr>
          <w:rFonts w:ascii="Arial" w:hAnsi="Arial" w:cs="Arial"/>
        </w:rPr>
      </w:pPr>
      <w:r w:rsidRPr="00FC6CD6">
        <w:rPr>
          <w:rFonts w:ascii="Arial" w:hAnsi="Arial" w:cs="Arial"/>
        </w:rPr>
        <w:t xml:space="preserve">The respondent shall describe its Special Investigations Unit (SIU) program and its controls for prevention and detection of potential or suspected fraud and abuse and overpayment, including the use of biometric or other technology to ensure that services are provided to the correct enrollee, to ensure those services are being appropriately provided and that services billed were received by the correct enrollee. The respondent shall also include an organizational chart that specifies which staff are involved in the SIU unit, along with specific roles and duties. (See </w:t>
      </w:r>
      <w:r w:rsidRPr="00FC6CD6">
        <w:rPr>
          <w:rFonts w:ascii="Arial" w:hAnsi="Arial" w:cs="Arial"/>
          <w:b/>
          <w:bCs/>
        </w:rPr>
        <w:t>Attachment B</w:t>
      </w:r>
      <w:r w:rsidRPr="00FC6CD6">
        <w:rPr>
          <w:rFonts w:ascii="Arial" w:hAnsi="Arial" w:cs="Arial"/>
        </w:rPr>
        <w:t>, Scope of Service</w:t>
      </w:r>
      <w:r w:rsidR="00B45DB7">
        <w:rPr>
          <w:rFonts w:ascii="Arial" w:hAnsi="Arial" w:cs="Arial"/>
        </w:rPr>
        <w:t>s</w:t>
      </w:r>
      <w:r w:rsidRPr="00FC6CD6">
        <w:rPr>
          <w:rFonts w:ascii="Arial" w:hAnsi="Arial" w:cs="Arial"/>
        </w:rPr>
        <w:t xml:space="preserve"> – Core Provisions, Section </w:t>
      </w:r>
      <w:r w:rsidR="00035D8F">
        <w:rPr>
          <w:rFonts w:ascii="Arial" w:hAnsi="Arial" w:cs="Arial"/>
        </w:rPr>
        <w:t>I</w:t>
      </w:r>
      <w:r w:rsidRPr="00FC6CD6">
        <w:rPr>
          <w:rFonts w:ascii="Arial" w:hAnsi="Arial" w:cs="Arial"/>
        </w:rPr>
        <w:t>X. Administration and Management, Sub-Section F. Fraud and Abuse Prevention.)</w:t>
      </w:r>
    </w:p>
    <w:p w14:paraId="449C3711" w14:textId="77777777" w:rsidR="00836EC3" w:rsidRPr="00FC6CD6" w:rsidRDefault="00836EC3" w:rsidP="003871BE">
      <w:pPr>
        <w:spacing w:after="0" w:line="240" w:lineRule="auto"/>
        <w:jc w:val="both"/>
        <w:rPr>
          <w:rFonts w:ascii="Arial" w:hAnsi="Arial" w:cs="Arial"/>
          <w:b/>
          <w:color w:val="000000"/>
        </w:rPr>
      </w:pPr>
      <w:r w:rsidRPr="00FC6CD6">
        <w:rPr>
          <w:rFonts w:ascii="Arial" w:hAnsi="Arial" w:cs="Arial"/>
          <w:b/>
          <w:color w:val="000000"/>
        </w:rPr>
        <w:t>Response:</w:t>
      </w:r>
    </w:p>
    <w:p w14:paraId="37F96C68" w14:textId="77777777" w:rsidR="00283518" w:rsidRDefault="00283518" w:rsidP="003871BE">
      <w:pPr>
        <w:spacing w:after="0" w:line="240" w:lineRule="auto"/>
        <w:jc w:val="both"/>
        <w:rPr>
          <w:rFonts w:ascii="Arial" w:hAnsi="Arial" w:cs="Arial"/>
          <w:b/>
          <w:color w:val="000000"/>
        </w:rPr>
      </w:pPr>
    </w:p>
    <w:p w14:paraId="76C09477" w14:textId="20CAA5F5" w:rsidR="00283518" w:rsidRPr="00FC6CD6" w:rsidRDefault="00283518" w:rsidP="003871BE">
      <w:pPr>
        <w:spacing w:after="0" w:line="240" w:lineRule="auto"/>
        <w:contextualSpacing/>
        <w:jc w:val="both"/>
        <w:rPr>
          <w:rFonts w:ascii="Arial" w:eastAsia="MS Mincho" w:hAnsi="Arial" w:cs="Arial"/>
        </w:rPr>
      </w:pPr>
      <w:r>
        <w:rPr>
          <w:rFonts w:ascii="Arial" w:eastAsia="MS Mincho" w:hAnsi="Arial" w:cs="Arial"/>
        </w:rPr>
        <w:t>Limit</w:t>
      </w:r>
      <w:r w:rsidRPr="003F298E">
        <w:rPr>
          <w:rFonts w:ascii="Arial" w:eastAsia="MS Mincho" w:hAnsi="Arial" w:cs="Arial"/>
        </w:rPr>
        <w:t xml:space="preserve"> your written response to a maximum of</w:t>
      </w:r>
      <w:r>
        <w:rPr>
          <w:rFonts w:ascii="Arial" w:eastAsia="MS Mincho" w:hAnsi="Arial" w:cs="Arial"/>
        </w:rPr>
        <w:t xml:space="preserve"> 3,500 </w:t>
      </w:r>
      <w:r w:rsidR="00825BA2" w:rsidRPr="00825BA2">
        <w:rPr>
          <w:rFonts w:ascii="Arial" w:eastAsia="MS Mincho" w:hAnsi="Arial" w:cs="Arial"/>
        </w:rPr>
        <w:t>characters, including spaces</w:t>
      </w:r>
      <w:r>
        <w:rPr>
          <w:rFonts w:ascii="Arial" w:eastAsia="MS Mincho" w:hAnsi="Arial" w:cs="Arial"/>
        </w:rPr>
        <w:t xml:space="preserve">.  </w:t>
      </w:r>
      <w:r w:rsidRPr="003F298E">
        <w:rPr>
          <w:rFonts w:ascii="Arial" w:eastAsia="MS Mincho" w:hAnsi="Arial" w:cs="Arial"/>
        </w:rPr>
        <w:t xml:space="preserve"> </w:t>
      </w:r>
    </w:p>
    <w:p w14:paraId="550C8C65" w14:textId="77777777" w:rsidR="00283518" w:rsidRPr="00283518" w:rsidRDefault="00283518" w:rsidP="003871BE">
      <w:pPr>
        <w:spacing w:after="0" w:line="240" w:lineRule="auto"/>
        <w:jc w:val="both"/>
        <w:rPr>
          <w:rFonts w:ascii="Arial" w:hAnsi="Arial" w:cs="Arial"/>
          <w:bCs/>
          <w:color w:val="000000"/>
        </w:rPr>
      </w:pPr>
    </w:p>
    <w:p w14:paraId="5D72DF92" w14:textId="6E26A302" w:rsidR="00836EC3" w:rsidRPr="00FC6CD6" w:rsidRDefault="006A4BC5" w:rsidP="003871BE">
      <w:pPr>
        <w:spacing w:after="0" w:line="240" w:lineRule="auto"/>
        <w:jc w:val="both"/>
        <w:rPr>
          <w:rFonts w:ascii="Arial" w:eastAsia="Times New Roman" w:hAnsi="Arial" w:cs="Arial"/>
          <w:b/>
        </w:rPr>
      </w:pPr>
      <w:r>
        <w:rPr>
          <w:rFonts w:ascii="Arial" w:hAnsi="Arial" w:cs="Arial"/>
          <w:bCs/>
          <w:color w:val="000000"/>
        </w:rPr>
        <w:fldChar w:fldCharType="begin">
          <w:ffData>
            <w:name w:val=""/>
            <w:enabled/>
            <w:calcOnExit w:val="0"/>
            <w:textInput>
              <w:maxLength w:val="3500"/>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sidR="000C25ED">
        <w:rPr>
          <w:rFonts w:ascii="Arial" w:hAnsi="Arial" w:cs="Arial"/>
          <w:bCs/>
          <w:color w:val="000000"/>
        </w:rPr>
        <w:t> </w:t>
      </w:r>
      <w:r w:rsidR="000C25ED">
        <w:rPr>
          <w:rFonts w:ascii="Arial" w:hAnsi="Arial" w:cs="Arial"/>
          <w:bCs/>
          <w:color w:val="000000"/>
        </w:rPr>
        <w:t> </w:t>
      </w:r>
      <w:r w:rsidR="000C25ED">
        <w:rPr>
          <w:rFonts w:ascii="Arial" w:hAnsi="Arial" w:cs="Arial"/>
          <w:bCs/>
          <w:color w:val="000000"/>
        </w:rPr>
        <w:t> </w:t>
      </w:r>
      <w:r w:rsidR="000C25ED">
        <w:rPr>
          <w:rFonts w:ascii="Arial" w:hAnsi="Arial" w:cs="Arial"/>
          <w:bCs/>
          <w:color w:val="000000"/>
        </w:rPr>
        <w:t> </w:t>
      </w:r>
      <w:r w:rsidR="000C25ED">
        <w:rPr>
          <w:rFonts w:ascii="Arial" w:hAnsi="Arial" w:cs="Arial"/>
          <w:bCs/>
          <w:color w:val="000000"/>
        </w:rPr>
        <w:t> </w:t>
      </w:r>
      <w:r>
        <w:rPr>
          <w:rFonts w:ascii="Arial" w:hAnsi="Arial" w:cs="Arial"/>
          <w:bCs/>
          <w:color w:val="000000"/>
        </w:rPr>
        <w:fldChar w:fldCharType="end"/>
      </w:r>
    </w:p>
    <w:p w14:paraId="30CBDD8E" w14:textId="77777777" w:rsidR="00836EC3" w:rsidRPr="00FC6CD6" w:rsidRDefault="00836EC3" w:rsidP="003871BE">
      <w:pPr>
        <w:spacing w:line="240" w:lineRule="auto"/>
        <w:jc w:val="both"/>
        <w:rPr>
          <w:rFonts w:ascii="Arial" w:hAnsi="Arial" w:cs="Arial"/>
          <w:b/>
          <w:bCs/>
        </w:rPr>
      </w:pPr>
    </w:p>
    <w:p w14:paraId="17FF5C31" w14:textId="77777777" w:rsidR="00836EC3" w:rsidRPr="00FC6CD6" w:rsidRDefault="00836EC3" w:rsidP="003871BE">
      <w:pPr>
        <w:spacing w:line="240" w:lineRule="auto"/>
        <w:jc w:val="both"/>
        <w:rPr>
          <w:rFonts w:ascii="Arial" w:hAnsi="Arial" w:cs="Arial"/>
          <w:b/>
          <w:bCs/>
        </w:rPr>
      </w:pPr>
      <w:r w:rsidRPr="00FC6CD6">
        <w:rPr>
          <w:rFonts w:ascii="Arial" w:hAnsi="Arial" w:cs="Arial"/>
          <w:b/>
          <w:bCs/>
        </w:rPr>
        <w:t>Evaluation Criteria:</w:t>
      </w:r>
    </w:p>
    <w:p w14:paraId="3A8081D8" w14:textId="71DC4F7A" w:rsidR="00836EC3" w:rsidRPr="00FC6CD6" w:rsidRDefault="00836EC3" w:rsidP="00744757">
      <w:pPr>
        <w:pStyle w:val="ListParagraph"/>
        <w:numPr>
          <w:ilvl w:val="0"/>
          <w:numId w:val="22"/>
        </w:numPr>
        <w:spacing w:after="0" w:line="240" w:lineRule="auto"/>
        <w:ind w:hanging="720"/>
        <w:contextualSpacing w:val="0"/>
        <w:jc w:val="both"/>
        <w:rPr>
          <w:rFonts w:ascii="Arial" w:hAnsi="Arial" w:cs="Arial"/>
        </w:rPr>
      </w:pPr>
      <w:r w:rsidRPr="00FC6CD6">
        <w:rPr>
          <w:rFonts w:ascii="Arial" w:hAnsi="Arial" w:cs="Arial"/>
        </w:rPr>
        <w:t>The extent to which the respondent uses a comprehensive approach to prevent and detect potential or suspected fraud and abuse and overpayment; emphasis is placed upon automated approaches and the implementation of multiple types of controls.</w:t>
      </w:r>
      <w:r w:rsidR="00986D18" w:rsidRPr="00986D18">
        <w:rPr>
          <w:rFonts w:ascii="Arial" w:hAnsi="Arial" w:cs="Arial"/>
        </w:rPr>
        <w:t xml:space="preserve"> (5 pts.)</w:t>
      </w:r>
    </w:p>
    <w:p w14:paraId="6F01FE3A" w14:textId="77777777" w:rsidR="00836EC3" w:rsidRPr="00FC6CD6" w:rsidRDefault="00836EC3" w:rsidP="003871BE">
      <w:pPr>
        <w:pStyle w:val="ListParagraph"/>
        <w:spacing w:after="0" w:line="240" w:lineRule="auto"/>
        <w:contextualSpacing w:val="0"/>
        <w:jc w:val="both"/>
        <w:rPr>
          <w:rFonts w:ascii="Arial" w:hAnsi="Arial" w:cs="Arial"/>
        </w:rPr>
      </w:pPr>
    </w:p>
    <w:p w14:paraId="3A82F134" w14:textId="1B4A8748" w:rsidR="00836EC3" w:rsidRPr="00FC6CD6" w:rsidRDefault="00836EC3" w:rsidP="00744757">
      <w:pPr>
        <w:pStyle w:val="ListParagraph"/>
        <w:numPr>
          <w:ilvl w:val="0"/>
          <w:numId w:val="22"/>
        </w:numPr>
        <w:spacing w:after="0" w:line="240" w:lineRule="auto"/>
        <w:ind w:hanging="720"/>
        <w:contextualSpacing w:val="0"/>
        <w:jc w:val="both"/>
        <w:rPr>
          <w:rFonts w:ascii="Arial" w:hAnsi="Arial" w:cs="Arial"/>
        </w:rPr>
      </w:pPr>
      <w:r w:rsidRPr="00FC6CD6">
        <w:rPr>
          <w:rFonts w:ascii="Arial" w:hAnsi="Arial" w:cs="Arial"/>
        </w:rPr>
        <w:t>The extent to which the investigative team documents a prevention process which includes onsite reviews, claims systems, pre-payment review procedures, provider denial procedures, provider terminations, and electronic visit verification.</w:t>
      </w:r>
      <w:r w:rsidR="00986D18" w:rsidRPr="00986D18">
        <w:rPr>
          <w:rFonts w:ascii="Arial" w:hAnsi="Arial" w:cs="Arial"/>
        </w:rPr>
        <w:t xml:space="preserve"> (5 pts.)</w:t>
      </w:r>
    </w:p>
    <w:p w14:paraId="4C6C34BA" w14:textId="77777777" w:rsidR="00836EC3" w:rsidRPr="00FC6CD6" w:rsidRDefault="00836EC3" w:rsidP="003871BE">
      <w:pPr>
        <w:pStyle w:val="ListParagraph"/>
        <w:spacing w:after="0" w:line="240" w:lineRule="auto"/>
        <w:contextualSpacing w:val="0"/>
        <w:jc w:val="both"/>
        <w:rPr>
          <w:rFonts w:ascii="Arial" w:hAnsi="Arial" w:cs="Arial"/>
        </w:rPr>
      </w:pPr>
    </w:p>
    <w:p w14:paraId="6E2F9F6E" w14:textId="4ED248C8" w:rsidR="00836EC3" w:rsidRPr="00FC6CD6" w:rsidRDefault="00836EC3" w:rsidP="00744757">
      <w:pPr>
        <w:pStyle w:val="ListParagraph"/>
        <w:numPr>
          <w:ilvl w:val="0"/>
          <w:numId w:val="22"/>
        </w:numPr>
        <w:spacing w:after="0" w:line="240" w:lineRule="auto"/>
        <w:ind w:hanging="720"/>
        <w:contextualSpacing w:val="0"/>
        <w:jc w:val="both"/>
        <w:rPr>
          <w:rFonts w:ascii="Arial" w:hAnsi="Arial" w:cs="Arial"/>
        </w:rPr>
      </w:pPr>
      <w:r w:rsidRPr="00FC6CD6">
        <w:rPr>
          <w:rFonts w:ascii="Arial" w:hAnsi="Arial" w:cs="Arial"/>
        </w:rPr>
        <w:lastRenderedPageBreak/>
        <w:t>The extent to which the respondent conducts clinical reviews and SIU investigations to detect potential or suspected fraud and abuse and overpayment.</w:t>
      </w:r>
      <w:r w:rsidR="00986D18" w:rsidRPr="00986D18">
        <w:rPr>
          <w:rFonts w:ascii="Arial" w:hAnsi="Arial" w:cs="Arial"/>
        </w:rPr>
        <w:t xml:space="preserve"> (5 pts.)</w:t>
      </w:r>
    </w:p>
    <w:p w14:paraId="34043353" w14:textId="77777777" w:rsidR="00836EC3" w:rsidRPr="00FC6CD6" w:rsidRDefault="00836EC3" w:rsidP="003871BE">
      <w:pPr>
        <w:pStyle w:val="ListParagraph"/>
        <w:spacing w:after="0" w:line="240" w:lineRule="auto"/>
        <w:contextualSpacing w:val="0"/>
        <w:jc w:val="both"/>
        <w:rPr>
          <w:rFonts w:ascii="Arial" w:hAnsi="Arial" w:cs="Arial"/>
        </w:rPr>
      </w:pPr>
    </w:p>
    <w:p w14:paraId="2031D471" w14:textId="7DE8DF51" w:rsidR="00836EC3" w:rsidRPr="00FC6CD6" w:rsidRDefault="00836EC3" w:rsidP="00744757">
      <w:pPr>
        <w:pStyle w:val="ListParagraph"/>
        <w:numPr>
          <w:ilvl w:val="0"/>
          <w:numId w:val="22"/>
        </w:numPr>
        <w:spacing w:after="0" w:line="240" w:lineRule="auto"/>
        <w:ind w:hanging="720"/>
        <w:contextualSpacing w:val="0"/>
        <w:jc w:val="both"/>
        <w:rPr>
          <w:rFonts w:ascii="Arial" w:hAnsi="Arial" w:cs="Arial"/>
        </w:rPr>
      </w:pPr>
      <w:r w:rsidRPr="00FC6CD6">
        <w:rPr>
          <w:rFonts w:ascii="Arial" w:hAnsi="Arial" w:cs="Arial"/>
        </w:rPr>
        <w:t xml:space="preserve">The extent to which the respondent shows their collaborative efforts </w:t>
      </w:r>
      <w:proofErr w:type="gramStart"/>
      <w:r w:rsidRPr="00FC6CD6">
        <w:rPr>
          <w:rFonts w:ascii="Arial" w:hAnsi="Arial" w:cs="Arial"/>
        </w:rPr>
        <w:t>with regard to</w:t>
      </w:r>
      <w:proofErr w:type="gramEnd"/>
      <w:r w:rsidRPr="00FC6CD6">
        <w:rPr>
          <w:rFonts w:ascii="Arial" w:hAnsi="Arial" w:cs="Arial"/>
        </w:rPr>
        <w:t xml:space="preserve"> combatting fraud and abuse resulting in terminations, referrals, recoupments, etc. </w:t>
      </w:r>
      <w:r w:rsidR="00986D18" w:rsidRPr="00986D18">
        <w:rPr>
          <w:rFonts w:ascii="Arial" w:hAnsi="Arial" w:cs="Arial"/>
        </w:rPr>
        <w:t>(5 pts.)</w:t>
      </w:r>
    </w:p>
    <w:p w14:paraId="32AFABFF" w14:textId="77777777" w:rsidR="00836EC3" w:rsidRPr="00FC6CD6" w:rsidRDefault="00836EC3" w:rsidP="003871BE">
      <w:pPr>
        <w:spacing w:line="240" w:lineRule="auto"/>
        <w:jc w:val="both"/>
        <w:rPr>
          <w:rFonts w:ascii="Arial" w:hAnsi="Arial" w:cs="Arial"/>
        </w:rPr>
      </w:pPr>
    </w:p>
    <w:p w14:paraId="18663147" w14:textId="2CB1717E" w:rsidR="00836EC3" w:rsidRPr="00FC6CD6" w:rsidRDefault="00836EC3" w:rsidP="003871BE">
      <w:pPr>
        <w:spacing w:after="0" w:line="240" w:lineRule="auto"/>
        <w:jc w:val="both"/>
        <w:rPr>
          <w:rFonts w:ascii="Arial" w:hAnsi="Arial" w:cs="Arial"/>
        </w:rPr>
      </w:pPr>
      <w:r w:rsidRPr="00FC6CD6">
        <w:rPr>
          <w:rFonts w:ascii="Arial" w:hAnsi="Arial" w:cs="Arial"/>
          <w:b/>
          <w:bCs/>
        </w:rPr>
        <w:t>Score:</w:t>
      </w:r>
      <w:r w:rsidRPr="00FC6CD6">
        <w:rPr>
          <w:rFonts w:ascii="Arial" w:hAnsi="Arial" w:cs="Arial"/>
        </w:rPr>
        <w:t xml:space="preserve"> </w:t>
      </w:r>
      <w:r w:rsidR="00FF0FC9" w:rsidRPr="00FC6CD6">
        <w:rPr>
          <w:rFonts w:ascii="Arial" w:hAnsi="Arial" w:cs="Arial"/>
        </w:rPr>
        <w:t xml:space="preserve"> </w:t>
      </w:r>
      <w:r w:rsidR="00E56372" w:rsidRPr="00E56372">
        <w:rPr>
          <w:rFonts w:ascii="Arial" w:hAnsi="Arial" w:cs="Arial"/>
        </w:rPr>
        <w:t>This section is worth 50 points. Each of the above components is worth a maximum of 5 points each using the Standard Evaluation Criteria Scale, for a subtotal of 20. The subtotal will be multiplied by a factor of 2.5 for the final score.</w:t>
      </w:r>
    </w:p>
    <w:p w14:paraId="237D29E4" w14:textId="77777777" w:rsidR="00836EC3" w:rsidRDefault="00836EC3" w:rsidP="003871BE">
      <w:pPr>
        <w:spacing w:after="0" w:line="240" w:lineRule="auto"/>
        <w:jc w:val="both"/>
        <w:rPr>
          <w:rFonts w:ascii="Arial" w:hAnsi="Arial" w:cs="Arial"/>
        </w:rPr>
      </w:pPr>
    </w:p>
    <w:p w14:paraId="6E9965C6" w14:textId="77777777" w:rsidR="00654A46" w:rsidRPr="00654A46" w:rsidRDefault="00654A46" w:rsidP="00654A46">
      <w:pPr>
        <w:spacing w:after="0" w:line="240" w:lineRule="auto"/>
        <w:jc w:val="both"/>
        <w:rPr>
          <w:rFonts w:ascii="Arial" w:hAnsi="Arial" w:cs="Arial"/>
        </w:rPr>
      </w:pPr>
      <w:r w:rsidRPr="00654A46">
        <w:rPr>
          <w:rFonts w:ascii="Arial" w:hAnsi="Arial" w:cs="Arial"/>
        </w:rPr>
        <w:t>Each response will be independently evaluated and awarded points based on the criteria and points scale using the Standard Evaluation Criteria Scale below.</w:t>
      </w:r>
    </w:p>
    <w:p w14:paraId="0DE24C68" w14:textId="77777777" w:rsidR="00654A46" w:rsidRPr="00654A46" w:rsidRDefault="00654A46" w:rsidP="00654A46">
      <w:pPr>
        <w:spacing w:after="0" w:line="240" w:lineRule="auto"/>
        <w:jc w:val="both"/>
        <w:rPr>
          <w:rFonts w:ascii="Arial" w:hAnsi="Arial" w:cs="Arial"/>
        </w:rPr>
      </w:pPr>
    </w:p>
    <w:tbl>
      <w:tblPr>
        <w:tblpPr w:leftFromText="180" w:rightFromText="180" w:vertAnchor="text" w:tblpXSpec="center" w:tblpY="1"/>
        <w:tblOverlap w:val="never"/>
        <w:tblW w:w="0" w:type="auto"/>
        <w:tblCellMar>
          <w:left w:w="0" w:type="dxa"/>
          <w:right w:w="0" w:type="dxa"/>
        </w:tblCellMar>
        <w:tblLook w:val="04A0" w:firstRow="1" w:lastRow="0" w:firstColumn="1" w:lastColumn="0" w:noHBand="0" w:noVBand="1"/>
      </w:tblPr>
      <w:tblGrid>
        <w:gridCol w:w="1795"/>
        <w:gridCol w:w="5935"/>
      </w:tblGrid>
      <w:tr w:rsidR="008C1B43" w:rsidRPr="00D272DC" w14:paraId="70A0BE47" w14:textId="77777777" w:rsidTr="00A753C3">
        <w:tc>
          <w:tcPr>
            <w:tcW w:w="7730"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66A55AFE" w14:textId="77777777" w:rsidR="008C1B43" w:rsidRPr="00D272DC" w:rsidRDefault="008C1B43" w:rsidP="00A753C3">
            <w:pPr>
              <w:spacing w:after="0" w:line="240" w:lineRule="auto"/>
              <w:jc w:val="center"/>
              <w:rPr>
                <w:rFonts w:ascii="Arial" w:hAnsi="Arial" w:cs="Arial"/>
                <w:b/>
                <w:bCs/>
              </w:rPr>
            </w:pPr>
            <w:r w:rsidRPr="00D272DC">
              <w:rPr>
                <w:rFonts w:ascii="Arial" w:hAnsi="Arial" w:cs="Arial"/>
                <w:b/>
                <w:bCs/>
              </w:rPr>
              <w:t>STANDARD EVALUATION CRITERIA SCALE</w:t>
            </w:r>
          </w:p>
        </w:tc>
      </w:tr>
      <w:tr w:rsidR="008C1B43" w:rsidRPr="00D272DC" w14:paraId="6B228C5E" w14:textId="77777777" w:rsidTr="00A753C3">
        <w:tc>
          <w:tcPr>
            <w:tcW w:w="179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61B09B3C" w14:textId="77777777" w:rsidR="008C1B43" w:rsidRPr="00D272DC" w:rsidRDefault="008C1B43" w:rsidP="00A753C3">
            <w:pPr>
              <w:spacing w:after="0" w:line="240" w:lineRule="auto"/>
              <w:jc w:val="center"/>
              <w:rPr>
                <w:rFonts w:ascii="Arial" w:hAnsi="Arial" w:cs="Arial"/>
                <w:b/>
                <w:bCs/>
              </w:rPr>
            </w:pPr>
            <w:r w:rsidRPr="00D272DC">
              <w:rPr>
                <w:rFonts w:ascii="Arial" w:hAnsi="Arial" w:cs="Arial"/>
                <w:b/>
                <w:bCs/>
              </w:rPr>
              <w:t>Point Score</w:t>
            </w:r>
          </w:p>
        </w:tc>
        <w:tc>
          <w:tcPr>
            <w:tcW w:w="593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4F4026EF" w14:textId="77777777" w:rsidR="008C1B43" w:rsidRPr="00D272DC" w:rsidRDefault="008C1B43" w:rsidP="00A753C3">
            <w:pPr>
              <w:spacing w:after="0" w:line="240" w:lineRule="auto"/>
              <w:jc w:val="center"/>
              <w:rPr>
                <w:rFonts w:ascii="Arial" w:hAnsi="Arial" w:cs="Arial"/>
                <w:b/>
                <w:bCs/>
              </w:rPr>
            </w:pPr>
            <w:r w:rsidRPr="00D272DC">
              <w:rPr>
                <w:rFonts w:ascii="Arial" w:hAnsi="Arial" w:cs="Arial"/>
                <w:b/>
                <w:bCs/>
              </w:rPr>
              <w:t>Evaluation</w:t>
            </w:r>
          </w:p>
        </w:tc>
      </w:tr>
      <w:tr w:rsidR="008C1B43" w:rsidRPr="00D272DC" w14:paraId="2BA5AC1F" w14:textId="77777777" w:rsidTr="00A753C3">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FE16B" w14:textId="77777777" w:rsidR="008C1B43" w:rsidRPr="00D272DC" w:rsidRDefault="008C1B43" w:rsidP="00A753C3">
            <w:pPr>
              <w:spacing w:after="0" w:line="240" w:lineRule="auto"/>
              <w:jc w:val="center"/>
              <w:rPr>
                <w:rFonts w:ascii="Arial" w:hAnsi="Arial" w:cs="Arial"/>
              </w:rPr>
            </w:pPr>
            <w:r w:rsidRPr="00D272DC">
              <w:rPr>
                <w:rFonts w:ascii="Arial" w:hAnsi="Arial" w:cs="Arial"/>
              </w:rPr>
              <w:t>0</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0A2795AC" w14:textId="77777777" w:rsidR="008C1B43" w:rsidRPr="00D272DC" w:rsidRDefault="008C1B43" w:rsidP="00A753C3">
            <w:pPr>
              <w:spacing w:after="0" w:line="240" w:lineRule="auto"/>
              <w:jc w:val="both"/>
              <w:rPr>
                <w:rFonts w:ascii="Arial" w:hAnsi="Arial" w:cs="Arial"/>
              </w:rPr>
            </w:pPr>
            <w:r w:rsidRPr="00D26AF8">
              <w:rPr>
                <w:rFonts w:ascii="Arial" w:hAnsi="Arial" w:cs="Arial"/>
              </w:rPr>
              <w:t xml:space="preserve">The component was </w:t>
            </w:r>
            <w:r w:rsidRPr="00171482">
              <w:rPr>
                <w:rFonts w:ascii="Arial" w:hAnsi="Arial" w:cs="Arial"/>
                <w:u w:val="single"/>
              </w:rPr>
              <w:t>not addressed</w:t>
            </w:r>
            <w:r w:rsidRPr="00D26AF8">
              <w:rPr>
                <w:rFonts w:ascii="Arial" w:hAnsi="Arial" w:cs="Arial"/>
              </w:rPr>
              <w:t xml:space="preserve"> anywhere in the</w:t>
            </w:r>
            <w:r>
              <w:rPr>
                <w:rFonts w:ascii="Arial" w:hAnsi="Arial" w:cs="Arial"/>
              </w:rPr>
              <w:t xml:space="preserve"> </w:t>
            </w:r>
            <w:r w:rsidRPr="00D26AF8">
              <w:rPr>
                <w:rFonts w:ascii="Arial" w:hAnsi="Arial" w:cs="Arial"/>
              </w:rPr>
              <w:t>response submission.</w:t>
            </w:r>
          </w:p>
        </w:tc>
      </w:tr>
      <w:tr w:rsidR="008C1B43" w:rsidRPr="00D272DC" w14:paraId="457F30D7" w14:textId="77777777" w:rsidTr="00A753C3">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8E36D" w14:textId="77777777" w:rsidR="008C1B43" w:rsidRPr="00D272DC" w:rsidRDefault="008C1B43" w:rsidP="00A753C3">
            <w:pPr>
              <w:spacing w:after="0" w:line="240" w:lineRule="auto"/>
              <w:jc w:val="center"/>
              <w:rPr>
                <w:rFonts w:ascii="Arial" w:hAnsi="Arial" w:cs="Arial"/>
              </w:rPr>
            </w:pPr>
            <w:r w:rsidRPr="00D272DC">
              <w:rPr>
                <w:rFonts w:ascii="Arial" w:hAnsi="Arial" w:cs="Arial"/>
              </w:rPr>
              <w:t>1</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6EC98EFB" w14:textId="77777777" w:rsidR="008C1B43" w:rsidRPr="00D272DC" w:rsidRDefault="008C1B43" w:rsidP="00A753C3">
            <w:pPr>
              <w:spacing w:after="0" w:line="240" w:lineRule="auto"/>
              <w:jc w:val="both"/>
              <w:rPr>
                <w:rFonts w:ascii="Arial" w:hAnsi="Arial" w:cs="Arial"/>
              </w:rPr>
            </w:pPr>
            <w:r w:rsidRPr="00D26AF8">
              <w:rPr>
                <w:rFonts w:ascii="Arial" w:hAnsi="Arial" w:cs="Arial"/>
              </w:rPr>
              <w:t xml:space="preserve">The component </w:t>
            </w:r>
            <w:r>
              <w:rPr>
                <w:rFonts w:ascii="Arial" w:hAnsi="Arial" w:cs="Arial"/>
              </w:rPr>
              <w:t xml:space="preserve">is </w:t>
            </w:r>
            <w:r w:rsidRPr="00171482">
              <w:rPr>
                <w:rFonts w:ascii="Arial" w:hAnsi="Arial" w:cs="Arial"/>
                <w:u w:val="single"/>
              </w:rPr>
              <w:t>unsatisfactory</w:t>
            </w:r>
            <w:r>
              <w:rPr>
                <w:rFonts w:ascii="Arial" w:hAnsi="Arial" w:cs="Arial"/>
              </w:rPr>
              <w:t xml:space="preserve">. It </w:t>
            </w:r>
            <w:r w:rsidRPr="00D26AF8">
              <w:rPr>
                <w:rFonts w:ascii="Arial" w:hAnsi="Arial" w:cs="Arial"/>
              </w:rPr>
              <w:t>contained significant deficiencies and</w:t>
            </w:r>
            <w:r>
              <w:rPr>
                <w:rFonts w:ascii="Arial" w:hAnsi="Arial" w:cs="Arial"/>
              </w:rPr>
              <w:t xml:space="preserve"> </w:t>
            </w:r>
            <w:r w:rsidRPr="00D26AF8">
              <w:rPr>
                <w:rFonts w:ascii="Arial" w:hAnsi="Arial" w:cs="Arial"/>
              </w:rPr>
              <w:t>omissions and lacked meaningful detail.</w:t>
            </w:r>
          </w:p>
        </w:tc>
      </w:tr>
      <w:tr w:rsidR="008C1B43" w:rsidRPr="00D272DC" w14:paraId="0E8B5789" w14:textId="77777777" w:rsidTr="00A753C3">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1731C" w14:textId="77777777" w:rsidR="008C1B43" w:rsidRPr="00D272DC" w:rsidRDefault="008C1B43" w:rsidP="00A753C3">
            <w:pPr>
              <w:spacing w:after="0" w:line="240" w:lineRule="auto"/>
              <w:jc w:val="center"/>
              <w:rPr>
                <w:rFonts w:ascii="Arial" w:hAnsi="Arial" w:cs="Arial"/>
              </w:rPr>
            </w:pPr>
            <w:r w:rsidRPr="00D272DC">
              <w:rPr>
                <w:rFonts w:ascii="Arial" w:hAnsi="Arial" w:cs="Arial"/>
              </w:rPr>
              <w:t>2</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7029CC31" w14:textId="77777777" w:rsidR="008C1B43" w:rsidRPr="00D272DC" w:rsidRDefault="008C1B43" w:rsidP="00A753C3">
            <w:pPr>
              <w:spacing w:after="0" w:line="240" w:lineRule="auto"/>
              <w:jc w:val="both"/>
              <w:rPr>
                <w:rFonts w:ascii="Arial" w:hAnsi="Arial" w:cs="Arial"/>
              </w:rPr>
            </w:pPr>
            <w:r w:rsidRPr="00D26AF8">
              <w:rPr>
                <w:rFonts w:ascii="Arial" w:hAnsi="Arial" w:cs="Arial"/>
              </w:rPr>
              <w:t xml:space="preserve">The component is </w:t>
            </w:r>
            <w:r w:rsidRPr="00171482">
              <w:rPr>
                <w:rFonts w:ascii="Arial" w:hAnsi="Arial" w:cs="Arial"/>
                <w:u w:val="single"/>
              </w:rPr>
              <w:t>poor</w:t>
            </w:r>
            <w:r w:rsidRPr="00D26AF8">
              <w:rPr>
                <w:rFonts w:ascii="Arial" w:hAnsi="Arial" w:cs="Arial"/>
              </w:rPr>
              <w:t>. It met some of the minimum requirements but did not address all elements requested.</w:t>
            </w:r>
          </w:p>
        </w:tc>
      </w:tr>
      <w:tr w:rsidR="008C1B43" w:rsidRPr="00D272DC" w14:paraId="4359A476" w14:textId="77777777" w:rsidTr="00A753C3">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A9CD42" w14:textId="77777777" w:rsidR="008C1B43" w:rsidRPr="00D272DC" w:rsidRDefault="008C1B43" w:rsidP="00A753C3">
            <w:pPr>
              <w:spacing w:after="0" w:line="240" w:lineRule="auto"/>
              <w:jc w:val="center"/>
              <w:rPr>
                <w:rFonts w:ascii="Arial" w:hAnsi="Arial" w:cs="Arial"/>
              </w:rPr>
            </w:pPr>
            <w:r w:rsidRPr="00D272DC">
              <w:rPr>
                <w:rFonts w:ascii="Arial" w:hAnsi="Arial" w:cs="Arial"/>
              </w:rPr>
              <w:t>3</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17341015" w14:textId="77777777" w:rsidR="008C1B43" w:rsidRPr="00D272DC" w:rsidRDefault="008C1B43" w:rsidP="00A753C3">
            <w:pPr>
              <w:spacing w:after="0" w:line="240" w:lineRule="auto"/>
              <w:jc w:val="both"/>
              <w:rPr>
                <w:rFonts w:ascii="Arial" w:hAnsi="Arial" w:cs="Arial"/>
              </w:rPr>
            </w:pPr>
            <w:r w:rsidRPr="00D26AF8">
              <w:rPr>
                <w:rFonts w:ascii="Arial" w:hAnsi="Arial" w:cs="Arial"/>
              </w:rPr>
              <w:t xml:space="preserve">The component is </w:t>
            </w:r>
            <w:r w:rsidRPr="00171482">
              <w:rPr>
                <w:rFonts w:ascii="Arial" w:hAnsi="Arial" w:cs="Arial"/>
                <w:u w:val="single"/>
              </w:rPr>
              <w:t>adequate</w:t>
            </w:r>
            <w:r>
              <w:rPr>
                <w:rFonts w:ascii="Arial" w:hAnsi="Arial" w:cs="Arial"/>
              </w:rPr>
              <w:t>. It</w:t>
            </w:r>
            <w:r w:rsidRPr="00D26AF8">
              <w:rPr>
                <w:rFonts w:ascii="Arial" w:hAnsi="Arial" w:cs="Arial"/>
              </w:rPr>
              <w:t xml:space="preserve"> met the minimum</w:t>
            </w:r>
            <w:r>
              <w:rPr>
                <w:rFonts w:ascii="Arial" w:hAnsi="Arial" w:cs="Arial"/>
              </w:rPr>
              <w:t xml:space="preserve"> </w:t>
            </w:r>
            <w:r w:rsidRPr="00D26AF8">
              <w:rPr>
                <w:rFonts w:ascii="Arial" w:hAnsi="Arial" w:cs="Arial"/>
              </w:rPr>
              <w:t>requirements with mini</w:t>
            </w:r>
            <w:r>
              <w:rPr>
                <w:rFonts w:ascii="Arial" w:hAnsi="Arial" w:cs="Arial"/>
              </w:rPr>
              <w:t>mal</w:t>
            </w:r>
            <w:r w:rsidRPr="00D26AF8">
              <w:rPr>
                <w:rFonts w:ascii="Arial" w:hAnsi="Arial" w:cs="Arial"/>
              </w:rPr>
              <w:t xml:space="preserve"> </w:t>
            </w:r>
            <w:r>
              <w:rPr>
                <w:rFonts w:ascii="Arial" w:hAnsi="Arial" w:cs="Arial"/>
              </w:rPr>
              <w:t xml:space="preserve">content and </w:t>
            </w:r>
            <w:r w:rsidRPr="00D26AF8">
              <w:rPr>
                <w:rFonts w:ascii="Arial" w:hAnsi="Arial" w:cs="Arial"/>
              </w:rPr>
              <w:t>detail.</w:t>
            </w:r>
          </w:p>
        </w:tc>
      </w:tr>
      <w:tr w:rsidR="008C1B43" w:rsidRPr="00D272DC" w14:paraId="0BD0348F" w14:textId="77777777" w:rsidTr="00A753C3">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070A7F" w14:textId="77777777" w:rsidR="008C1B43" w:rsidRPr="00D272DC" w:rsidRDefault="008C1B43" w:rsidP="00A753C3">
            <w:pPr>
              <w:spacing w:after="0" w:line="240" w:lineRule="auto"/>
              <w:jc w:val="center"/>
              <w:rPr>
                <w:rFonts w:ascii="Arial" w:hAnsi="Arial" w:cs="Arial"/>
              </w:rPr>
            </w:pPr>
            <w:r w:rsidRPr="00D272DC">
              <w:rPr>
                <w:rFonts w:ascii="Arial" w:hAnsi="Arial" w:cs="Arial"/>
              </w:rPr>
              <w:t>4</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662A9CDA" w14:textId="77777777" w:rsidR="008C1B43" w:rsidRPr="00D272DC" w:rsidRDefault="008C1B43" w:rsidP="00A753C3">
            <w:pPr>
              <w:spacing w:after="0" w:line="240" w:lineRule="auto"/>
              <w:jc w:val="both"/>
              <w:rPr>
                <w:rFonts w:ascii="Arial" w:hAnsi="Arial" w:cs="Arial"/>
              </w:rPr>
            </w:pPr>
            <w:r w:rsidRPr="00D26AF8">
              <w:rPr>
                <w:rFonts w:ascii="Arial" w:hAnsi="Arial" w:cs="Arial"/>
              </w:rPr>
              <w:t xml:space="preserve">The component is </w:t>
            </w:r>
            <w:r w:rsidRPr="00171482">
              <w:rPr>
                <w:rFonts w:ascii="Arial" w:hAnsi="Arial" w:cs="Arial"/>
                <w:u w:val="single"/>
              </w:rPr>
              <w:t>good</w:t>
            </w:r>
            <w:r w:rsidRPr="00D26AF8">
              <w:rPr>
                <w:rFonts w:ascii="Arial" w:hAnsi="Arial" w:cs="Arial"/>
              </w:rPr>
              <w:t xml:space="preserve">. It exceeded the minimum requirements and </w:t>
            </w:r>
            <w:r>
              <w:rPr>
                <w:rFonts w:ascii="Arial" w:hAnsi="Arial" w:cs="Arial"/>
              </w:rPr>
              <w:t xml:space="preserve">contained good content and </w:t>
            </w:r>
            <w:r w:rsidRPr="00D26AF8">
              <w:rPr>
                <w:rFonts w:ascii="Arial" w:hAnsi="Arial" w:cs="Arial"/>
              </w:rPr>
              <w:t>detai</w:t>
            </w:r>
            <w:r>
              <w:rPr>
                <w:rFonts w:ascii="Arial" w:hAnsi="Arial" w:cs="Arial"/>
              </w:rPr>
              <w:t>l.</w:t>
            </w:r>
          </w:p>
        </w:tc>
      </w:tr>
      <w:tr w:rsidR="008C1B43" w:rsidRPr="00D272DC" w14:paraId="28FAF24F" w14:textId="77777777" w:rsidTr="00A753C3">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7D11DD" w14:textId="77777777" w:rsidR="008C1B43" w:rsidRPr="00D272DC" w:rsidRDefault="008C1B43" w:rsidP="00A753C3">
            <w:pPr>
              <w:spacing w:after="0" w:line="240" w:lineRule="auto"/>
              <w:jc w:val="center"/>
              <w:rPr>
                <w:rFonts w:ascii="Arial" w:hAnsi="Arial" w:cs="Arial"/>
              </w:rPr>
            </w:pPr>
            <w:r w:rsidRPr="00D272DC">
              <w:rPr>
                <w:rFonts w:ascii="Arial" w:hAnsi="Arial" w:cs="Arial"/>
              </w:rPr>
              <w:t>5</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522322CD" w14:textId="77777777" w:rsidR="008C1B43" w:rsidRPr="00D272DC" w:rsidRDefault="008C1B43" w:rsidP="00A753C3">
            <w:pPr>
              <w:spacing w:after="0" w:line="240" w:lineRule="auto"/>
              <w:jc w:val="both"/>
              <w:rPr>
                <w:rFonts w:ascii="Arial" w:hAnsi="Arial" w:cs="Arial"/>
              </w:rPr>
            </w:pPr>
            <w:r w:rsidRPr="00D26AF8">
              <w:rPr>
                <w:rFonts w:ascii="Arial" w:hAnsi="Arial" w:cs="Arial"/>
              </w:rPr>
              <w:t xml:space="preserve">The component is </w:t>
            </w:r>
            <w:r w:rsidRPr="00171482">
              <w:rPr>
                <w:rFonts w:ascii="Arial" w:hAnsi="Arial" w:cs="Arial"/>
                <w:u w:val="single"/>
              </w:rPr>
              <w:t>excellent</w:t>
            </w:r>
            <w:r w:rsidRPr="00D26AF8">
              <w:rPr>
                <w:rFonts w:ascii="Arial" w:hAnsi="Arial" w:cs="Arial"/>
              </w:rPr>
              <w:t>. It exceeded the minimum requirements and contained exceptional content and detail.</w:t>
            </w:r>
          </w:p>
        </w:tc>
      </w:tr>
    </w:tbl>
    <w:p w14:paraId="26A08E1C" w14:textId="77777777" w:rsidR="00654A46" w:rsidRPr="00FC6CD6" w:rsidRDefault="00654A46" w:rsidP="003871BE">
      <w:pPr>
        <w:spacing w:after="0" w:line="240" w:lineRule="auto"/>
        <w:jc w:val="both"/>
        <w:rPr>
          <w:rFonts w:ascii="Arial" w:hAnsi="Arial" w:cs="Arial"/>
        </w:rPr>
      </w:pPr>
    </w:p>
    <w:p w14:paraId="13BCD30B" w14:textId="77777777" w:rsidR="00836EC3" w:rsidRPr="00FC6CD6" w:rsidRDefault="00836EC3" w:rsidP="003871BE">
      <w:pPr>
        <w:spacing w:after="0" w:line="240" w:lineRule="auto"/>
        <w:jc w:val="both"/>
        <w:rPr>
          <w:rFonts w:ascii="Arial" w:hAnsi="Arial" w:cs="Arial"/>
          <w:b/>
          <w:bCs/>
        </w:rPr>
      </w:pPr>
    </w:p>
    <w:p w14:paraId="4DF8FDD9" w14:textId="77777777" w:rsidR="00836EC3" w:rsidRPr="00FC6CD6" w:rsidRDefault="00836EC3" w:rsidP="003871BE">
      <w:pPr>
        <w:spacing w:after="0" w:line="240" w:lineRule="auto"/>
        <w:jc w:val="both"/>
        <w:rPr>
          <w:rFonts w:ascii="Arial" w:hAnsi="Arial" w:cs="Arial"/>
          <w:b/>
          <w:bCs/>
        </w:rPr>
      </w:pPr>
    </w:p>
    <w:p w14:paraId="3D04C92B" w14:textId="77777777" w:rsidR="008C1B43" w:rsidRDefault="008C1B43" w:rsidP="003871BE">
      <w:pPr>
        <w:spacing w:line="240" w:lineRule="auto"/>
        <w:jc w:val="center"/>
        <w:rPr>
          <w:rFonts w:ascii="Arial" w:hAnsi="Arial" w:cs="Arial"/>
          <w:b/>
          <w:bCs/>
        </w:rPr>
      </w:pPr>
    </w:p>
    <w:p w14:paraId="516DA39D" w14:textId="77777777" w:rsidR="008C1B43" w:rsidRDefault="008C1B43" w:rsidP="003871BE">
      <w:pPr>
        <w:spacing w:line="240" w:lineRule="auto"/>
        <w:jc w:val="center"/>
        <w:rPr>
          <w:rFonts w:ascii="Arial" w:hAnsi="Arial" w:cs="Arial"/>
          <w:b/>
          <w:bCs/>
        </w:rPr>
      </w:pPr>
    </w:p>
    <w:p w14:paraId="25512EBE" w14:textId="77777777" w:rsidR="008C1B43" w:rsidRDefault="008C1B43" w:rsidP="003871BE">
      <w:pPr>
        <w:spacing w:line="240" w:lineRule="auto"/>
        <w:jc w:val="center"/>
        <w:rPr>
          <w:rFonts w:ascii="Arial" w:hAnsi="Arial" w:cs="Arial"/>
          <w:b/>
          <w:bCs/>
        </w:rPr>
      </w:pPr>
    </w:p>
    <w:p w14:paraId="04B37C29" w14:textId="77777777" w:rsidR="008C1B43" w:rsidRDefault="008C1B43" w:rsidP="003871BE">
      <w:pPr>
        <w:spacing w:line="240" w:lineRule="auto"/>
        <w:jc w:val="center"/>
        <w:rPr>
          <w:rFonts w:ascii="Arial" w:hAnsi="Arial" w:cs="Arial"/>
          <w:b/>
          <w:bCs/>
        </w:rPr>
      </w:pPr>
    </w:p>
    <w:p w14:paraId="40AC55BE" w14:textId="77777777" w:rsidR="008C1B43" w:rsidRDefault="008C1B43" w:rsidP="003871BE">
      <w:pPr>
        <w:spacing w:line="240" w:lineRule="auto"/>
        <w:jc w:val="center"/>
        <w:rPr>
          <w:rFonts w:ascii="Arial" w:hAnsi="Arial" w:cs="Arial"/>
          <w:b/>
          <w:bCs/>
        </w:rPr>
      </w:pPr>
    </w:p>
    <w:p w14:paraId="5B9DD1CA" w14:textId="77777777" w:rsidR="008C1B43" w:rsidRDefault="008C1B43" w:rsidP="003871BE">
      <w:pPr>
        <w:spacing w:line="240" w:lineRule="auto"/>
        <w:jc w:val="center"/>
        <w:rPr>
          <w:rFonts w:ascii="Arial" w:hAnsi="Arial" w:cs="Arial"/>
          <w:b/>
          <w:bCs/>
        </w:rPr>
      </w:pPr>
    </w:p>
    <w:p w14:paraId="015C3764" w14:textId="77777777" w:rsidR="008C1B43" w:rsidRDefault="008C1B43" w:rsidP="003871BE">
      <w:pPr>
        <w:spacing w:line="240" w:lineRule="auto"/>
        <w:jc w:val="center"/>
        <w:rPr>
          <w:rFonts w:ascii="Arial" w:hAnsi="Arial" w:cs="Arial"/>
          <w:b/>
          <w:bCs/>
        </w:rPr>
      </w:pPr>
    </w:p>
    <w:p w14:paraId="3FC98CF7" w14:textId="2AA99417" w:rsidR="008C1B43" w:rsidRDefault="008C1B43" w:rsidP="00D36061">
      <w:pPr>
        <w:spacing w:after="0" w:line="240" w:lineRule="auto"/>
        <w:jc w:val="center"/>
        <w:rPr>
          <w:rFonts w:ascii="Arial" w:hAnsi="Arial" w:cs="Arial"/>
          <w:b/>
          <w:bCs/>
        </w:rPr>
      </w:pPr>
    </w:p>
    <w:p w14:paraId="383B617D" w14:textId="77777777" w:rsidR="00D36061" w:rsidRDefault="00D36061" w:rsidP="008878B4">
      <w:pPr>
        <w:spacing w:after="0" w:line="240" w:lineRule="auto"/>
        <w:jc w:val="center"/>
        <w:rPr>
          <w:rFonts w:ascii="Arial" w:hAnsi="Arial" w:cs="Arial"/>
          <w:b/>
          <w:bCs/>
        </w:rPr>
      </w:pPr>
    </w:p>
    <w:p w14:paraId="2AF906DF" w14:textId="3018888D" w:rsidR="00285206" w:rsidRPr="00FC6CD6" w:rsidRDefault="00836EC3" w:rsidP="003871BE">
      <w:pPr>
        <w:spacing w:line="240" w:lineRule="auto"/>
        <w:jc w:val="center"/>
        <w:rPr>
          <w:rFonts w:ascii="Arial" w:eastAsia="MS Mincho" w:hAnsi="Arial" w:cs="Arial"/>
          <w:b/>
        </w:rPr>
      </w:pPr>
      <w:r w:rsidRPr="00FC6CD6">
        <w:rPr>
          <w:rFonts w:ascii="Arial" w:hAnsi="Arial" w:cs="Arial"/>
          <w:b/>
          <w:bCs/>
        </w:rPr>
        <w:t>REMAINDER OF PAGE INTENTIONALLY LEFT BLANK</w:t>
      </w:r>
    </w:p>
    <w:sectPr w:rsidR="00285206" w:rsidRPr="00FC6CD6" w:rsidSect="00D27655">
      <w:headerReference w:type="default" r:id="rId35"/>
      <w:footerReference w:type="default" r:id="rId3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7FF23" w14:textId="77777777" w:rsidR="009F783A" w:rsidRDefault="009F783A" w:rsidP="004F7A19">
      <w:pPr>
        <w:spacing w:after="0" w:line="240" w:lineRule="auto"/>
      </w:pPr>
      <w:r>
        <w:separator/>
      </w:r>
    </w:p>
  </w:endnote>
  <w:endnote w:type="continuationSeparator" w:id="0">
    <w:p w14:paraId="4236DA9F" w14:textId="77777777" w:rsidR="009F783A" w:rsidRDefault="009F783A" w:rsidP="004F7A19">
      <w:pPr>
        <w:spacing w:after="0" w:line="240" w:lineRule="auto"/>
      </w:pPr>
      <w:r>
        <w:continuationSeparator/>
      </w:r>
    </w:p>
  </w:endnote>
  <w:endnote w:type="continuationNotice" w:id="1">
    <w:p w14:paraId="0C8C5896" w14:textId="77777777" w:rsidR="009F783A" w:rsidRDefault="009F78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vie">
    <w:panose1 w:val="040408050508090206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EE2D" w14:textId="2F4AD8CE" w:rsidR="00800726" w:rsidRPr="00A531EF" w:rsidRDefault="00800726" w:rsidP="00B049A9">
    <w:pPr>
      <w:pStyle w:val="Footer"/>
      <w:jc w:val="center"/>
      <w:rPr>
        <w:rFonts w:ascii="Arial" w:hAnsi="Arial" w:cs="Arial"/>
        <w:b/>
        <w:sz w:val="20"/>
        <w:szCs w:val="20"/>
      </w:rPr>
    </w:pPr>
    <w:r w:rsidRPr="00A531EF">
      <w:rPr>
        <w:rFonts w:ascii="Arial" w:hAnsi="Arial" w:cs="Arial"/>
        <w:b/>
        <w:sz w:val="20"/>
        <w:szCs w:val="20"/>
      </w:rPr>
      <w:t xml:space="preserve">AHCA ITN </w:t>
    </w:r>
    <w:r w:rsidR="00697A93">
      <w:rPr>
        <w:rFonts w:ascii="Arial" w:hAnsi="Arial" w:cs="Arial"/>
        <w:b/>
        <w:sz w:val="20"/>
        <w:szCs w:val="20"/>
      </w:rPr>
      <w:t>010</w:t>
    </w:r>
    <w:r w:rsidRPr="00A531EF">
      <w:rPr>
        <w:rFonts w:ascii="Arial" w:hAnsi="Arial" w:cs="Arial"/>
        <w:b/>
        <w:sz w:val="20"/>
        <w:szCs w:val="20"/>
      </w:rPr>
      <w:t>-</w:t>
    </w:r>
    <w:r w:rsidR="00432B86">
      <w:rPr>
        <w:rFonts w:ascii="Arial" w:hAnsi="Arial" w:cs="Arial"/>
        <w:b/>
        <w:sz w:val="20"/>
        <w:szCs w:val="20"/>
      </w:rPr>
      <w:t>22</w:t>
    </w:r>
    <w:r w:rsidRPr="00A531EF">
      <w:rPr>
        <w:rFonts w:ascii="Arial" w:hAnsi="Arial" w:cs="Arial"/>
        <w:b/>
        <w:sz w:val="20"/>
        <w:szCs w:val="20"/>
      </w:rPr>
      <w:t>/</w:t>
    </w:r>
    <w:r w:rsidR="00432B86">
      <w:rPr>
        <w:rFonts w:ascii="Arial" w:hAnsi="Arial" w:cs="Arial"/>
        <w:b/>
        <w:sz w:val="20"/>
        <w:szCs w:val="20"/>
      </w:rPr>
      <w:t>23</w:t>
    </w:r>
    <w:r w:rsidRPr="00A531EF">
      <w:rPr>
        <w:rFonts w:ascii="Arial" w:hAnsi="Arial" w:cs="Arial"/>
        <w:b/>
        <w:sz w:val="20"/>
        <w:szCs w:val="20"/>
      </w:rPr>
      <w:t>, Attachment A, Exhibit A-</w:t>
    </w:r>
    <w:r w:rsidR="00A37D19">
      <w:rPr>
        <w:rFonts w:ascii="Arial" w:hAnsi="Arial" w:cs="Arial"/>
        <w:b/>
        <w:sz w:val="20"/>
        <w:szCs w:val="20"/>
      </w:rPr>
      <w:t>5</w:t>
    </w:r>
    <w:r w:rsidR="004A52C7">
      <w:rPr>
        <w:rFonts w:ascii="Arial" w:hAnsi="Arial" w:cs="Arial"/>
        <w:b/>
        <w:sz w:val="20"/>
        <w:szCs w:val="20"/>
      </w:rPr>
      <w:t>-V3</w:t>
    </w:r>
    <w:r w:rsidRPr="00A531EF">
      <w:rPr>
        <w:rFonts w:ascii="Arial" w:hAnsi="Arial" w:cs="Arial"/>
        <w:b/>
        <w:sz w:val="20"/>
        <w:szCs w:val="20"/>
      </w:rPr>
      <w:t xml:space="preserve">, </w:t>
    </w:r>
    <w:r w:rsidRPr="00BB2366">
      <w:rPr>
        <w:rFonts w:ascii="Arial" w:hAnsi="Arial" w:cs="Arial"/>
        <w:b/>
        <w:sz w:val="20"/>
        <w:szCs w:val="20"/>
      </w:rPr>
      <w:t xml:space="preserve">Page </w:t>
    </w:r>
    <w:r w:rsidRPr="0030319A">
      <w:rPr>
        <w:rFonts w:ascii="Arial" w:hAnsi="Arial" w:cs="Arial"/>
        <w:b/>
        <w:sz w:val="20"/>
        <w:szCs w:val="20"/>
      </w:rPr>
      <w:fldChar w:fldCharType="begin"/>
    </w:r>
    <w:r w:rsidRPr="00BB2366">
      <w:rPr>
        <w:rFonts w:ascii="Arial" w:hAnsi="Arial" w:cs="Arial"/>
        <w:b/>
        <w:sz w:val="20"/>
        <w:szCs w:val="20"/>
      </w:rPr>
      <w:instrText xml:space="preserve"> PAGE   \* MERGEFORMAT </w:instrText>
    </w:r>
    <w:r w:rsidRPr="0030319A">
      <w:rPr>
        <w:rFonts w:ascii="Arial" w:hAnsi="Arial" w:cs="Arial"/>
        <w:b/>
        <w:sz w:val="20"/>
        <w:szCs w:val="20"/>
      </w:rPr>
      <w:fldChar w:fldCharType="separate"/>
    </w:r>
    <w:r w:rsidR="00B22F6A">
      <w:rPr>
        <w:rFonts w:ascii="Arial" w:hAnsi="Arial" w:cs="Arial"/>
        <w:b/>
        <w:noProof/>
        <w:sz w:val="20"/>
        <w:szCs w:val="20"/>
      </w:rPr>
      <w:t>53</w:t>
    </w:r>
    <w:r w:rsidRPr="0030319A">
      <w:rPr>
        <w:rFonts w:ascii="Arial" w:hAnsi="Arial" w:cs="Arial"/>
        <w:b/>
        <w:sz w:val="20"/>
        <w:szCs w:val="20"/>
      </w:rPr>
      <w:fldChar w:fldCharType="end"/>
    </w:r>
    <w:r w:rsidRPr="00BB2366">
      <w:rPr>
        <w:rFonts w:ascii="Arial" w:hAnsi="Arial" w:cs="Arial"/>
        <w:b/>
        <w:sz w:val="20"/>
        <w:szCs w:val="20"/>
      </w:rPr>
      <w:t xml:space="preserve"> of </w:t>
    </w:r>
    <w:r w:rsidRPr="0030319A">
      <w:rPr>
        <w:rFonts w:ascii="Arial" w:hAnsi="Arial" w:cs="Arial"/>
        <w:sz w:val="20"/>
        <w:szCs w:val="20"/>
      </w:rPr>
      <w:fldChar w:fldCharType="begin"/>
    </w:r>
    <w:r w:rsidRPr="00BB2366">
      <w:rPr>
        <w:rFonts w:ascii="Arial" w:hAnsi="Arial" w:cs="Arial"/>
        <w:sz w:val="20"/>
        <w:szCs w:val="20"/>
      </w:rPr>
      <w:instrText xml:space="preserve"> NUMPAGES   \* MERGEFORMAT </w:instrText>
    </w:r>
    <w:r w:rsidRPr="0030319A">
      <w:rPr>
        <w:rFonts w:ascii="Arial" w:hAnsi="Arial" w:cs="Arial"/>
        <w:sz w:val="20"/>
        <w:szCs w:val="20"/>
      </w:rPr>
      <w:fldChar w:fldCharType="separate"/>
    </w:r>
    <w:r w:rsidR="00B22F6A" w:rsidRPr="00B22F6A">
      <w:rPr>
        <w:rFonts w:ascii="Arial" w:hAnsi="Arial" w:cs="Arial"/>
        <w:b/>
        <w:noProof/>
        <w:sz w:val="20"/>
        <w:szCs w:val="20"/>
      </w:rPr>
      <w:t>53</w:t>
    </w:r>
    <w:r w:rsidRPr="0030319A">
      <w:rPr>
        <w:rFonts w:ascii="Arial" w:hAnsi="Arial" w:cs="Arial"/>
        <w:b/>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D1F47" w14:textId="77777777" w:rsidR="009F783A" w:rsidRDefault="009F783A" w:rsidP="004F7A19">
      <w:pPr>
        <w:spacing w:after="0" w:line="240" w:lineRule="auto"/>
      </w:pPr>
      <w:r>
        <w:separator/>
      </w:r>
    </w:p>
  </w:footnote>
  <w:footnote w:type="continuationSeparator" w:id="0">
    <w:p w14:paraId="44A94986" w14:textId="77777777" w:rsidR="009F783A" w:rsidRDefault="009F783A" w:rsidP="004F7A19">
      <w:pPr>
        <w:spacing w:after="0" w:line="240" w:lineRule="auto"/>
      </w:pPr>
      <w:r>
        <w:continuationSeparator/>
      </w:r>
    </w:p>
  </w:footnote>
  <w:footnote w:type="continuationNotice" w:id="1">
    <w:p w14:paraId="3182F4AC" w14:textId="77777777" w:rsidR="009F783A" w:rsidRDefault="009F78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24B65" w14:textId="1571AB2C" w:rsidR="00800726" w:rsidRDefault="00800726" w:rsidP="004F7A19">
    <w:pPr>
      <w:pStyle w:val="Header"/>
      <w:jc w:val="center"/>
      <w:rPr>
        <w:rFonts w:ascii="Arial" w:hAnsi="Arial" w:cs="Arial"/>
        <w:b/>
        <w:sz w:val="28"/>
        <w:szCs w:val="28"/>
      </w:rPr>
    </w:pPr>
    <w:r>
      <w:rPr>
        <w:rFonts w:ascii="Arial" w:hAnsi="Arial" w:cs="Arial"/>
        <w:b/>
        <w:sz w:val="28"/>
        <w:szCs w:val="28"/>
      </w:rPr>
      <w:t>EXHIBIT A-</w:t>
    </w:r>
    <w:r w:rsidR="00A37D19">
      <w:rPr>
        <w:rFonts w:ascii="Arial" w:hAnsi="Arial" w:cs="Arial"/>
        <w:b/>
        <w:sz w:val="28"/>
        <w:szCs w:val="28"/>
      </w:rPr>
      <w:t>5</w:t>
    </w:r>
    <w:r w:rsidR="004A52C7">
      <w:rPr>
        <w:rFonts w:ascii="Arial" w:hAnsi="Arial" w:cs="Arial"/>
        <w:b/>
        <w:sz w:val="28"/>
        <w:szCs w:val="28"/>
      </w:rPr>
      <w:t>-V3</w:t>
    </w:r>
  </w:p>
  <w:p w14:paraId="1FA3548F" w14:textId="03894A77" w:rsidR="00800726" w:rsidRDefault="00A37D19" w:rsidP="004F7A19">
    <w:pPr>
      <w:pStyle w:val="Header"/>
      <w:jc w:val="center"/>
      <w:rPr>
        <w:rFonts w:ascii="Arial" w:hAnsi="Arial" w:cs="Arial"/>
        <w:b/>
        <w:sz w:val="28"/>
        <w:szCs w:val="28"/>
      </w:rPr>
    </w:pPr>
    <w:r>
      <w:rPr>
        <w:rFonts w:ascii="Arial" w:hAnsi="Arial" w:cs="Arial"/>
        <w:b/>
        <w:sz w:val="28"/>
        <w:szCs w:val="28"/>
      </w:rPr>
      <w:t xml:space="preserve">SCORED </w:t>
    </w:r>
    <w:r w:rsidR="00800726">
      <w:rPr>
        <w:rFonts w:ascii="Arial" w:hAnsi="Arial" w:cs="Arial"/>
        <w:b/>
        <w:sz w:val="28"/>
        <w:szCs w:val="28"/>
      </w:rPr>
      <w:t xml:space="preserve">SUBMISSION REQUIREMENTS </w:t>
    </w:r>
  </w:p>
  <w:p w14:paraId="57EFB6F5" w14:textId="1926C8C0" w:rsidR="00800726" w:rsidRDefault="00800726" w:rsidP="004F7A19">
    <w:pPr>
      <w:pStyle w:val="Header"/>
      <w:jc w:val="center"/>
      <w:rPr>
        <w:rFonts w:ascii="Arial" w:hAnsi="Arial" w:cs="Arial"/>
        <w:b/>
        <w:sz w:val="28"/>
        <w:szCs w:val="28"/>
      </w:rPr>
    </w:pPr>
    <w:r>
      <w:rPr>
        <w:rFonts w:ascii="Arial" w:hAnsi="Arial" w:cs="Arial"/>
        <w:b/>
        <w:sz w:val="28"/>
        <w:szCs w:val="28"/>
      </w:rPr>
      <w:t>AND EVALUATION CRITERIA</w:t>
    </w:r>
  </w:p>
  <w:p w14:paraId="5C23A409" w14:textId="77777777" w:rsidR="00800726" w:rsidRPr="00A531EF" w:rsidRDefault="00800726" w:rsidP="004F7A19">
    <w:pPr>
      <w:pStyle w:val="Header"/>
      <w:jc w:val="center"/>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EB8"/>
    <w:multiLevelType w:val="hybridMultilevel"/>
    <w:tmpl w:val="EC8A1D4E"/>
    <w:lvl w:ilvl="0" w:tplc="FFFFFFFF">
      <w:start w:val="1"/>
      <w:numFmt w:val="decimal"/>
      <w:lvlText w:val="(%1)"/>
      <w:lvlJc w:val="left"/>
      <w:pPr>
        <w:ind w:left="720" w:hanging="360"/>
      </w:pPr>
      <w:rPr>
        <w:rFonts w:ascii="Arial" w:hAnsi="Arial" w:hint="default"/>
        <w:b/>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rPr>
    </w:lvl>
    <w:lvl w:ilvl="1" w:tplc="586A6AAE">
      <w:start w:val="1"/>
      <w:numFmt w:val="decimal"/>
      <w:lvlText w:val="(%2)"/>
      <w:lvlJc w:val="left"/>
      <w:pPr>
        <w:ind w:left="1440" w:hanging="360"/>
      </w:pPr>
      <w:rPr>
        <w:rFonts w:ascii="Arial" w:hAnsi="Arial" w:hint="default"/>
        <w:b/>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753CA3"/>
    <w:multiLevelType w:val="hybridMultilevel"/>
    <w:tmpl w:val="E0467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47261"/>
    <w:multiLevelType w:val="hybridMultilevel"/>
    <w:tmpl w:val="046C17F4"/>
    <w:lvl w:ilvl="0" w:tplc="A2C8782E">
      <w:start w:val="1"/>
      <w:numFmt w:val="decimal"/>
      <w:lvlText w:val="%1."/>
      <w:lvlJc w:val="left"/>
      <w:pPr>
        <w:ind w:left="720" w:hanging="360"/>
      </w:pPr>
      <w:rPr>
        <w:rFonts w:ascii="Arial" w:hAnsi="Arial" w:cs="Arial" w:hint="default"/>
        <w:b/>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41B64"/>
    <w:multiLevelType w:val="hybridMultilevel"/>
    <w:tmpl w:val="064CEF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F77AA"/>
    <w:multiLevelType w:val="hybridMultilevel"/>
    <w:tmpl w:val="F9DE72D6"/>
    <w:lvl w:ilvl="0" w:tplc="FFFFFFFF">
      <w:start w:val="1"/>
      <w:numFmt w:val="lowerLetter"/>
      <w:lvlText w:val="%1."/>
      <w:lvlJc w:val="left"/>
      <w:pPr>
        <w:ind w:left="720" w:hanging="360"/>
      </w:pPr>
      <w:rPr>
        <w:rFonts w:hint="default"/>
        <w:b w:val="0"/>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6B32E6C"/>
    <w:multiLevelType w:val="hybridMultilevel"/>
    <w:tmpl w:val="4A5E6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B818E7"/>
    <w:multiLevelType w:val="hybridMultilevel"/>
    <w:tmpl w:val="648E0674"/>
    <w:lvl w:ilvl="0" w:tplc="04090019">
      <w:start w:val="1"/>
      <w:numFmt w:val="lowerLetter"/>
      <w:lvlText w:val="%1."/>
      <w:lvlJc w:val="left"/>
      <w:pPr>
        <w:ind w:left="720" w:hanging="360"/>
      </w:pPr>
      <w:rPr>
        <w:rFonts w:hint="default"/>
        <w:b w:val="0"/>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A81375F"/>
    <w:multiLevelType w:val="hybridMultilevel"/>
    <w:tmpl w:val="748C8DAE"/>
    <w:lvl w:ilvl="0" w:tplc="4C9A34C0">
      <w:start w:val="1"/>
      <w:numFmt w:val="lowerLetter"/>
      <w:lvlText w:val="(%1)"/>
      <w:lvlJc w:val="left"/>
      <w:pPr>
        <w:ind w:left="360" w:hanging="360"/>
      </w:pPr>
      <w:rPr>
        <w:rFonts w:cs="Times New Roman"/>
        <w:b/>
      </w:rPr>
    </w:lvl>
    <w:lvl w:ilvl="1" w:tplc="0409000F">
      <w:start w:val="1"/>
      <w:numFmt w:val="decimal"/>
      <w:lvlText w:val="%2."/>
      <w:lvlJc w:val="left"/>
      <w:pPr>
        <w:ind w:left="720" w:hanging="360"/>
      </w:pPr>
    </w:lvl>
    <w:lvl w:ilvl="2" w:tplc="0409001B">
      <w:start w:val="1"/>
      <w:numFmt w:val="lowerRoman"/>
      <w:lvlText w:val="%3."/>
      <w:lvlJc w:val="right"/>
      <w:pPr>
        <w:ind w:left="1828" w:hanging="180"/>
      </w:pPr>
      <w:rPr>
        <w:rFonts w:cs="Times New Roman"/>
      </w:rPr>
    </w:lvl>
    <w:lvl w:ilvl="3" w:tplc="0492A064">
      <w:start w:val="1"/>
      <w:numFmt w:val="decimal"/>
      <w:lvlText w:val="%4."/>
      <w:lvlJc w:val="left"/>
      <w:pPr>
        <w:ind w:left="2548" w:hanging="360"/>
      </w:pPr>
      <w:rPr>
        <w:rFonts w:ascii="Arial" w:hAnsi="Arial" w:cs="Arial" w:hint="default"/>
        <w:b/>
        <w:sz w:val="22"/>
        <w:szCs w:val="22"/>
      </w:rPr>
    </w:lvl>
    <w:lvl w:ilvl="4" w:tplc="04090019">
      <w:start w:val="1"/>
      <w:numFmt w:val="lowerLetter"/>
      <w:lvlText w:val="%5."/>
      <w:lvlJc w:val="left"/>
      <w:pPr>
        <w:ind w:left="3268" w:hanging="360"/>
      </w:pPr>
      <w:rPr>
        <w:rFonts w:cs="Times New Roman"/>
      </w:rPr>
    </w:lvl>
    <w:lvl w:ilvl="5" w:tplc="0409001B">
      <w:start w:val="1"/>
      <w:numFmt w:val="lowerRoman"/>
      <w:lvlText w:val="%6."/>
      <w:lvlJc w:val="right"/>
      <w:pPr>
        <w:ind w:left="3988" w:hanging="180"/>
      </w:pPr>
      <w:rPr>
        <w:rFonts w:cs="Times New Roman"/>
      </w:rPr>
    </w:lvl>
    <w:lvl w:ilvl="6" w:tplc="0409000F">
      <w:start w:val="1"/>
      <w:numFmt w:val="decimal"/>
      <w:lvlText w:val="%7."/>
      <w:lvlJc w:val="left"/>
      <w:pPr>
        <w:ind w:left="4708" w:hanging="360"/>
      </w:pPr>
      <w:rPr>
        <w:rFonts w:cs="Times New Roman"/>
      </w:rPr>
    </w:lvl>
    <w:lvl w:ilvl="7" w:tplc="04090019">
      <w:start w:val="1"/>
      <w:numFmt w:val="lowerLetter"/>
      <w:lvlText w:val="%8."/>
      <w:lvlJc w:val="left"/>
      <w:pPr>
        <w:ind w:left="5428" w:hanging="360"/>
      </w:pPr>
      <w:rPr>
        <w:rFonts w:cs="Times New Roman"/>
      </w:rPr>
    </w:lvl>
    <w:lvl w:ilvl="8" w:tplc="0409001B">
      <w:start w:val="1"/>
      <w:numFmt w:val="lowerRoman"/>
      <w:lvlText w:val="%9."/>
      <w:lvlJc w:val="right"/>
      <w:pPr>
        <w:ind w:left="6148" w:hanging="180"/>
      </w:pPr>
      <w:rPr>
        <w:rFonts w:cs="Times New Roman"/>
      </w:rPr>
    </w:lvl>
  </w:abstractNum>
  <w:abstractNum w:abstractNumId="8" w15:restartNumberingAfterBreak="0">
    <w:nsid w:val="0B04467C"/>
    <w:multiLevelType w:val="hybridMultilevel"/>
    <w:tmpl w:val="F9DE72D6"/>
    <w:lvl w:ilvl="0" w:tplc="FFFFFFFF">
      <w:start w:val="1"/>
      <w:numFmt w:val="lowerLetter"/>
      <w:lvlText w:val="%1."/>
      <w:lvlJc w:val="left"/>
      <w:pPr>
        <w:ind w:left="720" w:hanging="360"/>
      </w:pPr>
      <w:rPr>
        <w:rFonts w:hint="default"/>
        <w:b w:val="0"/>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B817E9E"/>
    <w:multiLevelType w:val="hybridMultilevel"/>
    <w:tmpl w:val="7EAC1FC0"/>
    <w:lvl w:ilvl="0" w:tplc="FFFFFFFF">
      <w:start w:val="1"/>
      <w:numFmt w:val="decimal"/>
      <w:lvlText w:val="%1."/>
      <w:lvlJc w:val="left"/>
      <w:pPr>
        <w:ind w:left="720" w:hanging="360"/>
      </w:pPr>
      <w:rPr>
        <w:rFonts w:ascii="Arial" w:hAnsi="Arial" w:cs="Arial" w:hint="default"/>
        <w:b/>
        <w:bCs/>
      </w:rPr>
    </w:lvl>
    <w:lvl w:ilvl="1" w:tplc="04090019">
      <w:start w:val="1"/>
      <w:numFmt w:val="lowerLetter"/>
      <w:lvlText w:val="%2."/>
      <w:lvlJc w:val="left"/>
      <w:pPr>
        <w:ind w:left="720" w:hanging="360"/>
      </w:pPr>
      <w:rPr>
        <w:rFonts w:cs="Times New Roman"/>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F840022"/>
    <w:multiLevelType w:val="hybridMultilevel"/>
    <w:tmpl w:val="694AB112"/>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120160D6"/>
    <w:multiLevelType w:val="hybridMultilevel"/>
    <w:tmpl w:val="7FA8B2E2"/>
    <w:lvl w:ilvl="0" w:tplc="91308564">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CC3F33"/>
    <w:multiLevelType w:val="hybridMultilevel"/>
    <w:tmpl w:val="76EA868C"/>
    <w:lvl w:ilvl="0" w:tplc="8B060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5B425A"/>
    <w:multiLevelType w:val="hybridMultilevel"/>
    <w:tmpl w:val="51A4694C"/>
    <w:lvl w:ilvl="0" w:tplc="04090019">
      <w:start w:val="1"/>
      <w:numFmt w:val="lowerLetter"/>
      <w:lvlText w:val="%1."/>
      <w:lvlJc w:val="left"/>
      <w:pPr>
        <w:ind w:left="1170" w:hanging="360"/>
      </w:pPr>
      <w:rPr>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14286CF6"/>
    <w:multiLevelType w:val="hybridMultilevel"/>
    <w:tmpl w:val="299EF0CA"/>
    <w:lvl w:ilvl="0" w:tplc="FFFFFFFF">
      <w:start w:val="1"/>
      <w:numFmt w:val="decimal"/>
      <w:lvlText w:val="%1."/>
      <w:lvlJc w:val="left"/>
      <w:pPr>
        <w:ind w:left="720" w:hanging="360"/>
      </w:pPr>
      <w:rPr>
        <w:rFonts w:ascii="Arial" w:hAnsi="Arial" w:cs="Arial" w:hint="default"/>
        <w:b/>
        <w:bCs/>
      </w:rPr>
    </w:lvl>
    <w:lvl w:ilvl="1" w:tplc="04090019">
      <w:start w:val="1"/>
      <w:numFmt w:val="lowerLetter"/>
      <w:lvlText w:val="%2."/>
      <w:lvlJc w:val="left"/>
      <w:pPr>
        <w:ind w:left="720" w:hanging="360"/>
      </w:pPr>
      <w:rPr>
        <w:rFonts w:cs="Times New Roman"/>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A492A10"/>
    <w:multiLevelType w:val="hybridMultilevel"/>
    <w:tmpl w:val="C366C0B2"/>
    <w:lvl w:ilvl="0" w:tplc="04090001">
      <w:start w:val="1"/>
      <w:numFmt w:val="bullet"/>
      <w:lvlText w:val=""/>
      <w:lvlJc w:val="left"/>
      <w:pPr>
        <w:ind w:left="734" w:hanging="360"/>
      </w:pPr>
      <w:rPr>
        <w:rFonts w:ascii="Symbol" w:hAnsi="Symbol" w:hint="default"/>
      </w:rPr>
    </w:lvl>
    <w:lvl w:ilvl="1" w:tplc="04090003">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6" w15:restartNumberingAfterBreak="0">
    <w:nsid w:val="1AE9233D"/>
    <w:multiLevelType w:val="hybridMultilevel"/>
    <w:tmpl w:val="7DCA2BCE"/>
    <w:lvl w:ilvl="0" w:tplc="EA5EA3F0">
      <w:start w:val="1"/>
      <w:numFmt w:val="decimal"/>
      <w:lvlText w:val="%1."/>
      <w:lvlJc w:val="left"/>
      <w:pPr>
        <w:ind w:left="720" w:hanging="360"/>
      </w:pPr>
      <w:rPr>
        <w:rFonts w:ascii="Arial" w:hAnsi="Arial" w:cs="Arial"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ED2515"/>
    <w:multiLevelType w:val="hybridMultilevel"/>
    <w:tmpl w:val="DEAA9A9A"/>
    <w:lvl w:ilvl="0" w:tplc="FFFFFFFF">
      <w:start w:val="1"/>
      <w:numFmt w:val="decimal"/>
      <w:lvlText w:val="%1."/>
      <w:lvlJc w:val="left"/>
      <w:pPr>
        <w:ind w:left="720" w:hanging="360"/>
      </w:pPr>
      <w:rPr>
        <w:rFonts w:ascii="Arial" w:hAnsi="Arial" w:cs="Arial" w:hint="default"/>
        <w:b/>
        <w:bCs/>
      </w:rPr>
    </w:lvl>
    <w:lvl w:ilvl="1" w:tplc="04090019">
      <w:start w:val="1"/>
      <w:numFmt w:val="lowerLetter"/>
      <w:lvlText w:val="%2."/>
      <w:lvlJc w:val="left"/>
      <w:pPr>
        <w:ind w:left="720" w:hanging="360"/>
      </w:pPr>
      <w:rPr>
        <w:rFonts w:cs="Times New Roman"/>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BCD4315"/>
    <w:multiLevelType w:val="hybridMultilevel"/>
    <w:tmpl w:val="362CADAC"/>
    <w:lvl w:ilvl="0" w:tplc="FFFFFFFF">
      <w:start w:val="1"/>
      <w:numFmt w:val="bullet"/>
      <w:lvlText w:val=""/>
      <w:lvlJc w:val="left"/>
      <w:pPr>
        <w:ind w:left="720" w:hanging="360"/>
      </w:pPr>
      <w:rPr>
        <w:rFonts w:ascii="Symbol" w:hAnsi="Symbol" w:hint="default"/>
      </w:rPr>
    </w:lvl>
    <w:lvl w:ilvl="1" w:tplc="586A6AAE">
      <w:start w:val="1"/>
      <w:numFmt w:val="decimal"/>
      <w:lvlText w:val="(%2)"/>
      <w:lvlJc w:val="left"/>
      <w:pPr>
        <w:ind w:left="3240" w:hanging="360"/>
      </w:pPr>
      <w:rPr>
        <w:rFonts w:ascii="Arial" w:hAnsi="Arial" w:hint="default"/>
        <w:b/>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rPr>
    </w:lvl>
    <w:lvl w:ilvl="2" w:tplc="6112553C">
      <w:start w:val="1"/>
      <w:numFmt w:val="decimal"/>
      <w:lvlText w:val="%3."/>
      <w:lvlJc w:val="left"/>
      <w:pPr>
        <w:ind w:left="2160" w:hanging="360"/>
      </w:pPr>
      <w:rPr>
        <w:rFonts w:hint="default"/>
        <w:b/>
        <w:bCs w:val="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CAA5B4E"/>
    <w:multiLevelType w:val="hybridMultilevel"/>
    <w:tmpl w:val="5290F7B2"/>
    <w:lvl w:ilvl="0" w:tplc="FFFFFFFF">
      <w:start w:val="1"/>
      <w:numFmt w:val="decimal"/>
      <w:lvlText w:val="%1."/>
      <w:lvlJc w:val="left"/>
      <w:pPr>
        <w:tabs>
          <w:tab w:val="num" w:pos="720"/>
        </w:tabs>
        <w:ind w:left="720" w:hanging="360"/>
      </w:pPr>
      <w:rPr>
        <w:rFonts w:ascii="Arial" w:hAnsi="Arial" w:cs="Arial" w:hint="default"/>
        <w:b/>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b/>
        <w:bCs/>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1CB8634F"/>
    <w:multiLevelType w:val="hybridMultilevel"/>
    <w:tmpl w:val="C5C8406A"/>
    <w:lvl w:ilvl="0" w:tplc="04090019">
      <w:start w:val="1"/>
      <w:numFmt w:val="lowerLetter"/>
      <w:lvlText w:val="%1."/>
      <w:lvlJc w:val="left"/>
      <w:pPr>
        <w:ind w:left="720" w:hanging="360"/>
      </w:pPr>
      <w:rPr>
        <w:rFonts w:cs="Times New Roman" w:hint="default"/>
        <w:b/>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A6156B"/>
    <w:multiLevelType w:val="hybridMultilevel"/>
    <w:tmpl w:val="D682E1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00C1760"/>
    <w:multiLevelType w:val="hybridMultilevel"/>
    <w:tmpl w:val="E4C62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591D01"/>
    <w:multiLevelType w:val="hybridMultilevel"/>
    <w:tmpl w:val="C85AACBC"/>
    <w:lvl w:ilvl="0" w:tplc="04090019">
      <w:start w:val="1"/>
      <w:numFmt w:val="lowerLetter"/>
      <w:lvlText w:val="%1."/>
      <w:lvlJc w:val="left"/>
      <w:pPr>
        <w:ind w:left="117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9B0A39"/>
    <w:multiLevelType w:val="hybridMultilevel"/>
    <w:tmpl w:val="39E80684"/>
    <w:lvl w:ilvl="0" w:tplc="FFFFFFFF">
      <w:start w:val="1"/>
      <w:numFmt w:val="decimal"/>
      <w:lvlText w:val="%1."/>
      <w:lvlJc w:val="left"/>
      <w:pPr>
        <w:ind w:left="720" w:hanging="360"/>
      </w:pPr>
      <w:rPr>
        <w:rFonts w:ascii="Arial" w:eastAsiaTheme="minorHAnsi" w:hAnsi="Arial" w:cs="Arial"/>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4A17E1F"/>
    <w:multiLevelType w:val="hybridMultilevel"/>
    <w:tmpl w:val="61B8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D12EC6"/>
    <w:multiLevelType w:val="hybridMultilevel"/>
    <w:tmpl w:val="D16CC62A"/>
    <w:lvl w:ilvl="0" w:tplc="D03ADCF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DF018F"/>
    <w:multiLevelType w:val="hybridMultilevel"/>
    <w:tmpl w:val="C44E7AEE"/>
    <w:lvl w:ilvl="0" w:tplc="FFFFFFFF">
      <w:start w:val="1"/>
      <w:numFmt w:val="decimal"/>
      <w:lvlText w:val="%1."/>
      <w:lvlJc w:val="left"/>
      <w:pPr>
        <w:ind w:left="360" w:hanging="360"/>
      </w:pPr>
      <w:rPr>
        <w:rFonts w:ascii="Arial" w:hAnsi="Arial" w:cs="Arial"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2A247342"/>
    <w:multiLevelType w:val="hybridMultilevel"/>
    <w:tmpl w:val="8E50FE56"/>
    <w:lvl w:ilvl="0" w:tplc="FFFFFFFF">
      <w:start w:val="1"/>
      <w:numFmt w:val="decimal"/>
      <w:lvlText w:val="%1."/>
      <w:lvlJc w:val="left"/>
      <w:pPr>
        <w:ind w:left="720" w:hanging="360"/>
      </w:pPr>
      <w:rPr>
        <w:rFonts w:ascii="Arial" w:hAnsi="Arial" w:cs="Arial" w:hint="default"/>
        <w:b/>
        <w:bCs/>
      </w:rPr>
    </w:lvl>
    <w:lvl w:ilvl="1" w:tplc="04090019">
      <w:start w:val="1"/>
      <w:numFmt w:val="low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BDE2535"/>
    <w:multiLevelType w:val="hybridMultilevel"/>
    <w:tmpl w:val="F9DE72D6"/>
    <w:lvl w:ilvl="0" w:tplc="69041E8C">
      <w:start w:val="1"/>
      <w:numFmt w:val="lowerLetter"/>
      <w:lvlText w:val="%1."/>
      <w:lvlJc w:val="left"/>
      <w:pPr>
        <w:ind w:left="720" w:hanging="360"/>
      </w:pPr>
      <w:rPr>
        <w:rFonts w:hint="default"/>
        <w:b w:val="0"/>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BEA604E"/>
    <w:multiLevelType w:val="hybridMultilevel"/>
    <w:tmpl w:val="CBA8ABD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D223BBD"/>
    <w:multiLevelType w:val="hybridMultilevel"/>
    <w:tmpl w:val="012AD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2E760FEB"/>
    <w:multiLevelType w:val="hybridMultilevel"/>
    <w:tmpl w:val="1CF8A316"/>
    <w:lvl w:ilvl="0" w:tplc="04090019">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E7C7C2E"/>
    <w:multiLevelType w:val="hybridMultilevel"/>
    <w:tmpl w:val="58A07E7C"/>
    <w:lvl w:ilvl="0" w:tplc="FFFFFFFF">
      <w:start w:val="1"/>
      <w:numFmt w:val="decimal"/>
      <w:lvlText w:val="%1."/>
      <w:lvlJc w:val="left"/>
      <w:pPr>
        <w:ind w:left="720" w:hanging="360"/>
      </w:pPr>
      <w:rPr>
        <w:rFonts w:ascii="Arial" w:hAnsi="Arial" w:cs="Aria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10A1C6A"/>
    <w:multiLevelType w:val="hybridMultilevel"/>
    <w:tmpl w:val="7C3432AE"/>
    <w:lvl w:ilvl="0" w:tplc="FFFFFFFF">
      <w:start w:val="1"/>
      <w:numFmt w:val="lowerLetter"/>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1303229"/>
    <w:multiLevelType w:val="hybridMultilevel"/>
    <w:tmpl w:val="F9E67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1C46FF9"/>
    <w:multiLevelType w:val="hybridMultilevel"/>
    <w:tmpl w:val="5C94FEF2"/>
    <w:lvl w:ilvl="0" w:tplc="3C82D0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2BD34BD"/>
    <w:multiLevelType w:val="hybridMultilevel"/>
    <w:tmpl w:val="56242C8C"/>
    <w:lvl w:ilvl="0" w:tplc="47C6064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363E2C6D"/>
    <w:multiLevelType w:val="hybridMultilevel"/>
    <w:tmpl w:val="9438B652"/>
    <w:lvl w:ilvl="0" w:tplc="FFFFFFFF">
      <w:start w:val="1"/>
      <w:numFmt w:val="lowerLetter"/>
      <w:lvlText w:val="(%1)"/>
      <w:lvlJc w:val="left"/>
      <w:pPr>
        <w:ind w:left="1080" w:hanging="360"/>
      </w:pPr>
      <w:rPr>
        <w:rFonts w:cs="Times New Roman"/>
        <w:b/>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586A6AAE">
      <w:start w:val="1"/>
      <w:numFmt w:val="decimal"/>
      <w:lvlText w:val="(%4)"/>
      <w:lvlJc w:val="left"/>
      <w:pPr>
        <w:ind w:left="3240" w:hanging="360"/>
      </w:pPr>
      <w:rPr>
        <w:rFonts w:ascii="Arial" w:hAnsi="Arial" w:hint="default"/>
        <w:b/>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rPr>
    </w:lvl>
    <w:lvl w:ilvl="4" w:tplc="09BA6960">
      <w:start w:val="1"/>
      <w:numFmt w:val="decimal"/>
      <w:lvlText w:val="%5."/>
      <w:lvlJc w:val="left"/>
      <w:pPr>
        <w:ind w:left="3960" w:hanging="360"/>
      </w:pPr>
      <w:rPr>
        <w:rFonts w:hint="default"/>
        <w:b/>
        <w:bCs/>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370C000E"/>
    <w:multiLevelType w:val="hybridMultilevel"/>
    <w:tmpl w:val="7520CF12"/>
    <w:lvl w:ilvl="0" w:tplc="FFFFFFFF">
      <w:start w:val="1"/>
      <w:numFmt w:val="decimal"/>
      <w:lvlText w:val="(%1)"/>
      <w:lvlJc w:val="left"/>
      <w:pPr>
        <w:ind w:left="1800" w:hanging="360"/>
      </w:pPr>
      <w:rPr>
        <w:rFonts w:ascii="Arial" w:hAnsi="Arial" w:hint="default"/>
        <w:b/>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375456F2"/>
    <w:multiLevelType w:val="hybridMultilevel"/>
    <w:tmpl w:val="B498AAF4"/>
    <w:lvl w:ilvl="0" w:tplc="FFFFFFFF">
      <w:start w:val="1"/>
      <w:numFmt w:val="bullet"/>
      <w:lvlText w:val=""/>
      <w:lvlJc w:val="left"/>
      <w:pPr>
        <w:ind w:left="720" w:hanging="360"/>
      </w:pPr>
      <w:rPr>
        <w:rFonts w:ascii="Symbol" w:hAnsi="Symbol" w:hint="default"/>
      </w:rPr>
    </w:lvl>
    <w:lvl w:ilvl="1" w:tplc="D6203BB6">
      <w:start w:val="1"/>
      <w:numFmt w:val="decimal"/>
      <w:lvlText w:val="(%2)"/>
      <w:lvlJc w:val="left"/>
      <w:pPr>
        <w:ind w:left="1440" w:hanging="360"/>
      </w:pPr>
      <w:rPr>
        <w:rFonts w:ascii="Arial" w:hAnsi="Arial" w:hint="default"/>
        <w:b/>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3A4A78D4"/>
    <w:multiLevelType w:val="hybridMultilevel"/>
    <w:tmpl w:val="89BC8A5E"/>
    <w:lvl w:ilvl="0" w:tplc="FFFFFFFF">
      <w:start w:val="1"/>
      <w:numFmt w:val="lowerLetter"/>
      <w:lvlText w:val="%1."/>
      <w:lvlJc w:val="left"/>
      <w:pPr>
        <w:ind w:left="1080" w:hanging="360"/>
      </w:pPr>
      <w:rPr>
        <w:b/>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DAB85254">
      <w:start w:val="1"/>
      <w:numFmt w:val="decimal"/>
      <w:lvlText w:val="%4."/>
      <w:lvlJc w:val="left"/>
      <w:pPr>
        <w:ind w:left="3240" w:hanging="360"/>
      </w:pPr>
      <w:rPr>
        <w:b/>
        <w:bCs w:val="0"/>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3CE84EE5"/>
    <w:multiLevelType w:val="hybridMultilevel"/>
    <w:tmpl w:val="F74CA6F0"/>
    <w:lvl w:ilvl="0" w:tplc="C136C5F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D662766"/>
    <w:multiLevelType w:val="hybridMultilevel"/>
    <w:tmpl w:val="628E7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D81406D"/>
    <w:multiLevelType w:val="hybridMultilevel"/>
    <w:tmpl w:val="A288B100"/>
    <w:lvl w:ilvl="0" w:tplc="BC523C48">
      <w:start w:val="1"/>
      <w:numFmt w:val="decimal"/>
      <w:lvlText w:val="%1."/>
      <w:lvlJc w:val="left"/>
      <w:pPr>
        <w:tabs>
          <w:tab w:val="num" w:pos="720"/>
        </w:tabs>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F5B48AC"/>
    <w:multiLevelType w:val="hybridMultilevel"/>
    <w:tmpl w:val="FC90B43A"/>
    <w:lvl w:ilvl="0" w:tplc="82768E5A">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8E364B88">
      <w:start w:val="1"/>
      <w:numFmt w:val="decimal"/>
      <w:lvlText w:val="%7."/>
      <w:lvlJc w:val="left"/>
      <w:pPr>
        <w:ind w:left="5040" w:hanging="360"/>
      </w:pPr>
      <w:rPr>
        <w:b/>
        <w:bCs/>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0511FE2"/>
    <w:multiLevelType w:val="hybridMultilevel"/>
    <w:tmpl w:val="F92A435C"/>
    <w:lvl w:ilvl="0" w:tplc="A84CE3F8">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44553A52"/>
    <w:multiLevelType w:val="hybridMultilevel"/>
    <w:tmpl w:val="39E80684"/>
    <w:lvl w:ilvl="0" w:tplc="FFFFFFFF">
      <w:start w:val="1"/>
      <w:numFmt w:val="decimal"/>
      <w:lvlText w:val="%1."/>
      <w:lvlJc w:val="left"/>
      <w:pPr>
        <w:ind w:left="720" w:hanging="360"/>
      </w:pPr>
      <w:rPr>
        <w:rFonts w:ascii="Arial" w:eastAsiaTheme="minorHAnsi" w:hAnsi="Arial" w:cs="Arial"/>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8FC25B6"/>
    <w:multiLevelType w:val="hybridMultilevel"/>
    <w:tmpl w:val="1226AB10"/>
    <w:lvl w:ilvl="0" w:tplc="EEB4F744">
      <w:start w:val="1"/>
      <w:numFmt w:val="decimal"/>
      <w:lvlText w:val="%1."/>
      <w:lvlJc w:val="left"/>
      <w:pPr>
        <w:ind w:left="36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4B415206"/>
    <w:multiLevelType w:val="hybridMultilevel"/>
    <w:tmpl w:val="CA46999C"/>
    <w:lvl w:ilvl="0" w:tplc="2C8E92CA">
      <w:start w:val="1"/>
      <w:numFmt w:val="decimal"/>
      <w:lvlText w:val="%1."/>
      <w:lvlJc w:val="left"/>
      <w:pPr>
        <w:ind w:left="720" w:hanging="360"/>
      </w:pPr>
      <w:rPr>
        <w:rFonts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B912B9C"/>
    <w:multiLevelType w:val="hybridMultilevel"/>
    <w:tmpl w:val="41C807C2"/>
    <w:lvl w:ilvl="0" w:tplc="69CA0BE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C341A25"/>
    <w:multiLevelType w:val="hybridMultilevel"/>
    <w:tmpl w:val="79C01B34"/>
    <w:lvl w:ilvl="0" w:tplc="54407BBA">
      <w:start w:val="1"/>
      <w:numFmt w:val="decimal"/>
      <w:lvlText w:val="%1."/>
      <w:lvlJc w:val="left"/>
      <w:pPr>
        <w:ind w:left="72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848CA58">
      <w:start w:val="1"/>
      <w:numFmt w:val="decimal"/>
      <w:lvlText w:val="%4."/>
      <w:lvlJc w:val="left"/>
      <w:pPr>
        <w:ind w:left="2880" w:hanging="360"/>
      </w:pPr>
      <w:rPr>
        <w:rFonts w:ascii="Arial" w:hAnsi="Arial" w:cs="Arial" w:hint="default"/>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9154DF"/>
    <w:multiLevelType w:val="hybridMultilevel"/>
    <w:tmpl w:val="076E6478"/>
    <w:lvl w:ilvl="0" w:tplc="FFFFFFFF">
      <w:start w:val="1"/>
      <w:numFmt w:val="decimal"/>
      <w:lvlText w:val="%1."/>
      <w:lvlJc w:val="left"/>
      <w:pPr>
        <w:ind w:left="720" w:hanging="360"/>
      </w:pPr>
      <w:rPr>
        <w:rFonts w:ascii="Arial" w:hAnsi="Arial" w:cs="Arial" w:hint="default"/>
        <w:b/>
        <w:bCs/>
      </w:rPr>
    </w:lvl>
    <w:lvl w:ilvl="1" w:tplc="04090019">
      <w:start w:val="1"/>
      <w:numFmt w:val="low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53DF4F3C"/>
    <w:multiLevelType w:val="hybridMultilevel"/>
    <w:tmpl w:val="C1846652"/>
    <w:lvl w:ilvl="0" w:tplc="EF3A3B62">
      <w:start w:val="1"/>
      <w:numFmt w:val="lowerLetter"/>
      <w:lvlText w:val="%1."/>
      <w:lvlJc w:val="left"/>
      <w:pPr>
        <w:ind w:left="720"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4785A2D"/>
    <w:multiLevelType w:val="hybridMultilevel"/>
    <w:tmpl w:val="405421BE"/>
    <w:lvl w:ilvl="0" w:tplc="C8A4E520">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60D6687"/>
    <w:multiLevelType w:val="hybridMultilevel"/>
    <w:tmpl w:val="7C3432AE"/>
    <w:lvl w:ilvl="0" w:tplc="A82E8090">
      <w:start w:val="1"/>
      <w:numFmt w:val="lowerLetter"/>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568B6C10"/>
    <w:multiLevelType w:val="hybridMultilevel"/>
    <w:tmpl w:val="C44E7AEE"/>
    <w:lvl w:ilvl="0" w:tplc="FFFFFFFF">
      <w:start w:val="1"/>
      <w:numFmt w:val="decimal"/>
      <w:lvlText w:val="%1."/>
      <w:lvlJc w:val="left"/>
      <w:pPr>
        <w:ind w:left="720" w:hanging="360"/>
      </w:pPr>
      <w:rPr>
        <w:rFonts w:ascii="Arial" w:hAnsi="Arial" w:cs="Aria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6EF59FF"/>
    <w:multiLevelType w:val="hybridMultilevel"/>
    <w:tmpl w:val="6D50294C"/>
    <w:lvl w:ilvl="0" w:tplc="AE5A581A">
      <w:start w:val="1"/>
      <w:numFmt w:val="decimal"/>
      <w:lvlText w:val="%1."/>
      <w:lvlJc w:val="left"/>
      <w:pPr>
        <w:ind w:left="692" w:hanging="360"/>
      </w:pPr>
      <w:rPr>
        <w:rFonts w:cs="Times New Roman" w:hint="default"/>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8" w15:restartNumberingAfterBreak="0">
    <w:nsid w:val="57C73FA3"/>
    <w:multiLevelType w:val="hybridMultilevel"/>
    <w:tmpl w:val="9C92FDFA"/>
    <w:lvl w:ilvl="0" w:tplc="2966B696">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582F3F53"/>
    <w:multiLevelType w:val="hybridMultilevel"/>
    <w:tmpl w:val="FFCE4CE4"/>
    <w:lvl w:ilvl="0" w:tplc="FFFFFFFF">
      <w:start w:val="1"/>
      <w:numFmt w:val="bullet"/>
      <w:lvlText w:val=""/>
      <w:lvlJc w:val="left"/>
      <w:pPr>
        <w:ind w:left="1080" w:hanging="360"/>
      </w:pPr>
      <w:rPr>
        <w:rFonts w:ascii="Symbol" w:hAnsi="Symbol" w:hint="default"/>
      </w:rPr>
    </w:lvl>
    <w:lvl w:ilvl="1" w:tplc="FFFFFFFF">
      <w:start w:val="1"/>
      <w:numFmt w:val="decimal"/>
      <w:lvlText w:val="(%2)"/>
      <w:lvlJc w:val="left"/>
      <w:pPr>
        <w:ind w:left="1440" w:hanging="360"/>
      </w:pPr>
      <w:rPr>
        <w:rFonts w:ascii="Arial" w:hAnsi="Arial" w:hint="default"/>
        <w:b/>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0" w15:restartNumberingAfterBreak="0">
    <w:nsid w:val="59666F51"/>
    <w:multiLevelType w:val="hybridMultilevel"/>
    <w:tmpl w:val="1A2A0FE0"/>
    <w:lvl w:ilvl="0" w:tplc="4D8C543A">
      <w:start w:val="1"/>
      <w:numFmt w:val="lowerLetter"/>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5C892B5E"/>
    <w:multiLevelType w:val="hybridMultilevel"/>
    <w:tmpl w:val="2AF4225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CA6074D"/>
    <w:multiLevelType w:val="hybridMultilevel"/>
    <w:tmpl w:val="F9DE72D6"/>
    <w:lvl w:ilvl="0" w:tplc="FFFFFFFF">
      <w:start w:val="1"/>
      <w:numFmt w:val="lowerLetter"/>
      <w:lvlText w:val="%1."/>
      <w:lvlJc w:val="left"/>
      <w:pPr>
        <w:ind w:left="720" w:hanging="360"/>
      </w:pPr>
      <w:rPr>
        <w:rFonts w:hint="default"/>
        <w:b w:val="0"/>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5D7B75B6"/>
    <w:multiLevelType w:val="hybridMultilevel"/>
    <w:tmpl w:val="1B782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D961786"/>
    <w:multiLevelType w:val="hybridMultilevel"/>
    <w:tmpl w:val="9464576C"/>
    <w:lvl w:ilvl="0" w:tplc="FFFFFFFF">
      <w:start w:val="1"/>
      <w:numFmt w:val="bullet"/>
      <w:lvlText w:val=""/>
      <w:lvlJc w:val="left"/>
      <w:pPr>
        <w:ind w:left="720" w:hanging="360"/>
      </w:pPr>
      <w:rPr>
        <w:rFonts w:ascii="Symbol" w:hAnsi="Symbol" w:hint="default"/>
      </w:rPr>
    </w:lvl>
    <w:lvl w:ilvl="1" w:tplc="586A6AAE">
      <w:start w:val="1"/>
      <w:numFmt w:val="decimal"/>
      <w:lvlText w:val="(%2)"/>
      <w:lvlJc w:val="left"/>
      <w:pPr>
        <w:ind w:left="1080" w:hanging="360"/>
      </w:pPr>
      <w:rPr>
        <w:rFonts w:ascii="Arial" w:hAnsi="Arial" w:hint="default"/>
        <w:b/>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5FB43FB0"/>
    <w:multiLevelType w:val="hybridMultilevel"/>
    <w:tmpl w:val="2DE28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1C464C7"/>
    <w:multiLevelType w:val="hybridMultilevel"/>
    <w:tmpl w:val="5C6AC24C"/>
    <w:lvl w:ilvl="0" w:tplc="FFFFFFFF">
      <w:start w:val="1"/>
      <w:numFmt w:val="bullet"/>
      <w:lvlText w:val=""/>
      <w:lvlJc w:val="left"/>
      <w:pPr>
        <w:ind w:left="1080" w:hanging="360"/>
      </w:pPr>
      <w:rPr>
        <w:rFonts w:ascii="Symbol" w:hAnsi="Symbol" w:hint="default"/>
      </w:rPr>
    </w:lvl>
    <w:lvl w:ilvl="1" w:tplc="FFFFFFFF">
      <w:start w:val="1"/>
      <w:numFmt w:val="decimal"/>
      <w:lvlText w:val="(%2)"/>
      <w:lvlJc w:val="left"/>
      <w:pPr>
        <w:ind w:left="1440" w:hanging="360"/>
      </w:pPr>
      <w:rPr>
        <w:rFonts w:ascii="Arial" w:hAnsi="Arial" w:hint="default"/>
        <w:b/>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7" w15:restartNumberingAfterBreak="0">
    <w:nsid w:val="64847700"/>
    <w:multiLevelType w:val="hybridMultilevel"/>
    <w:tmpl w:val="44A4C76C"/>
    <w:lvl w:ilvl="0" w:tplc="CB341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5E72704"/>
    <w:multiLevelType w:val="hybridMultilevel"/>
    <w:tmpl w:val="6BB20340"/>
    <w:lvl w:ilvl="0" w:tplc="10C23ACE">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66B73E56"/>
    <w:multiLevelType w:val="hybridMultilevel"/>
    <w:tmpl w:val="39E80684"/>
    <w:lvl w:ilvl="0" w:tplc="4EBE5630">
      <w:start w:val="1"/>
      <w:numFmt w:val="decimal"/>
      <w:lvlText w:val="%1."/>
      <w:lvlJc w:val="left"/>
      <w:pPr>
        <w:ind w:left="720" w:hanging="360"/>
      </w:pPr>
      <w:rPr>
        <w:rFonts w:ascii="Arial" w:eastAsiaTheme="minorHAnsi" w:hAnsi="Arial" w:cs="Arial"/>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6D83662"/>
    <w:multiLevelType w:val="hybridMultilevel"/>
    <w:tmpl w:val="58A07E7C"/>
    <w:lvl w:ilvl="0" w:tplc="82768E5A">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76D0DA8"/>
    <w:multiLevelType w:val="hybridMultilevel"/>
    <w:tmpl w:val="1FB84F98"/>
    <w:lvl w:ilvl="0" w:tplc="ECC4DFF6">
      <w:start w:val="1"/>
      <w:numFmt w:val="lowerLetter"/>
      <w:lvlText w:val="(%1)"/>
      <w:lvlJc w:val="left"/>
      <w:pPr>
        <w:ind w:left="692" w:hanging="36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2" w15:restartNumberingAfterBreak="0">
    <w:nsid w:val="6A417C53"/>
    <w:multiLevelType w:val="hybridMultilevel"/>
    <w:tmpl w:val="FFB8D424"/>
    <w:lvl w:ilvl="0" w:tplc="037C25D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6F171973"/>
    <w:multiLevelType w:val="hybridMultilevel"/>
    <w:tmpl w:val="FB7C9142"/>
    <w:lvl w:ilvl="0" w:tplc="3378DD02">
      <w:start w:val="1"/>
      <w:numFmt w:val="upperLetter"/>
      <w:pStyle w:val="Heading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F363D8D"/>
    <w:multiLevelType w:val="hybridMultilevel"/>
    <w:tmpl w:val="C4546102"/>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0374E9A4">
      <w:start w:val="1"/>
      <w:numFmt w:val="decimal"/>
      <w:lvlText w:val="(%3)"/>
      <w:lvlJc w:val="left"/>
      <w:pPr>
        <w:ind w:left="2160" w:hanging="360"/>
      </w:pPr>
      <w:rPr>
        <w:rFonts w:ascii="Arial" w:hAnsi="Arial" w:hint="default"/>
        <w:b/>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725B57A8"/>
    <w:multiLevelType w:val="hybridMultilevel"/>
    <w:tmpl w:val="FFCCDB9A"/>
    <w:lvl w:ilvl="0" w:tplc="25E408D8">
      <w:start w:val="1"/>
      <w:numFmt w:val="lowerLetter"/>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725F76B0"/>
    <w:multiLevelType w:val="hybridMultilevel"/>
    <w:tmpl w:val="059C7E40"/>
    <w:lvl w:ilvl="0" w:tplc="D554A5AE">
      <w:start w:val="1"/>
      <w:numFmt w:val="lowerLetter"/>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37A4DC6"/>
    <w:multiLevelType w:val="multilevel"/>
    <w:tmpl w:val="1FB24B7A"/>
    <w:lvl w:ilvl="0">
      <w:start w:val="1"/>
      <w:numFmt w:val="decimal"/>
      <w:lvlText w:val="(%1)"/>
      <w:lvlJc w:val="left"/>
      <w:pPr>
        <w:tabs>
          <w:tab w:val="num" w:pos="0"/>
        </w:tabs>
        <w:ind w:left="792" w:hanging="432"/>
      </w:pPr>
      <w:rPr>
        <w:rFonts w:cs="Ravie" w:hint="default"/>
      </w:rPr>
    </w:lvl>
    <w:lvl w:ilvl="1">
      <w:start w:val="1"/>
      <w:numFmt w:val="decimal"/>
      <w:lvlText w:val="%2."/>
      <w:lvlJc w:val="left"/>
      <w:pPr>
        <w:ind w:left="720" w:hanging="360"/>
      </w:pPr>
      <w:rPr>
        <w:b/>
        <w:bCs/>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b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8" w15:restartNumberingAfterBreak="0">
    <w:nsid w:val="766D7344"/>
    <w:multiLevelType w:val="hybridMultilevel"/>
    <w:tmpl w:val="78E6783C"/>
    <w:lvl w:ilvl="0" w:tplc="AAC6FCA2">
      <w:start w:val="1"/>
      <w:numFmt w:val="decimal"/>
      <w:lvlText w:val="%1."/>
      <w:lvlJc w:val="left"/>
      <w:pPr>
        <w:ind w:left="720" w:hanging="360"/>
      </w:pPr>
      <w:rPr>
        <w:rFonts w:hint="default"/>
        <w:b/>
        <w:bCs/>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6E802D8"/>
    <w:multiLevelType w:val="hybridMultilevel"/>
    <w:tmpl w:val="A9665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7C34A6B"/>
    <w:multiLevelType w:val="hybridMultilevel"/>
    <w:tmpl w:val="4296F2A0"/>
    <w:lvl w:ilvl="0" w:tplc="037C25D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AEF69EE"/>
    <w:multiLevelType w:val="hybridMultilevel"/>
    <w:tmpl w:val="C44E7AEE"/>
    <w:lvl w:ilvl="0" w:tplc="82768E5A">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B4675E3"/>
    <w:multiLevelType w:val="hybridMultilevel"/>
    <w:tmpl w:val="6C52FEE0"/>
    <w:lvl w:ilvl="0" w:tplc="8736C738">
      <w:start w:val="1"/>
      <w:numFmt w:val="decimal"/>
      <w:lvlText w:val="%1."/>
      <w:lvlJc w:val="left"/>
      <w:pPr>
        <w:ind w:left="734" w:hanging="360"/>
      </w:pPr>
      <w:rPr>
        <w:rFonts w:cs="Times New Roman"/>
        <w:b/>
        <w:bCs w:val="0"/>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83" w15:restartNumberingAfterBreak="0">
    <w:nsid w:val="7C1C126B"/>
    <w:multiLevelType w:val="hybridMultilevel"/>
    <w:tmpl w:val="68CE1404"/>
    <w:lvl w:ilvl="0" w:tplc="8B060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C4F23AF"/>
    <w:multiLevelType w:val="hybridMultilevel"/>
    <w:tmpl w:val="7AB60140"/>
    <w:lvl w:ilvl="0" w:tplc="2C8E92CA">
      <w:start w:val="1"/>
      <w:numFmt w:val="decimal"/>
      <w:lvlText w:val="%1."/>
      <w:lvlJc w:val="left"/>
      <w:pPr>
        <w:ind w:left="720" w:hanging="360"/>
      </w:pPr>
      <w:rPr>
        <w:rFonts w:cs="Times New Roman"/>
        <w:b/>
        <w:bCs/>
        <w:sz w:val="22"/>
        <w:szCs w:val="22"/>
      </w:rPr>
    </w:lvl>
    <w:lvl w:ilvl="1" w:tplc="6C66DBCE">
      <w:start w:val="1"/>
      <w:numFmt w:val="lowerLetter"/>
      <w:lvlText w:val="%2."/>
      <w:lvlJc w:val="left"/>
      <w:pPr>
        <w:ind w:left="72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CB46A1D"/>
    <w:multiLevelType w:val="hybridMultilevel"/>
    <w:tmpl w:val="46DCE162"/>
    <w:lvl w:ilvl="0" w:tplc="04090003">
      <w:start w:val="1"/>
      <w:numFmt w:val="bullet"/>
      <w:lvlText w:val="o"/>
      <w:lvlJc w:val="left"/>
      <w:pPr>
        <w:ind w:left="734" w:hanging="360"/>
      </w:pPr>
      <w:rPr>
        <w:rFonts w:ascii="Courier New" w:hAnsi="Courier New" w:cs="Courier New"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86" w15:restartNumberingAfterBreak="0">
    <w:nsid w:val="7CF516B0"/>
    <w:multiLevelType w:val="hybridMultilevel"/>
    <w:tmpl w:val="6492907E"/>
    <w:lvl w:ilvl="0" w:tplc="85FCA5D8">
      <w:start w:val="1"/>
      <w:numFmt w:val="lowerLetter"/>
      <w:lvlText w:val="(%1)"/>
      <w:lvlJc w:val="left"/>
      <w:pPr>
        <w:ind w:left="1440" w:hanging="360"/>
      </w:pPr>
      <w:rPr>
        <w:rFonts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7DE8012F"/>
    <w:multiLevelType w:val="hybridMultilevel"/>
    <w:tmpl w:val="969A0BF8"/>
    <w:lvl w:ilvl="0" w:tplc="04090019">
      <w:start w:val="1"/>
      <w:numFmt w:val="lowerLetter"/>
      <w:lvlText w:val="%1."/>
      <w:lvlJc w:val="left"/>
      <w:pPr>
        <w:ind w:left="1080" w:hanging="360"/>
      </w:pPr>
      <w:rPr>
        <w:rFonts w:cs="Times New Roman" w:hint="default"/>
        <w:b/>
        <w:bCs w:val="0"/>
        <w:i w:val="0"/>
        <w:iCs w:val="0"/>
        <w:caps w:val="0"/>
        <w:smallCaps w:val="0"/>
        <w:strike w:val="0"/>
        <w:dstrike w:val="0"/>
        <w:vanish w:val="0"/>
        <w:color w:val="auto"/>
        <w:spacing w:val="0"/>
        <w:w w:val="100"/>
        <w:kern w:val="0"/>
        <w:position w:val="0"/>
        <w:sz w:val="22"/>
        <w:u w:val="none"/>
        <w:effect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FCC1145"/>
    <w:multiLevelType w:val="hybridMultilevel"/>
    <w:tmpl w:val="9052FF06"/>
    <w:lvl w:ilvl="0" w:tplc="04090019">
      <w:start w:val="1"/>
      <w:numFmt w:val="lowerLetter"/>
      <w:lvlText w:val="%1."/>
      <w:lvlJc w:val="left"/>
      <w:pPr>
        <w:ind w:left="1080" w:hanging="360"/>
      </w:pPr>
      <w:rPr>
        <w:rFonts w:cs="Times New Roman" w:hint="default"/>
        <w:b/>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897813556">
    <w:abstractNumId w:val="77"/>
  </w:num>
  <w:num w:numId="2" w16cid:durableId="35010629">
    <w:abstractNumId w:val="7"/>
  </w:num>
  <w:num w:numId="3" w16cid:durableId="685447089">
    <w:abstractNumId w:val="49"/>
  </w:num>
  <w:num w:numId="4" w16cid:durableId="1874877949">
    <w:abstractNumId w:val="54"/>
  </w:num>
  <w:num w:numId="5" w16cid:durableId="1193883002">
    <w:abstractNumId w:val="73"/>
  </w:num>
  <w:num w:numId="6" w16cid:durableId="341782976">
    <w:abstractNumId w:val="84"/>
  </w:num>
  <w:num w:numId="7" w16cid:durableId="191383379">
    <w:abstractNumId w:val="48"/>
  </w:num>
  <w:num w:numId="8" w16cid:durableId="955334575">
    <w:abstractNumId w:val="71"/>
  </w:num>
  <w:num w:numId="9" w16cid:durableId="1142306587">
    <w:abstractNumId w:val="57"/>
  </w:num>
  <w:num w:numId="10" w16cid:durableId="730269343">
    <w:abstractNumId w:val="2"/>
  </w:num>
  <w:num w:numId="11" w16cid:durableId="1655837708">
    <w:abstractNumId w:val="63"/>
  </w:num>
  <w:num w:numId="12" w16cid:durableId="1030037369">
    <w:abstractNumId w:val="80"/>
  </w:num>
  <w:num w:numId="13" w16cid:durableId="552615909">
    <w:abstractNumId w:val="86"/>
  </w:num>
  <w:num w:numId="14" w16cid:durableId="58079845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8901165">
    <w:abstractNumId w:val="78"/>
  </w:num>
  <w:num w:numId="16" w16cid:durableId="1084883807">
    <w:abstractNumId w:val="88"/>
  </w:num>
  <w:num w:numId="17" w16cid:durableId="1537427633">
    <w:abstractNumId w:val="61"/>
  </w:num>
  <w:num w:numId="18" w16cid:durableId="1661691295">
    <w:abstractNumId w:val="79"/>
  </w:num>
  <w:num w:numId="19" w16cid:durableId="836576181">
    <w:abstractNumId w:val="36"/>
  </w:num>
  <w:num w:numId="20" w16cid:durableId="286282849">
    <w:abstractNumId w:val="69"/>
  </w:num>
  <w:num w:numId="21" w16cid:durableId="2087452956">
    <w:abstractNumId w:val="47"/>
  </w:num>
  <w:num w:numId="22" w16cid:durableId="363947442">
    <w:abstractNumId w:val="24"/>
  </w:num>
  <w:num w:numId="23" w16cid:durableId="1169713696">
    <w:abstractNumId w:val="22"/>
  </w:num>
  <w:num w:numId="24" w16cid:durableId="1431663065">
    <w:abstractNumId w:val="67"/>
  </w:num>
  <w:num w:numId="25" w16cid:durableId="915869382">
    <w:abstractNumId w:val="25"/>
  </w:num>
  <w:num w:numId="26" w16cid:durableId="1188519854">
    <w:abstractNumId w:val="53"/>
  </w:num>
  <w:num w:numId="27" w16cid:durableId="1401171284">
    <w:abstractNumId w:val="20"/>
  </w:num>
  <w:num w:numId="28" w16cid:durableId="1291788581">
    <w:abstractNumId w:val="0"/>
  </w:num>
  <w:num w:numId="29" w16cid:durableId="1758212630">
    <w:abstractNumId w:val="66"/>
  </w:num>
  <w:num w:numId="30" w16cid:durableId="1775897780">
    <w:abstractNumId w:val="87"/>
  </w:num>
  <w:num w:numId="31" w16cid:durableId="558368476">
    <w:abstractNumId w:val="59"/>
  </w:num>
  <w:num w:numId="32" w16cid:durableId="155341613">
    <w:abstractNumId w:val="16"/>
  </w:num>
  <w:num w:numId="33" w16cid:durableId="1892764477">
    <w:abstractNumId w:val="32"/>
  </w:num>
  <w:num w:numId="34" w16cid:durableId="1411586122">
    <w:abstractNumId w:val="13"/>
  </w:num>
  <w:num w:numId="35" w16cid:durableId="225410455">
    <w:abstractNumId w:val="70"/>
  </w:num>
  <w:num w:numId="36" w16cid:durableId="1654333318">
    <w:abstractNumId w:val="11"/>
  </w:num>
  <w:num w:numId="37" w16cid:durableId="1646279461">
    <w:abstractNumId w:val="45"/>
  </w:num>
  <w:num w:numId="38" w16cid:durableId="1352804778">
    <w:abstractNumId w:val="23"/>
  </w:num>
  <w:num w:numId="39" w16cid:durableId="527715441">
    <w:abstractNumId w:val="26"/>
  </w:num>
  <w:num w:numId="40" w16cid:durableId="184945849">
    <w:abstractNumId w:val="74"/>
  </w:num>
  <w:num w:numId="41" w16cid:durableId="486167465">
    <w:abstractNumId w:val="75"/>
  </w:num>
  <w:num w:numId="42" w16cid:durableId="1030959813">
    <w:abstractNumId w:val="40"/>
  </w:num>
  <w:num w:numId="43" w16cid:durableId="1355620550">
    <w:abstractNumId w:val="46"/>
  </w:num>
  <w:num w:numId="44" w16cid:durableId="1723140336">
    <w:abstractNumId w:val="37"/>
  </w:num>
  <w:num w:numId="45" w16cid:durableId="276328922">
    <w:abstractNumId w:val="38"/>
  </w:num>
  <w:num w:numId="46" w16cid:durableId="288320205">
    <w:abstractNumId w:val="55"/>
  </w:num>
  <w:num w:numId="47" w16cid:durableId="956104997">
    <w:abstractNumId w:val="18"/>
  </w:num>
  <w:num w:numId="48" w16cid:durableId="1880823043">
    <w:abstractNumId w:val="44"/>
  </w:num>
  <w:num w:numId="49" w16cid:durableId="39592563">
    <w:abstractNumId w:val="50"/>
  </w:num>
  <w:num w:numId="50" w16cid:durableId="2062365455">
    <w:abstractNumId w:val="76"/>
  </w:num>
  <w:num w:numId="51" w16cid:durableId="1037244319">
    <w:abstractNumId w:val="60"/>
  </w:num>
  <w:num w:numId="52" w16cid:durableId="344554749">
    <w:abstractNumId w:val="64"/>
  </w:num>
  <w:num w:numId="53" w16cid:durableId="230238025">
    <w:abstractNumId w:val="68"/>
  </w:num>
  <w:num w:numId="54" w16cid:durableId="857961848">
    <w:abstractNumId w:val="33"/>
  </w:num>
  <w:num w:numId="55" w16cid:durableId="249000164">
    <w:abstractNumId w:val="19"/>
  </w:num>
  <w:num w:numId="56" w16cid:durableId="1297219604">
    <w:abstractNumId w:val="43"/>
  </w:num>
  <w:num w:numId="57" w16cid:durableId="1735735179">
    <w:abstractNumId w:val="21"/>
  </w:num>
  <w:num w:numId="58" w16cid:durableId="320693401">
    <w:abstractNumId w:val="81"/>
  </w:num>
  <w:num w:numId="59" w16cid:durableId="2061050275">
    <w:abstractNumId w:val="56"/>
  </w:num>
  <w:num w:numId="60" w16cid:durableId="429470877">
    <w:abstractNumId w:val="35"/>
  </w:num>
  <w:num w:numId="61" w16cid:durableId="451442163">
    <w:abstractNumId w:val="42"/>
  </w:num>
  <w:num w:numId="62" w16cid:durableId="235748318">
    <w:abstractNumId w:val="3"/>
  </w:num>
  <w:num w:numId="63" w16cid:durableId="1319268282">
    <w:abstractNumId w:val="1"/>
  </w:num>
  <w:num w:numId="64" w16cid:durableId="1626694391">
    <w:abstractNumId w:val="65"/>
  </w:num>
  <w:num w:numId="65" w16cid:durableId="1822966024">
    <w:abstractNumId w:val="14"/>
  </w:num>
  <w:num w:numId="66" w16cid:durableId="967126326">
    <w:abstractNumId w:val="9"/>
  </w:num>
  <w:num w:numId="67" w16cid:durableId="1938901902">
    <w:abstractNumId w:val="28"/>
  </w:num>
  <w:num w:numId="68" w16cid:durableId="1646154446">
    <w:abstractNumId w:val="17"/>
  </w:num>
  <w:num w:numId="69" w16cid:durableId="1059598015">
    <w:abstractNumId w:val="52"/>
  </w:num>
  <w:num w:numId="70" w16cid:durableId="432555579">
    <w:abstractNumId w:val="82"/>
  </w:num>
  <w:num w:numId="71" w16cid:durableId="1223062666">
    <w:abstractNumId w:val="30"/>
  </w:num>
  <w:num w:numId="72" w16cid:durableId="516626840">
    <w:abstractNumId w:val="41"/>
  </w:num>
  <w:num w:numId="73" w16cid:durableId="543518342">
    <w:abstractNumId w:val="51"/>
  </w:num>
  <w:num w:numId="74" w16cid:durableId="2078896099">
    <w:abstractNumId w:val="39"/>
  </w:num>
  <w:num w:numId="75" w16cid:durableId="488445828">
    <w:abstractNumId w:val="58"/>
  </w:num>
  <w:num w:numId="76" w16cid:durableId="574046772">
    <w:abstractNumId w:val="5"/>
  </w:num>
  <w:num w:numId="77" w16cid:durableId="1376853309">
    <w:abstractNumId w:val="29"/>
  </w:num>
  <w:num w:numId="78" w16cid:durableId="1477914611">
    <w:abstractNumId w:val="62"/>
  </w:num>
  <w:num w:numId="79" w16cid:durableId="1150050132">
    <w:abstractNumId w:val="8"/>
  </w:num>
  <w:num w:numId="80" w16cid:durableId="1369183679">
    <w:abstractNumId w:val="4"/>
  </w:num>
  <w:num w:numId="81" w16cid:durableId="2137020299">
    <w:abstractNumId w:val="12"/>
  </w:num>
  <w:num w:numId="82" w16cid:durableId="739139497">
    <w:abstractNumId w:val="83"/>
  </w:num>
  <w:num w:numId="83" w16cid:durableId="158159428">
    <w:abstractNumId w:val="6"/>
  </w:num>
  <w:num w:numId="84" w16cid:durableId="1150173171">
    <w:abstractNumId w:val="10"/>
  </w:num>
  <w:num w:numId="85" w16cid:durableId="1249267525">
    <w:abstractNumId w:val="34"/>
  </w:num>
  <w:num w:numId="86" w16cid:durableId="1389499747">
    <w:abstractNumId w:val="15"/>
  </w:num>
  <w:num w:numId="87" w16cid:durableId="1919440085">
    <w:abstractNumId w:val="27"/>
  </w:num>
  <w:num w:numId="88" w16cid:durableId="812408274">
    <w:abstractNumId w:val="85"/>
  </w:num>
  <w:num w:numId="89" w16cid:durableId="1627352587">
    <w:abstractNumId w:val="31"/>
  </w:num>
  <w:num w:numId="90" w16cid:durableId="51072983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bYBQEu8I32P9JnBsLXQrkIxx4KpbNtqYsuJKUEWgZF/nqFKbX7eWBDBgo8cZ8ZxDrkKtYQ2jRZF/2QayTY6r3g==" w:salt="Ox+Mmjc7Pbu9xN36it6OK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A19"/>
    <w:rsid w:val="00000CD7"/>
    <w:rsid w:val="00001670"/>
    <w:rsid w:val="00002661"/>
    <w:rsid w:val="00005C1B"/>
    <w:rsid w:val="00005FE7"/>
    <w:rsid w:val="00007DA1"/>
    <w:rsid w:val="00007FE7"/>
    <w:rsid w:val="000126DF"/>
    <w:rsid w:val="000134EE"/>
    <w:rsid w:val="0001476E"/>
    <w:rsid w:val="00015791"/>
    <w:rsid w:val="00017D72"/>
    <w:rsid w:val="00017DFB"/>
    <w:rsid w:val="0002095A"/>
    <w:rsid w:val="00020C6F"/>
    <w:rsid w:val="00021E67"/>
    <w:rsid w:val="00024317"/>
    <w:rsid w:val="000258E7"/>
    <w:rsid w:val="00025B77"/>
    <w:rsid w:val="00030B47"/>
    <w:rsid w:val="00031438"/>
    <w:rsid w:val="000314CF"/>
    <w:rsid w:val="00031BD2"/>
    <w:rsid w:val="0003366D"/>
    <w:rsid w:val="00035D8F"/>
    <w:rsid w:val="00037383"/>
    <w:rsid w:val="0004029B"/>
    <w:rsid w:val="0004148F"/>
    <w:rsid w:val="0004754B"/>
    <w:rsid w:val="00050775"/>
    <w:rsid w:val="0005102E"/>
    <w:rsid w:val="00060C18"/>
    <w:rsid w:val="000614E0"/>
    <w:rsid w:val="0006156C"/>
    <w:rsid w:val="00061640"/>
    <w:rsid w:val="00061781"/>
    <w:rsid w:val="0006746E"/>
    <w:rsid w:val="000728DD"/>
    <w:rsid w:val="000765D0"/>
    <w:rsid w:val="00077CB7"/>
    <w:rsid w:val="0008553D"/>
    <w:rsid w:val="000859C2"/>
    <w:rsid w:val="00085F1E"/>
    <w:rsid w:val="00086910"/>
    <w:rsid w:val="0009055E"/>
    <w:rsid w:val="0009180F"/>
    <w:rsid w:val="00093166"/>
    <w:rsid w:val="00093BAE"/>
    <w:rsid w:val="00095FC8"/>
    <w:rsid w:val="000A208C"/>
    <w:rsid w:val="000A33D0"/>
    <w:rsid w:val="000A3722"/>
    <w:rsid w:val="000A49EC"/>
    <w:rsid w:val="000A7B6D"/>
    <w:rsid w:val="000B0F77"/>
    <w:rsid w:val="000B2900"/>
    <w:rsid w:val="000B5B80"/>
    <w:rsid w:val="000C008D"/>
    <w:rsid w:val="000C0D55"/>
    <w:rsid w:val="000C116B"/>
    <w:rsid w:val="000C25ED"/>
    <w:rsid w:val="000C2C18"/>
    <w:rsid w:val="000C5F04"/>
    <w:rsid w:val="000C7782"/>
    <w:rsid w:val="000D043C"/>
    <w:rsid w:val="000D3606"/>
    <w:rsid w:val="000D6604"/>
    <w:rsid w:val="000E27B7"/>
    <w:rsid w:val="000E3E17"/>
    <w:rsid w:val="000E656C"/>
    <w:rsid w:val="000F0EC2"/>
    <w:rsid w:val="000F1AF0"/>
    <w:rsid w:val="000F2E13"/>
    <w:rsid w:val="000F53D1"/>
    <w:rsid w:val="000F59D4"/>
    <w:rsid w:val="000F61A5"/>
    <w:rsid w:val="001005E0"/>
    <w:rsid w:val="00101379"/>
    <w:rsid w:val="00101976"/>
    <w:rsid w:val="001033AC"/>
    <w:rsid w:val="00105F05"/>
    <w:rsid w:val="00107313"/>
    <w:rsid w:val="001119BF"/>
    <w:rsid w:val="00111F7E"/>
    <w:rsid w:val="0011386C"/>
    <w:rsid w:val="00115080"/>
    <w:rsid w:val="001152DE"/>
    <w:rsid w:val="00116509"/>
    <w:rsid w:val="00116FF3"/>
    <w:rsid w:val="00117A88"/>
    <w:rsid w:val="0012246D"/>
    <w:rsid w:val="00122FE5"/>
    <w:rsid w:val="001249F7"/>
    <w:rsid w:val="0012516B"/>
    <w:rsid w:val="001319A7"/>
    <w:rsid w:val="0013262A"/>
    <w:rsid w:val="00133C1A"/>
    <w:rsid w:val="00142D92"/>
    <w:rsid w:val="00145B11"/>
    <w:rsid w:val="0014700E"/>
    <w:rsid w:val="00147853"/>
    <w:rsid w:val="00147B73"/>
    <w:rsid w:val="00152145"/>
    <w:rsid w:val="00152DD1"/>
    <w:rsid w:val="00152E51"/>
    <w:rsid w:val="00152F30"/>
    <w:rsid w:val="00154951"/>
    <w:rsid w:val="00154B59"/>
    <w:rsid w:val="00155D29"/>
    <w:rsid w:val="00155EB4"/>
    <w:rsid w:val="001563D0"/>
    <w:rsid w:val="00160AD0"/>
    <w:rsid w:val="00161E85"/>
    <w:rsid w:val="001630D2"/>
    <w:rsid w:val="00166792"/>
    <w:rsid w:val="0017246E"/>
    <w:rsid w:val="00173E01"/>
    <w:rsid w:val="00175C68"/>
    <w:rsid w:val="00175F1C"/>
    <w:rsid w:val="00181018"/>
    <w:rsid w:val="00181A37"/>
    <w:rsid w:val="00182287"/>
    <w:rsid w:val="00185595"/>
    <w:rsid w:val="0019191F"/>
    <w:rsid w:val="00192DDE"/>
    <w:rsid w:val="001A0643"/>
    <w:rsid w:val="001A2F3D"/>
    <w:rsid w:val="001B1BA2"/>
    <w:rsid w:val="001B2376"/>
    <w:rsid w:val="001B6B2F"/>
    <w:rsid w:val="001B6DA1"/>
    <w:rsid w:val="001C06BF"/>
    <w:rsid w:val="001C1B0C"/>
    <w:rsid w:val="001C26DA"/>
    <w:rsid w:val="001D0C1D"/>
    <w:rsid w:val="001D7802"/>
    <w:rsid w:val="001D785E"/>
    <w:rsid w:val="001D7C43"/>
    <w:rsid w:val="001E4381"/>
    <w:rsid w:val="001E4B00"/>
    <w:rsid w:val="001F14C9"/>
    <w:rsid w:val="001F2562"/>
    <w:rsid w:val="001F3A19"/>
    <w:rsid w:val="0020118B"/>
    <w:rsid w:val="002020AE"/>
    <w:rsid w:val="002058DF"/>
    <w:rsid w:val="00207882"/>
    <w:rsid w:val="00216271"/>
    <w:rsid w:val="00217995"/>
    <w:rsid w:val="0022413F"/>
    <w:rsid w:val="00225BAC"/>
    <w:rsid w:val="00232D4D"/>
    <w:rsid w:val="00235F0B"/>
    <w:rsid w:val="002363C3"/>
    <w:rsid w:val="00237463"/>
    <w:rsid w:val="00237552"/>
    <w:rsid w:val="00237689"/>
    <w:rsid w:val="00237C4B"/>
    <w:rsid w:val="00243A4B"/>
    <w:rsid w:val="0024572D"/>
    <w:rsid w:val="002457C8"/>
    <w:rsid w:val="00245DC4"/>
    <w:rsid w:val="002519E0"/>
    <w:rsid w:val="00252253"/>
    <w:rsid w:val="002527C3"/>
    <w:rsid w:val="00257506"/>
    <w:rsid w:val="00257FA2"/>
    <w:rsid w:val="002607D1"/>
    <w:rsid w:val="00260C54"/>
    <w:rsid w:val="00261923"/>
    <w:rsid w:val="00261F99"/>
    <w:rsid w:val="00265B00"/>
    <w:rsid w:val="00266923"/>
    <w:rsid w:val="00266C6A"/>
    <w:rsid w:val="00266C87"/>
    <w:rsid w:val="00271746"/>
    <w:rsid w:val="00273D9F"/>
    <w:rsid w:val="00274440"/>
    <w:rsid w:val="0028154A"/>
    <w:rsid w:val="00283518"/>
    <w:rsid w:val="0028420C"/>
    <w:rsid w:val="00285206"/>
    <w:rsid w:val="00285CC8"/>
    <w:rsid w:val="0028608A"/>
    <w:rsid w:val="00287D68"/>
    <w:rsid w:val="00287F15"/>
    <w:rsid w:val="002902AF"/>
    <w:rsid w:val="00290EA1"/>
    <w:rsid w:val="0029183C"/>
    <w:rsid w:val="002921C3"/>
    <w:rsid w:val="002962F6"/>
    <w:rsid w:val="002967AD"/>
    <w:rsid w:val="002967FE"/>
    <w:rsid w:val="00296DBA"/>
    <w:rsid w:val="002A0ACC"/>
    <w:rsid w:val="002A2162"/>
    <w:rsid w:val="002B767E"/>
    <w:rsid w:val="002C46A3"/>
    <w:rsid w:val="002C674A"/>
    <w:rsid w:val="002C714B"/>
    <w:rsid w:val="002D0432"/>
    <w:rsid w:val="002D1A62"/>
    <w:rsid w:val="002D2520"/>
    <w:rsid w:val="002D5A67"/>
    <w:rsid w:val="002D5AEA"/>
    <w:rsid w:val="002D7394"/>
    <w:rsid w:val="002E2047"/>
    <w:rsid w:val="002E2827"/>
    <w:rsid w:val="002E67C1"/>
    <w:rsid w:val="002F4023"/>
    <w:rsid w:val="002F7A14"/>
    <w:rsid w:val="00302C50"/>
    <w:rsid w:val="00303037"/>
    <w:rsid w:val="0030319A"/>
    <w:rsid w:val="00304E7E"/>
    <w:rsid w:val="00307CFD"/>
    <w:rsid w:val="00315704"/>
    <w:rsid w:val="00316D1E"/>
    <w:rsid w:val="00317797"/>
    <w:rsid w:val="003179AF"/>
    <w:rsid w:val="00317AFE"/>
    <w:rsid w:val="003232DE"/>
    <w:rsid w:val="00324445"/>
    <w:rsid w:val="0033053C"/>
    <w:rsid w:val="00332001"/>
    <w:rsid w:val="003338EF"/>
    <w:rsid w:val="0033392B"/>
    <w:rsid w:val="00333F4C"/>
    <w:rsid w:val="00336115"/>
    <w:rsid w:val="00336CCF"/>
    <w:rsid w:val="003401AF"/>
    <w:rsid w:val="00341F6B"/>
    <w:rsid w:val="003424CF"/>
    <w:rsid w:val="00344D5F"/>
    <w:rsid w:val="00345739"/>
    <w:rsid w:val="003537DE"/>
    <w:rsid w:val="003567FD"/>
    <w:rsid w:val="00356EC0"/>
    <w:rsid w:val="003575F4"/>
    <w:rsid w:val="0036202D"/>
    <w:rsid w:val="00363646"/>
    <w:rsid w:val="00364180"/>
    <w:rsid w:val="0036450F"/>
    <w:rsid w:val="00364EA8"/>
    <w:rsid w:val="00370182"/>
    <w:rsid w:val="0037037F"/>
    <w:rsid w:val="00373F24"/>
    <w:rsid w:val="00374FDC"/>
    <w:rsid w:val="00375C7B"/>
    <w:rsid w:val="003767A5"/>
    <w:rsid w:val="00386CB8"/>
    <w:rsid w:val="00386D1E"/>
    <w:rsid w:val="003871BE"/>
    <w:rsid w:val="0038749A"/>
    <w:rsid w:val="00387B54"/>
    <w:rsid w:val="00391F36"/>
    <w:rsid w:val="00392B7F"/>
    <w:rsid w:val="00392C89"/>
    <w:rsid w:val="00393EBF"/>
    <w:rsid w:val="0039480D"/>
    <w:rsid w:val="00394A7A"/>
    <w:rsid w:val="00394F29"/>
    <w:rsid w:val="00397330"/>
    <w:rsid w:val="003A0F17"/>
    <w:rsid w:val="003A545C"/>
    <w:rsid w:val="003B16DF"/>
    <w:rsid w:val="003B44D6"/>
    <w:rsid w:val="003B6B13"/>
    <w:rsid w:val="003C73F2"/>
    <w:rsid w:val="003C7F3F"/>
    <w:rsid w:val="003D3B81"/>
    <w:rsid w:val="003E0115"/>
    <w:rsid w:val="003E0A85"/>
    <w:rsid w:val="003E0DD2"/>
    <w:rsid w:val="003E4DBD"/>
    <w:rsid w:val="003E68BB"/>
    <w:rsid w:val="003F0117"/>
    <w:rsid w:val="003F0293"/>
    <w:rsid w:val="003F352C"/>
    <w:rsid w:val="004000F3"/>
    <w:rsid w:val="00402114"/>
    <w:rsid w:val="0040278C"/>
    <w:rsid w:val="00407815"/>
    <w:rsid w:val="00420866"/>
    <w:rsid w:val="00420F62"/>
    <w:rsid w:val="00421D62"/>
    <w:rsid w:val="004260A3"/>
    <w:rsid w:val="00426743"/>
    <w:rsid w:val="004308E7"/>
    <w:rsid w:val="00430B96"/>
    <w:rsid w:val="00432B86"/>
    <w:rsid w:val="00433D07"/>
    <w:rsid w:val="00445562"/>
    <w:rsid w:val="0044560E"/>
    <w:rsid w:val="004500E2"/>
    <w:rsid w:val="004502D5"/>
    <w:rsid w:val="00450598"/>
    <w:rsid w:val="00451EC0"/>
    <w:rsid w:val="0045468B"/>
    <w:rsid w:val="00455DD9"/>
    <w:rsid w:val="004572BC"/>
    <w:rsid w:val="00460537"/>
    <w:rsid w:val="00463B2C"/>
    <w:rsid w:val="00465680"/>
    <w:rsid w:val="004663B7"/>
    <w:rsid w:val="00466591"/>
    <w:rsid w:val="00466B9A"/>
    <w:rsid w:val="004671A4"/>
    <w:rsid w:val="00467C32"/>
    <w:rsid w:val="004715C7"/>
    <w:rsid w:val="0047165D"/>
    <w:rsid w:val="00472BD0"/>
    <w:rsid w:val="00472BFE"/>
    <w:rsid w:val="0047424A"/>
    <w:rsid w:val="00474E6B"/>
    <w:rsid w:val="00475E53"/>
    <w:rsid w:val="0047678A"/>
    <w:rsid w:val="00477E7F"/>
    <w:rsid w:val="00482224"/>
    <w:rsid w:val="00482265"/>
    <w:rsid w:val="0048317D"/>
    <w:rsid w:val="00484354"/>
    <w:rsid w:val="004865F5"/>
    <w:rsid w:val="004874CD"/>
    <w:rsid w:val="00487FA7"/>
    <w:rsid w:val="0049336E"/>
    <w:rsid w:val="00493FC7"/>
    <w:rsid w:val="00496AC5"/>
    <w:rsid w:val="004A2289"/>
    <w:rsid w:val="004A2E70"/>
    <w:rsid w:val="004A322D"/>
    <w:rsid w:val="004A4E18"/>
    <w:rsid w:val="004A52C7"/>
    <w:rsid w:val="004A5A33"/>
    <w:rsid w:val="004A67D2"/>
    <w:rsid w:val="004B2E39"/>
    <w:rsid w:val="004B2F01"/>
    <w:rsid w:val="004B4E50"/>
    <w:rsid w:val="004C092F"/>
    <w:rsid w:val="004C4985"/>
    <w:rsid w:val="004C6929"/>
    <w:rsid w:val="004D105D"/>
    <w:rsid w:val="004D2001"/>
    <w:rsid w:val="004D2216"/>
    <w:rsid w:val="004D5FDC"/>
    <w:rsid w:val="004F0DCA"/>
    <w:rsid w:val="004F2F66"/>
    <w:rsid w:val="004F416A"/>
    <w:rsid w:val="004F6DCA"/>
    <w:rsid w:val="004F7A19"/>
    <w:rsid w:val="00500D94"/>
    <w:rsid w:val="0050642B"/>
    <w:rsid w:val="00506460"/>
    <w:rsid w:val="00506689"/>
    <w:rsid w:val="005073E4"/>
    <w:rsid w:val="00510B33"/>
    <w:rsid w:val="00510EED"/>
    <w:rsid w:val="005116C8"/>
    <w:rsid w:val="00512873"/>
    <w:rsid w:val="0051403F"/>
    <w:rsid w:val="00520435"/>
    <w:rsid w:val="00520E2C"/>
    <w:rsid w:val="00523DD1"/>
    <w:rsid w:val="0052496C"/>
    <w:rsid w:val="00524F69"/>
    <w:rsid w:val="00525129"/>
    <w:rsid w:val="005333FE"/>
    <w:rsid w:val="00533B53"/>
    <w:rsid w:val="00536B8E"/>
    <w:rsid w:val="00540493"/>
    <w:rsid w:val="00540C8D"/>
    <w:rsid w:val="00541A20"/>
    <w:rsid w:val="00544848"/>
    <w:rsid w:val="00547BAB"/>
    <w:rsid w:val="00547BB2"/>
    <w:rsid w:val="005516F1"/>
    <w:rsid w:val="00552626"/>
    <w:rsid w:val="00555DD0"/>
    <w:rsid w:val="005565FC"/>
    <w:rsid w:val="00557CFB"/>
    <w:rsid w:val="0056146B"/>
    <w:rsid w:val="0056159E"/>
    <w:rsid w:val="00563EDB"/>
    <w:rsid w:val="0056477D"/>
    <w:rsid w:val="00565FA8"/>
    <w:rsid w:val="005729F4"/>
    <w:rsid w:val="00576D53"/>
    <w:rsid w:val="00584BE2"/>
    <w:rsid w:val="0058721F"/>
    <w:rsid w:val="0059090D"/>
    <w:rsid w:val="00590BC6"/>
    <w:rsid w:val="00592FAD"/>
    <w:rsid w:val="005933CC"/>
    <w:rsid w:val="00593757"/>
    <w:rsid w:val="005939CB"/>
    <w:rsid w:val="00595286"/>
    <w:rsid w:val="005978C4"/>
    <w:rsid w:val="00597CE6"/>
    <w:rsid w:val="00597EEB"/>
    <w:rsid w:val="005A1127"/>
    <w:rsid w:val="005A3B10"/>
    <w:rsid w:val="005B0781"/>
    <w:rsid w:val="005B1207"/>
    <w:rsid w:val="005C2B41"/>
    <w:rsid w:val="005C3370"/>
    <w:rsid w:val="005C5BB5"/>
    <w:rsid w:val="005C66CE"/>
    <w:rsid w:val="005D04B3"/>
    <w:rsid w:val="005D6FC2"/>
    <w:rsid w:val="005D767D"/>
    <w:rsid w:val="005D7B95"/>
    <w:rsid w:val="005E0643"/>
    <w:rsid w:val="005E0D36"/>
    <w:rsid w:val="005E1909"/>
    <w:rsid w:val="005E24FC"/>
    <w:rsid w:val="005E2718"/>
    <w:rsid w:val="005E3865"/>
    <w:rsid w:val="005E438F"/>
    <w:rsid w:val="005E7457"/>
    <w:rsid w:val="005F300B"/>
    <w:rsid w:val="005F32CA"/>
    <w:rsid w:val="005F5CD9"/>
    <w:rsid w:val="005F7CBA"/>
    <w:rsid w:val="00600960"/>
    <w:rsid w:val="00602D8A"/>
    <w:rsid w:val="00603939"/>
    <w:rsid w:val="006057EF"/>
    <w:rsid w:val="006070B2"/>
    <w:rsid w:val="00607385"/>
    <w:rsid w:val="00611C61"/>
    <w:rsid w:val="006130B4"/>
    <w:rsid w:val="00616837"/>
    <w:rsid w:val="00616C3C"/>
    <w:rsid w:val="006206D8"/>
    <w:rsid w:val="00621FDE"/>
    <w:rsid w:val="006225B6"/>
    <w:rsid w:val="00622AE3"/>
    <w:rsid w:val="00627E05"/>
    <w:rsid w:val="0063015D"/>
    <w:rsid w:val="00630813"/>
    <w:rsid w:val="006324CE"/>
    <w:rsid w:val="00644C72"/>
    <w:rsid w:val="00650918"/>
    <w:rsid w:val="00651BA9"/>
    <w:rsid w:val="00654A46"/>
    <w:rsid w:val="00657A7D"/>
    <w:rsid w:val="00663AAE"/>
    <w:rsid w:val="00666599"/>
    <w:rsid w:val="0066661C"/>
    <w:rsid w:val="006666F8"/>
    <w:rsid w:val="00666A7D"/>
    <w:rsid w:val="0067087D"/>
    <w:rsid w:val="00670F7F"/>
    <w:rsid w:val="006724B1"/>
    <w:rsid w:val="00672A39"/>
    <w:rsid w:val="006813B6"/>
    <w:rsid w:val="00687C5A"/>
    <w:rsid w:val="00691BC5"/>
    <w:rsid w:val="006940F5"/>
    <w:rsid w:val="00697A93"/>
    <w:rsid w:val="006A4BC5"/>
    <w:rsid w:val="006B0C6D"/>
    <w:rsid w:val="006B0E6B"/>
    <w:rsid w:val="006B24A9"/>
    <w:rsid w:val="006B2E3E"/>
    <w:rsid w:val="006B6159"/>
    <w:rsid w:val="006B7B8D"/>
    <w:rsid w:val="006B7E48"/>
    <w:rsid w:val="006C04D9"/>
    <w:rsid w:val="006C058C"/>
    <w:rsid w:val="006C3941"/>
    <w:rsid w:val="006C47B8"/>
    <w:rsid w:val="006D2D16"/>
    <w:rsid w:val="006D384D"/>
    <w:rsid w:val="006E30D3"/>
    <w:rsid w:val="006E4D51"/>
    <w:rsid w:val="006F033E"/>
    <w:rsid w:val="006F1958"/>
    <w:rsid w:val="006F1B51"/>
    <w:rsid w:val="006F2302"/>
    <w:rsid w:val="006F2A1C"/>
    <w:rsid w:val="006F442B"/>
    <w:rsid w:val="006F4A3B"/>
    <w:rsid w:val="006F5301"/>
    <w:rsid w:val="00701FF0"/>
    <w:rsid w:val="0070226D"/>
    <w:rsid w:val="007057BF"/>
    <w:rsid w:val="00706FFE"/>
    <w:rsid w:val="007120AB"/>
    <w:rsid w:val="007131CB"/>
    <w:rsid w:val="00714A58"/>
    <w:rsid w:val="0071576A"/>
    <w:rsid w:val="007178B7"/>
    <w:rsid w:val="00720CB4"/>
    <w:rsid w:val="007223FB"/>
    <w:rsid w:val="007241DF"/>
    <w:rsid w:val="00737F24"/>
    <w:rsid w:val="00740B8D"/>
    <w:rsid w:val="007411EB"/>
    <w:rsid w:val="00743F52"/>
    <w:rsid w:val="00744757"/>
    <w:rsid w:val="007506C9"/>
    <w:rsid w:val="007525BD"/>
    <w:rsid w:val="00753136"/>
    <w:rsid w:val="00753C41"/>
    <w:rsid w:val="00762892"/>
    <w:rsid w:val="0076500F"/>
    <w:rsid w:val="00766A81"/>
    <w:rsid w:val="00767D91"/>
    <w:rsid w:val="00767F54"/>
    <w:rsid w:val="0077167C"/>
    <w:rsid w:val="007771CD"/>
    <w:rsid w:val="007810DD"/>
    <w:rsid w:val="00782C9E"/>
    <w:rsid w:val="00782D5B"/>
    <w:rsid w:val="00787062"/>
    <w:rsid w:val="00787874"/>
    <w:rsid w:val="00791196"/>
    <w:rsid w:val="00791A11"/>
    <w:rsid w:val="00791B81"/>
    <w:rsid w:val="00791D0F"/>
    <w:rsid w:val="00791ED2"/>
    <w:rsid w:val="00792AD9"/>
    <w:rsid w:val="00792EC8"/>
    <w:rsid w:val="0079479D"/>
    <w:rsid w:val="007A04BA"/>
    <w:rsid w:val="007A0AAA"/>
    <w:rsid w:val="007A18F0"/>
    <w:rsid w:val="007A2A9B"/>
    <w:rsid w:val="007A613B"/>
    <w:rsid w:val="007B1F52"/>
    <w:rsid w:val="007B259E"/>
    <w:rsid w:val="007B3674"/>
    <w:rsid w:val="007B5A09"/>
    <w:rsid w:val="007B5B3F"/>
    <w:rsid w:val="007B6E79"/>
    <w:rsid w:val="007B7110"/>
    <w:rsid w:val="007C0626"/>
    <w:rsid w:val="007C5945"/>
    <w:rsid w:val="007D0283"/>
    <w:rsid w:val="007D1711"/>
    <w:rsid w:val="007D2F41"/>
    <w:rsid w:val="007D3157"/>
    <w:rsid w:val="007D3189"/>
    <w:rsid w:val="007D6072"/>
    <w:rsid w:val="007D671C"/>
    <w:rsid w:val="007D739D"/>
    <w:rsid w:val="007D7BFB"/>
    <w:rsid w:val="007E0456"/>
    <w:rsid w:val="007E0AA3"/>
    <w:rsid w:val="007E1F76"/>
    <w:rsid w:val="007E68EA"/>
    <w:rsid w:val="007F1105"/>
    <w:rsid w:val="007F1CCA"/>
    <w:rsid w:val="007F5AA2"/>
    <w:rsid w:val="007F6C02"/>
    <w:rsid w:val="00800726"/>
    <w:rsid w:val="00803A7B"/>
    <w:rsid w:val="00804544"/>
    <w:rsid w:val="0080574F"/>
    <w:rsid w:val="00807F4C"/>
    <w:rsid w:val="008119C3"/>
    <w:rsid w:val="00812C56"/>
    <w:rsid w:val="0081372A"/>
    <w:rsid w:val="00814255"/>
    <w:rsid w:val="008206F4"/>
    <w:rsid w:val="00821203"/>
    <w:rsid w:val="00821D53"/>
    <w:rsid w:val="00824F0C"/>
    <w:rsid w:val="00825BA2"/>
    <w:rsid w:val="008267FC"/>
    <w:rsid w:val="00826EC9"/>
    <w:rsid w:val="008327DF"/>
    <w:rsid w:val="008329E5"/>
    <w:rsid w:val="008331B6"/>
    <w:rsid w:val="00836EC3"/>
    <w:rsid w:val="008413B9"/>
    <w:rsid w:val="00841F1C"/>
    <w:rsid w:val="0084380A"/>
    <w:rsid w:val="00844A1C"/>
    <w:rsid w:val="008450AF"/>
    <w:rsid w:val="00847897"/>
    <w:rsid w:val="008506F9"/>
    <w:rsid w:val="008530B0"/>
    <w:rsid w:val="00855E88"/>
    <w:rsid w:val="00856B4E"/>
    <w:rsid w:val="0086111C"/>
    <w:rsid w:val="00861866"/>
    <w:rsid w:val="008623BA"/>
    <w:rsid w:val="00864885"/>
    <w:rsid w:val="008717DC"/>
    <w:rsid w:val="00873700"/>
    <w:rsid w:val="00873F5E"/>
    <w:rsid w:val="00875FA4"/>
    <w:rsid w:val="00876E14"/>
    <w:rsid w:val="008813DA"/>
    <w:rsid w:val="008818EB"/>
    <w:rsid w:val="00883AE0"/>
    <w:rsid w:val="00885607"/>
    <w:rsid w:val="008859FA"/>
    <w:rsid w:val="008878B4"/>
    <w:rsid w:val="00892EFA"/>
    <w:rsid w:val="00893395"/>
    <w:rsid w:val="00893A2B"/>
    <w:rsid w:val="008942D3"/>
    <w:rsid w:val="00895B43"/>
    <w:rsid w:val="008A0915"/>
    <w:rsid w:val="008A0959"/>
    <w:rsid w:val="008A2166"/>
    <w:rsid w:val="008A2F2F"/>
    <w:rsid w:val="008A5CA5"/>
    <w:rsid w:val="008B0AE8"/>
    <w:rsid w:val="008B347D"/>
    <w:rsid w:val="008B44E3"/>
    <w:rsid w:val="008B60B5"/>
    <w:rsid w:val="008B740B"/>
    <w:rsid w:val="008C0825"/>
    <w:rsid w:val="008C1B43"/>
    <w:rsid w:val="008C6264"/>
    <w:rsid w:val="008C6467"/>
    <w:rsid w:val="008C6699"/>
    <w:rsid w:val="008C66BE"/>
    <w:rsid w:val="008D0DA9"/>
    <w:rsid w:val="008D1764"/>
    <w:rsid w:val="008D3984"/>
    <w:rsid w:val="008D3EA5"/>
    <w:rsid w:val="008D55BC"/>
    <w:rsid w:val="008D7C8A"/>
    <w:rsid w:val="008E60A9"/>
    <w:rsid w:val="008E71C8"/>
    <w:rsid w:val="008F3E94"/>
    <w:rsid w:val="008F6DF7"/>
    <w:rsid w:val="009015F5"/>
    <w:rsid w:val="0090246C"/>
    <w:rsid w:val="009026C4"/>
    <w:rsid w:val="009076EB"/>
    <w:rsid w:val="00907EB9"/>
    <w:rsid w:val="00915FA8"/>
    <w:rsid w:val="00917086"/>
    <w:rsid w:val="00917A76"/>
    <w:rsid w:val="00922100"/>
    <w:rsid w:val="00924B54"/>
    <w:rsid w:val="009263AE"/>
    <w:rsid w:val="00927E4E"/>
    <w:rsid w:val="00931D3F"/>
    <w:rsid w:val="0093234A"/>
    <w:rsid w:val="0093590C"/>
    <w:rsid w:val="00935AEB"/>
    <w:rsid w:val="00936056"/>
    <w:rsid w:val="009362F8"/>
    <w:rsid w:val="00937413"/>
    <w:rsid w:val="0094003D"/>
    <w:rsid w:val="00942760"/>
    <w:rsid w:val="00946E44"/>
    <w:rsid w:val="009546DB"/>
    <w:rsid w:val="00955DDC"/>
    <w:rsid w:val="009567BB"/>
    <w:rsid w:val="0096041E"/>
    <w:rsid w:val="0096086E"/>
    <w:rsid w:val="00961057"/>
    <w:rsid w:val="009611E0"/>
    <w:rsid w:val="009612EB"/>
    <w:rsid w:val="00961416"/>
    <w:rsid w:val="00961DC4"/>
    <w:rsid w:val="00962102"/>
    <w:rsid w:val="00964BD0"/>
    <w:rsid w:val="00966F17"/>
    <w:rsid w:val="00971397"/>
    <w:rsid w:val="0097305F"/>
    <w:rsid w:val="009768D2"/>
    <w:rsid w:val="00976F60"/>
    <w:rsid w:val="0098162F"/>
    <w:rsid w:val="009833DA"/>
    <w:rsid w:val="00983546"/>
    <w:rsid w:val="00983D88"/>
    <w:rsid w:val="0098562C"/>
    <w:rsid w:val="009856D7"/>
    <w:rsid w:val="00986298"/>
    <w:rsid w:val="00986D18"/>
    <w:rsid w:val="009930A5"/>
    <w:rsid w:val="009942A8"/>
    <w:rsid w:val="0099503D"/>
    <w:rsid w:val="0099574A"/>
    <w:rsid w:val="00995E7E"/>
    <w:rsid w:val="0099609E"/>
    <w:rsid w:val="00997ED0"/>
    <w:rsid w:val="009A0158"/>
    <w:rsid w:val="009A1229"/>
    <w:rsid w:val="009A167F"/>
    <w:rsid w:val="009A2AA4"/>
    <w:rsid w:val="009A3B46"/>
    <w:rsid w:val="009A4426"/>
    <w:rsid w:val="009A48CF"/>
    <w:rsid w:val="009A4BCC"/>
    <w:rsid w:val="009A54C1"/>
    <w:rsid w:val="009A709C"/>
    <w:rsid w:val="009A73B4"/>
    <w:rsid w:val="009B2701"/>
    <w:rsid w:val="009B2BCB"/>
    <w:rsid w:val="009B307C"/>
    <w:rsid w:val="009B31D1"/>
    <w:rsid w:val="009B376A"/>
    <w:rsid w:val="009B4C5F"/>
    <w:rsid w:val="009B4F08"/>
    <w:rsid w:val="009B5216"/>
    <w:rsid w:val="009B6D35"/>
    <w:rsid w:val="009B7823"/>
    <w:rsid w:val="009C0D3E"/>
    <w:rsid w:val="009C1D63"/>
    <w:rsid w:val="009C27F0"/>
    <w:rsid w:val="009C3596"/>
    <w:rsid w:val="009C4E56"/>
    <w:rsid w:val="009C5D07"/>
    <w:rsid w:val="009C5E8E"/>
    <w:rsid w:val="009D053A"/>
    <w:rsid w:val="009D58AB"/>
    <w:rsid w:val="009D6ACD"/>
    <w:rsid w:val="009E24EB"/>
    <w:rsid w:val="009E7479"/>
    <w:rsid w:val="009F0202"/>
    <w:rsid w:val="009F2E2E"/>
    <w:rsid w:val="009F511E"/>
    <w:rsid w:val="009F783A"/>
    <w:rsid w:val="00A011B5"/>
    <w:rsid w:val="00A0297C"/>
    <w:rsid w:val="00A0363A"/>
    <w:rsid w:val="00A06170"/>
    <w:rsid w:val="00A0622A"/>
    <w:rsid w:val="00A06C15"/>
    <w:rsid w:val="00A10181"/>
    <w:rsid w:val="00A10AD2"/>
    <w:rsid w:val="00A11EF1"/>
    <w:rsid w:val="00A128B3"/>
    <w:rsid w:val="00A1496C"/>
    <w:rsid w:val="00A174F1"/>
    <w:rsid w:val="00A21508"/>
    <w:rsid w:val="00A22C22"/>
    <w:rsid w:val="00A25BBF"/>
    <w:rsid w:val="00A273F9"/>
    <w:rsid w:val="00A27709"/>
    <w:rsid w:val="00A30128"/>
    <w:rsid w:val="00A312AA"/>
    <w:rsid w:val="00A31B1C"/>
    <w:rsid w:val="00A3201A"/>
    <w:rsid w:val="00A36535"/>
    <w:rsid w:val="00A36FA7"/>
    <w:rsid w:val="00A37D19"/>
    <w:rsid w:val="00A40B0C"/>
    <w:rsid w:val="00A40FFC"/>
    <w:rsid w:val="00A45763"/>
    <w:rsid w:val="00A477B5"/>
    <w:rsid w:val="00A517A8"/>
    <w:rsid w:val="00A52B56"/>
    <w:rsid w:val="00A531EF"/>
    <w:rsid w:val="00A553DF"/>
    <w:rsid w:val="00A56497"/>
    <w:rsid w:val="00A602BD"/>
    <w:rsid w:val="00A623EA"/>
    <w:rsid w:val="00A63033"/>
    <w:rsid w:val="00A704B6"/>
    <w:rsid w:val="00A73A50"/>
    <w:rsid w:val="00A77DC6"/>
    <w:rsid w:val="00A82AB7"/>
    <w:rsid w:val="00A83330"/>
    <w:rsid w:val="00A8660C"/>
    <w:rsid w:val="00A9098B"/>
    <w:rsid w:val="00A9180C"/>
    <w:rsid w:val="00A92CF7"/>
    <w:rsid w:val="00A92F17"/>
    <w:rsid w:val="00A935C3"/>
    <w:rsid w:val="00A93E0C"/>
    <w:rsid w:val="00A97041"/>
    <w:rsid w:val="00A97151"/>
    <w:rsid w:val="00A97229"/>
    <w:rsid w:val="00A97495"/>
    <w:rsid w:val="00AA22B8"/>
    <w:rsid w:val="00AB1A8D"/>
    <w:rsid w:val="00AB29B1"/>
    <w:rsid w:val="00AB3900"/>
    <w:rsid w:val="00AB3FEF"/>
    <w:rsid w:val="00AB5C7A"/>
    <w:rsid w:val="00AB5D08"/>
    <w:rsid w:val="00AC0FFD"/>
    <w:rsid w:val="00AC186C"/>
    <w:rsid w:val="00AC2363"/>
    <w:rsid w:val="00AC2AC2"/>
    <w:rsid w:val="00AC6B05"/>
    <w:rsid w:val="00AD042B"/>
    <w:rsid w:val="00AD0541"/>
    <w:rsid w:val="00AD0FCE"/>
    <w:rsid w:val="00AD149F"/>
    <w:rsid w:val="00AD195E"/>
    <w:rsid w:val="00AD318E"/>
    <w:rsid w:val="00AD3525"/>
    <w:rsid w:val="00AD3EAC"/>
    <w:rsid w:val="00AD414E"/>
    <w:rsid w:val="00AE1E93"/>
    <w:rsid w:val="00AE246E"/>
    <w:rsid w:val="00AE372E"/>
    <w:rsid w:val="00AE4038"/>
    <w:rsid w:val="00AE4F7F"/>
    <w:rsid w:val="00AE5A6B"/>
    <w:rsid w:val="00AE76A8"/>
    <w:rsid w:val="00AF0238"/>
    <w:rsid w:val="00AF2E9E"/>
    <w:rsid w:val="00AF3359"/>
    <w:rsid w:val="00AF5723"/>
    <w:rsid w:val="00B0478C"/>
    <w:rsid w:val="00B049A9"/>
    <w:rsid w:val="00B060B1"/>
    <w:rsid w:val="00B0654B"/>
    <w:rsid w:val="00B06867"/>
    <w:rsid w:val="00B0716E"/>
    <w:rsid w:val="00B0757A"/>
    <w:rsid w:val="00B12045"/>
    <w:rsid w:val="00B1405B"/>
    <w:rsid w:val="00B145C8"/>
    <w:rsid w:val="00B1518C"/>
    <w:rsid w:val="00B15EAD"/>
    <w:rsid w:val="00B162B4"/>
    <w:rsid w:val="00B17DDF"/>
    <w:rsid w:val="00B2279A"/>
    <w:rsid w:val="00B22F6A"/>
    <w:rsid w:val="00B23E18"/>
    <w:rsid w:val="00B24400"/>
    <w:rsid w:val="00B27121"/>
    <w:rsid w:val="00B30C64"/>
    <w:rsid w:val="00B30DD3"/>
    <w:rsid w:val="00B318EA"/>
    <w:rsid w:val="00B3305A"/>
    <w:rsid w:val="00B341D0"/>
    <w:rsid w:val="00B34464"/>
    <w:rsid w:val="00B3480B"/>
    <w:rsid w:val="00B35AE5"/>
    <w:rsid w:val="00B365DD"/>
    <w:rsid w:val="00B36BE5"/>
    <w:rsid w:val="00B37AFD"/>
    <w:rsid w:val="00B41A6D"/>
    <w:rsid w:val="00B4413B"/>
    <w:rsid w:val="00B45DB7"/>
    <w:rsid w:val="00B52622"/>
    <w:rsid w:val="00B52ACB"/>
    <w:rsid w:val="00B52C1E"/>
    <w:rsid w:val="00B54A3F"/>
    <w:rsid w:val="00B55B83"/>
    <w:rsid w:val="00B56115"/>
    <w:rsid w:val="00B56D42"/>
    <w:rsid w:val="00B5765C"/>
    <w:rsid w:val="00B57A8D"/>
    <w:rsid w:val="00B6060E"/>
    <w:rsid w:val="00B60758"/>
    <w:rsid w:val="00B60999"/>
    <w:rsid w:val="00B63C83"/>
    <w:rsid w:val="00B65577"/>
    <w:rsid w:val="00B660D0"/>
    <w:rsid w:val="00B66418"/>
    <w:rsid w:val="00B67073"/>
    <w:rsid w:val="00B71B47"/>
    <w:rsid w:val="00B71FDC"/>
    <w:rsid w:val="00B741F1"/>
    <w:rsid w:val="00B75138"/>
    <w:rsid w:val="00B75FED"/>
    <w:rsid w:val="00B82C87"/>
    <w:rsid w:val="00B84E11"/>
    <w:rsid w:val="00B8664D"/>
    <w:rsid w:val="00B87489"/>
    <w:rsid w:val="00B9038D"/>
    <w:rsid w:val="00B910C0"/>
    <w:rsid w:val="00B91809"/>
    <w:rsid w:val="00B91E6D"/>
    <w:rsid w:val="00B955C2"/>
    <w:rsid w:val="00B97B0A"/>
    <w:rsid w:val="00BA088F"/>
    <w:rsid w:val="00BB09F2"/>
    <w:rsid w:val="00BB2366"/>
    <w:rsid w:val="00BB5D42"/>
    <w:rsid w:val="00BC2C8C"/>
    <w:rsid w:val="00BC7061"/>
    <w:rsid w:val="00BD0694"/>
    <w:rsid w:val="00BD0C1E"/>
    <w:rsid w:val="00BD173F"/>
    <w:rsid w:val="00BD1791"/>
    <w:rsid w:val="00BD1DFF"/>
    <w:rsid w:val="00BD44CB"/>
    <w:rsid w:val="00BD47A1"/>
    <w:rsid w:val="00BD5005"/>
    <w:rsid w:val="00BE0624"/>
    <w:rsid w:val="00BE345C"/>
    <w:rsid w:val="00BE4B70"/>
    <w:rsid w:val="00BE592B"/>
    <w:rsid w:val="00BF5388"/>
    <w:rsid w:val="00BF54EB"/>
    <w:rsid w:val="00BF68F5"/>
    <w:rsid w:val="00BF69BB"/>
    <w:rsid w:val="00C00C75"/>
    <w:rsid w:val="00C012C9"/>
    <w:rsid w:val="00C02872"/>
    <w:rsid w:val="00C037C6"/>
    <w:rsid w:val="00C05367"/>
    <w:rsid w:val="00C05829"/>
    <w:rsid w:val="00C075EA"/>
    <w:rsid w:val="00C12764"/>
    <w:rsid w:val="00C145F4"/>
    <w:rsid w:val="00C173B5"/>
    <w:rsid w:val="00C229F5"/>
    <w:rsid w:val="00C259C0"/>
    <w:rsid w:val="00C26DAD"/>
    <w:rsid w:val="00C31A00"/>
    <w:rsid w:val="00C33992"/>
    <w:rsid w:val="00C357C7"/>
    <w:rsid w:val="00C40678"/>
    <w:rsid w:val="00C4303D"/>
    <w:rsid w:val="00C4349C"/>
    <w:rsid w:val="00C51AE2"/>
    <w:rsid w:val="00C531C4"/>
    <w:rsid w:val="00C539C1"/>
    <w:rsid w:val="00C548AB"/>
    <w:rsid w:val="00C55FFD"/>
    <w:rsid w:val="00C618E6"/>
    <w:rsid w:val="00C64D42"/>
    <w:rsid w:val="00C67932"/>
    <w:rsid w:val="00C7192F"/>
    <w:rsid w:val="00C7683D"/>
    <w:rsid w:val="00C812B2"/>
    <w:rsid w:val="00C81B8F"/>
    <w:rsid w:val="00C81F09"/>
    <w:rsid w:val="00C82B24"/>
    <w:rsid w:val="00C8470E"/>
    <w:rsid w:val="00C84F29"/>
    <w:rsid w:val="00C86722"/>
    <w:rsid w:val="00C87EE1"/>
    <w:rsid w:val="00C95B27"/>
    <w:rsid w:val="00CA0769"/>
    <w:rsid w:val="00CA193A"/>
    <w:rsid w:val="00CA202F"/>
    <w:rsid w:val="00CA2598"/>
    <w:rsid w:val="00CA5838"/>
    <w:rsid w:val="00CA7123"/>
    <w:rsid w:val="00CB567D"/>
    <w:rsid w:val="00CC541A"/>
    <w:rsid w:val="00CC759B"/>
    <w:rsid w:val="00CD064E"/>
    <w:rsid w:val="00CD079A"/>
    <w:rsid w:val="00CD3D2F"/>
    <w:rsid w:val="00CD48AC"/>
    <w:rsid w:val="00CE18F0"/>
    <w:rsid w:val="00CE4977"/>
    <w:rsid w:val="00CE500E"/>
    <w:rsid w:val="00CE5B61"/>
    <w:rsid w:val="00CF1676"/>
    <w:rsid w:val="00CF1A02"/>
    <w:rsid w:val="00CF59E0"/>
    <w:rsid w:val="00CF73A5"/>
    <w:rsid w:val="00D01299"/>
    <w:rsid w:val="00D0344C"/>
    <w:rsid w:val="00D04414"/>
    <w:rsid w:val="00D0490F"/>
    <w:rsid w:val="00D05835"/>
    <w:rsid w:val="00D069EA"/>
    <w:rsid w:val="00D07726"/>
    <w:rsid w:val="00D07CF9"/>
    <w:rsid w:val="00D11F7D"/>
    <w:rsid w:val="00D1568A"/>
    <w:rsid w:val="00D16643"/>
    <w:rsid w:val="00D16BB5"/>
    <w:rsid w:val="00D21A93"/>
    <w:rsid w:val="00D22451"/>
    <w:rsid w:val="00D23440"/>
    <w:rsid w:val="00D24C22"/>
    <w:rsid w:val="00D271F9"/>
    <w:rsid w:val="00D27655"/>
    <w:rsid w:val="00D321BB"/>
    <w:rsid w:val="00D327B3"/>
    <w:rsid w:val="00D32CBC"/>
    <w:rsid w:val="00D34BCA"/>
    <w:rsid w:val="00D36061"/>
    <w:rsid w:val="00D36113"/>
    <w:rsid w:val="00D37004"/>
    <w:rsid w:val="00D44336"/>
    <w:rsid w:val="00D449E7"/>
    <w:rsid w:val="00D4534E"/>
    <w:rsid w:val="00D45AF4"/>
    <w:rsid w:val="00D50590"/>
    <w:rsid w:val="00D51B92"/>
    <w:rsid w:val="00D52179"/>
    <w:rsid w:val="00D55120"/>
    <w:rsid w:val="00D61E72"/>
    <w:rsid w:val="00D65F21"/>
    <w:rsid w:val="00D73C59"/>
    <w:rsid w:val="00D75EF3"/>
    <w:rsid w:val="00D777D0"/>
    <w:rsid w:val="00D77A02"/>
    <w:rsid w:val="00D81C73"/>
    <w:rsid w:val="00D8294E"/>
    <w:rsid w:val="00D82E46"/>
    <w:rsid w:val="00D84D3C"/>
    <w:rsid w:val="00D86B13"/>
    <w:rsid w:val="00D86D3D"/>
    <w:rsid w:val="00D9100A"/>
    <w:rsid w:val="00D94634"/>
    <w:rsid w:val="00D96F3D"/>
    <w:rsid w:val="00D97CDA"/>
    <w:rsid w:val="00DA39A8"/>
    <w:rsid w:val="00DB01B3"/>
    <w:rsid w:val="00DB1644"/>
    <w:rsid w:val="00DB18CC"/>
    <w:rsid w:val="00DB1A9C"/>
    <w:rsid w:val="00DB6DB2"/>
    <w:rsid w:val="00DB7E0C"/>
    <w:rsid w:val="00DC09EF"/>
    <w:rsid w:val="00DC6A03"/>
    <w:rsid w:val="00DC7CD1"/>
    <w:rsid w:val="00DD04F7"/>
    <w:rsid w:val="00DD1320"/>
    <w:rsid w:val="00DD1ECD"/>
    <w:rsid w:val="00DD25A5"/>
    <w:rsid w:val="00DD2EBA"/>
    <w:rsid w:val="00DD4608"/>
    <w:rsid w:val="00DD504C"/>
    <w:rsid w:val="00DD5103"/>
    <w:rsid w:val="00DE36B6"/>
    <w:rsid w:val="00DE3B68"/>
    <w:rsid w:val="00DE6C2D"/>
    <w:rsid w:val="00E03466"/>
    <w:rsid w:val="00E03976"/>
    <w:rsid w:val="00E05964"/>
    <w:rsid w:val="00E1386A"/>
    <w:rsid w:val="00E13AD1"/>
    <w:rsid w:val="00E2138B"/>
    <w:rsid w:val="00E2618B"/>
    <w:rsid w:val="00E26311"/>
    <w:rsid w:val="00E335A1"/>
    <w:rsid w:val="00E34D7F"/>
    <w:rsid w:val="00E35D70"/>
    <w:rsid w:val="00E46F5A"/>
    <w:rsid w:val="00E47ED7"/>
    <w:rsid w:val="00E50112"/>
    <w:rsid w:val="00E50124"/>
    <w:rsid w:val="00E531DC"/>
    <w:rsid w:val="00E536BB"/>
    <w:rsid w:val="00E54B17"/>
    <w:rsid w:val="00E56372"/>
    <w:rsid w:val="00E5661F"/>
    <w:rsid w:val="00E5716C"/>
    <w:rsid w:val="00E62006"/>
    <w:rsid w:val="00E630C5"/>
    <w:rsid w:val="00E6369B"/>
    <w:rsid w:val="00E640BC"/>
    <w:rsid w:val="00E66AC3"/>
    <w:rsid w:val="00E7088B"/>
    <w:rsid w:val="00E748E4"/>
    <w:rsid w:val="00E77536"/>
    <w:rsid w:val="00E77E58"/>
    <w:rsid w:val="00E80554"/>
    <w:rsid w:val="00E820C8"/>
    <w:rsid w:val="00E83E81"/>
    <w:rsid w:val="00E8470D"/>
    <w:rsid w:val="00E85ABC"/>
    <w:rsid w:val="00E86590"/>
    <w:rsid w:val="00E91AE0"/>
    <w:rsid w:val="00E9232F"/>
    <w:rsid w:val="00E92FEA"/>
    <w:rsid w:val="00E95C9A"/>
    <w:rsid w:val="00E963F1"/>
    <w:rsid w:val="00E97F8F"/>
    <w:rsid w:val="00EA1056"/>
    <w:rsid w:val="00EA1C1F"/>
    <w:rsid w:val="00EA1EE6"/>
    <w:rsid w:val="00EA5233"/>
    <w:rsid w:val="00EB2C5C"/>
    <w:rsid w:val="00EB445E"/>
    <w:rsid w:val="00EB5AF6"/>
    <w:rsid w:val="00EB5C87"/>
    <w:rsid w:val="00EC1C8E"/>
    <w:rsid w:val="00EC2770"/>
    <w:rsid w:val="00EC382B"/>
    <w:rsid w:val="00EC4F75"/>
    <w:rsid w:val="00EC7163"/>
    <w:rsid w:val="00EC7540"/>
    <w:rsid w:val="00EC75B6"/>
    <w:rsid w:val="00ED0DDC"/>
    <w:rsid w:val="00ED1208"/>
    <w:rsid w:val="00ED1B25"/>
    <w:rsid w:val="00ED6DC3"/>
    <w:rsid w:val="00ED6E66"/>
    <w:rsid w:val="00ED7C2D"/>
    <w:rsid w:val="00EE0030"/>
    <w:rsid w:val="00EE0EAB"/>
    <w:rsid w:val="00EE2913"/>
    <w:rsid w:val="00EE5D08"/>
    <w:rsid w:val="00EE7646"/>
    <w:rsid w:val="00EE77F4"/>
    <w:rsid w:val="00EE7B4D"/>
    <w:rsid w:val="00EF17EC"/>
    <w:rsid w:val="00EF20D0"/>
    <w:rsid w:val="00EF34A4"/>
    <w:rsid w:val="00EF7739"/>
    <w:rsid w:val="00F0102A"/>
    <w:rsid w:val="00F016F1"/>
    <w:rsid w:val="00F02F95"/>
    <w:rsid w:val="00F0302F"/>
    <w:rsid w:val="00F075A9"/>
    <w:rsid w:val="00F162EE"/>
    <w:rsid w:val="00F16418"/>
    <w:rsid w:val="00F17D08"/>
    <w:rsid w:val="00F23155"/>
    <w:rsid w:val="00F2381B"/>
    <w:rsid w:val="00F25423"/>
    <w:rsid w:val="00F27D88"/>
    <w:rsid w:val="00F33B04"/>
    <w:rsid w:val="00F342D0"/>
    <w:rsid w:val="00F35626"/>
    <w:rsid w:val="00F35B57"/>
    <w:rsid w:val="00F40DCF"/>
    <w:rsid w:val="00F4754E"/>
    <w:rsid w:val="00F517D1"/>
    <w:rsid w:val="00F52C7A"/>
    <w:rsid w:val="00F54D12"/>
    <w:rsid w:val="00F559B5"/>
    <w:rsid w:val="00F56B52"/>
    <w:rsid w:val="00F57446"/>
    <w:rsid w:val="00F576CF"/>
    <w:rsid w:val="00F62737"/>
    <w:rsid w:val="00F639E1"/>
    <w:rsid w:val="00F6508E"/>
    <w:rsid w:val="00F663E9"/>
    <w:rsid w:val="00F66A9E"/>
    <w:rsid w:val="00F72571"/>
    <w:rsid w:val="00F73E19"/>
    <w:rsid w:val="00F73F16"/>
    <w:rsid w:val="00F76E50"/>
    <w:rsid w:val="00F80A00"/>
    <w:rsid w:val="00F8227F"/>
    <w:rsid w:val="00F85E70"/>
    <w:rsid w:val="00F861D5"/>
    <w:rsid w:val="00F920B8"/>
    <w:rsid w:val="00F954E4"/>
    <w:rsid w:val="00FA2138"/>
    <w:rsid w:val="00FA4602"/>
    <w:rsid w:val="00FA6121"/>
    <w:rsid w:val="00FB0988"/>
    <w:rsid w:val="00FB18D4"/>
    <w:rsid w:val="00FB2E9B"/>
    <w:rsid w:val="00FB6372"/>
    <w:rsid w:val="00FC022A"/>
    <w:rsid w:val="00FC43E7"/>
    <w:rsid w:val="00FC4606"/>
    <w:rsid w:val="00FC6CD6"/>
    <w:rsid w:val="00FD0584"/>
    <w:rsid w:val="00FD2C83"/>
    <w:rsid w:val="00FD3BEC"/>
    <w:rsid w:val="00FD476C"/>
    <w:rsid w:val="00FD48C7"/>
    <w:rsid w:val="00FD50F5"/>
    <w:rsid w:val="00FD62D4"/>
    <w:rsid w:val="00FD7205"/>
    <w:rsid w:val="00FE0002"/>
    <w:rsid w:val="00FE1E94"/>
    <w:rsid w:val="00FE5291"/>
    <w:rsid w:val="00FF004A"/>
    <w:rsid w:val="00FF021A"/>
    <w:rsid w:val="00FF0FC9"/>
    <w:rsid w:val="00FF1639"/>
    <w:rsid w:val="00FF3B8C"/>
    <w:rsid w:val="00FF5013"/>
    <w:rsid w:val="00FF67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9895B"/>
  <w15:docId w15:val="{2A4A3F6C-419F-4E23-9BEC-B7058FD0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07C"/>
  </w:style>
  <w:style w:type="paragraph" w:styleId="Heading1">
    <w:name w:val="heading 1"/>
    <w:basedOn w:val="ListParagraph"/>
    <w:next w:val="Normal"/>
    <w:link w:val="Heading1Char"/>
    <w:uiPriority w:val="9"/>
    <w:qFormat/>
    <w:rsid w:val="0066661C"/>
    <w:pPr>
      <w:numPr>
        <w:numId w:val="5"/>
      </w:numPr>
      <w:spacing w:after="0" w:line="240" w:lineRule="auto"/>
      <w:ind w:hanging="720"/>
      <w:outlineLvl w:val="0"/>
    </w:pPr>
    <w:rPr>
      <w:rFonts w:ascii="Arial" w:hAnsi="Arial" w:cs="Arial"/>
      <w:b/>
      <w:sz w:val="28"/>
      <w:szCs w:val="28"/>
      <w:u w:val="single"/>
    </w:rPr>
  </w:style>
  <w:style w:type="paragraph" w:styleId="Heading2">
    <w:name w:val="heading 2"/>
    <w:basedOn w:val="Normal"/>
    <w:next w:val="Normal"/>
    <w:link w:val="Heading2Char"/>
    <w:uiPriority w:val="9"/>
    <w:unhideWhenUsed/>
    <w:qFormat/>
    <w:rsid w:val="0066661C"/>
    <w:pPr>
      <w:spacing w:after="0" w:line="240" w:lineRule="auto"/>
      <w:outlineLvl w:val="1"/>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A19"/>
  </w:style>
  <w:style w:type="paragraph" w:styleId="Footer">
    <w:name w:val="footer"/>
    <w:basedOn w:val="Normal"/>
    <w:link w:val="FooterChar"/>
    <w:uiPriority w:val="99"/>
    <w:unhideWhenUsed/>
    <w:rsid w:val="004F7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A19"/>
  </w:style>
  <w:style w:type="paragraph" w:styleId="ListParagraph">
    <w:name w:val="List Paragraph"/>
    <w:basedOn w:val="Normal"/>
    <w:link w:val="ListParagraphChar"/>
    <w:uiPriority w:val="34"/>
    <w:qFormat/>
    <w:rsid w:val="004F7A19"/>
    <w:pPr>
      <w:ind w:left="720"/>
      <w:contextualSpacing/>
    </w:pPr>
  </w:style>
  <w:style w:type="character" w:customStyle="1" w:styleId="ListParagraphChar">
    <w:name w:val="List Paragraph Char"/>
    <w:link w:val="ListParagraph"/>
    <w:uiPriority w:val="34"/>
    <w:locked/>
    <w:rsid w:val="004F7A19"/>
  </w:style>
  <w:style w:type="character" w:styleId="CommentReference">
    <w:name w:val="annotation reference"/>
    <w:basedOn w:val="DefaultParagraphFont"/>
    <w:uiPriority w:val="99"/>
    <w:unhideWhenUsed/>
    <w:rsid w:val="001B2376"/>
    <w:rPr>
      <w:sz w:val="16"/>
      <w:szCs w:val="16"/>
    </w:rPr>
  </w:style>
  <w:style w:type="paragraph" w:styleId="CommentText">
    <w:name w:val="annotation text"/>
    <w:basedOn w:val="Normal"/>
    <w:link w:val="CommentTextChar"/>
    <w:uiPriority w:val="99"/>
    <w:unhideWhenUsed/>
    <w:rsid w:val="001B2376"/>
    <w:pPr>
      <w:spacing w:line="240" w:lineRule="auto"/>
    </w:pPr>
    <w:rPr>
      <w:sz w:val="20"/>
      <w:szCs w:val="20"/>
    </w:rPr>
  </w:style>
  <w:style w:type="character" w:customStyle="1" w:styleId="CommentTextChar">
    <w:name w:val="Comment Text Char"/>
    <w:basedOn w:val="DefaultParagraphFont"/>
    <w:link w:val="CommentText"/>
    <w:uiPriority w:val="99"/>
    <w:rsid w:val="001B2376"/>
    <w:rPr>
      <w:sz w:val="20"/>
      <w:szCs w:val="20"/>
    </w:rPr>
  </w:style>
  <w:style w:type="paragraph" w:styleId="CommentSubject">
    <w:name w:val="annotation subject"/>
    <w:basedOn w:val="CommentText"/>
    <w:next w:val="CommentText"/>
    <w:link w:val="CommentSubjectChar"/>
    <w:uiPriority w:val="99"/>
    <w:semiHidden/>
    <w:unhideWhenUsed/>
    <w:rsid w:val="001B2376"/>
    <w:rPr>
      <w:b/>
      <w:bCs/>
    </w:rPr>
  </w:style>
  <w:style w:type="character" w:customStyle="1" w:styleId="CommentSubjectChar">
    <w:name w:val="Comment Subject Char"/>
    <w:basedOn w:val="CommentTextChar"/>
    <w:link w:val="CommentSubject"/>
    <w:uiPriority w:val="99"/>
    <w:semiHidden/>
    <w:rsid w:val="001B2376"/>
    <w:rPr>
      <w:b/>
      <w:bCs/>
      <w:sz w:val="20"/>
      <w:szCs w:val="20"/>
    </w:rPr>
  </w:style>
  <w:style w:type="paragraph" w:styleId="BalloonText">
    <w:name w:val="Balloon Text"/>
    <w:basedOn w:val="Normal"/>
    <w:link w:val="BalloonTextChar"/>
    <w:uiPriority w:val="99"/>
    <w:semiHidden/>
    <w:unhideWhenUsed/>
    <w:rsid w:val="001B2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376"/>
    <w:rPr>
      <w:rFonts w:ascii="Tahoma" w:hAnsi="Tahoma" w:cs="Tahoma"/>
      <w:sz w:val="16"/>
      <w:szCs w:val="16"/>
    </w:rPr>
  </w:style>
  <w:style w:type="paragraph" w:customStyle="1" w:styleId="RFPNormal">
    <w:name w:val="RFP Normal"/>
    <w:basedOn w:val="Normal"/>
    <w:semiHidden/>
    <w:rsid w:val="00EC2770"/>
    <w:pPr>
      <w:widowControl w:val="0"/>
      <w:overflowPunct w:val="0"/>
      <w:autoSpaceDE w:val="0"/>
      <w:autoSpaceDN w:val="0"/>
      <w:adjustRightInd w:val="0"/>
      <w:spacing w:after="0" w:line="240" w:lineRule="auto"/>
      <w:ind w:left="-720"/>
      <w:jc w:val="both"/>
    </w:pPr>
    <w:rPr>
      <w:rFonts w:ascii="Arial" w:eastAsia="Times New Roman" w:hAnsi="Arial" w:cs="Arial"/>
      <w:sz w:val="24"/>
      <w:szCs w:val="20"/>
    </w:rPr>
  </w:style>
  <w:style w:type="paragraph" w:styleId="ListBullet3">
    <w:name w:val="List Bullet 3"/>
    <w:basedOn w:val="Normal"/>
    <w:uiPriority w:val="99"/>
    <w:unhideWhenUsed/>
    <w:rsid w:val="00E5661F"/>
    <w:pPr>
      <w:contextualSpacing/>
    </w:pPr>
  </w:style>
  <w:style w:type="paragraph" w:styleId="Title">
    <w:name w:val="Title"/>
    <w:basedOn w:val="Normal"/>
    <w:link w:val="TitleChar"/>
    <w:uiPriority w:val="10"/>
    <w:qFormat/>
    <w:rsid w:val="002607D1"/>
    <w:pPr>
      <w:spacing w:after="0" w:line="240" w:lineRule="auto"/>
      <w:jc w:val="center"/>
    </w:pPr>
    <w:rPr>
      <w:rFonts w:ascii="Arial" w:eastAsia="Times New Roman" w:hAnsi="Arial" w:cs="Times New Roman"/>
      <w:b/>
      <w:bCs/>
      <w:szCs w:val="24"/>
    </w:rPr>
  </w:style>
  <w:style w:type="character" w:customStyle="1" w:styleId="TitleChar">
    <w:name w:val="Title Char"/>
    <w:basedOn w:val="DefaultParagraphFont"/>
    <w:link w:val="Title"/>
    <w:uiPriority w:val="10"/>
    <w:rsid w:val="002607D1"/>
    <w:rPr>
      <w:rFonts w:ascii="Arial" w:eastAsia="Times New Roman" w:hAnsi="Arial" w:cs="Times New Roman"/>
      <w:b/>
      <w:bCs/>
      <w:szCs w:val="24"/>
    </w:rPr>
  </w:style>
  <w:style w:type="character" w:styleId="Hyperlink">
    <w:name w:val="Hyperlink"/>
    <w:basedOn w:val="DefaultParagraphFont"/>
    <w:uiPriority w:val="99"/>
    <w:rsid w:val="002607D1"/>
    <w:rPr>
      <w:rFonts w:cs="Times New Roman"/>
      <w:color w:val="0000FF"/>
      <w:u w:val="single"/>
      <w:lang w:val="en-US"/>
    </w:rPr>
  </w:style>
  <w:style w:type="paragraph" w:styleId="NormalWeb">
    <w:name w:val="Normal (Web)"/>
    <w:basedOn w:val="Normal"/>
    <w:uiPriority w:val="99"/>
    <w:unhideWhenUsed/>
    <w:rsid w:val="00C548AB"/>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22100"/>
    <w:rPr>
      <w:color w:val="808080"/>
    </w:rPr>
  </w:style>
  <w:style w:type="paragraph" w:styleId="Revision">
    <w:name w:val="Revision"/>
    <w:hidden/>
    <w:uiPriority w:val="99"/>
    <w:semiHidden/>
    <w:rsid w:val="00B34464"/>
    <w:pPr>
      <w:spacing w:after="0" w:line="240" w:lineRule="auto"/>
    </w:pPr>
  </w:style>
  <w:style w:type="paragraph" w:customStyle="1" w:styleId="ColorfulList-Accent11">
    <w:name w:val="Colorful List - Accent 11"/>
    <w:basedOn w:val="Normal"/>
    <w:qFormat/>
    <w:rsid w:val="006F4A3B"/>
    <w:pPr>
      <w:spacing w:after="0" w:line="240" w:lineRule="auto"/>
      <w:ind w:left="720"/>
      <w:contextualSpacing/>
    </w:pPr>
    <w:rPr>
      <w:rFonts w:ascii="Calibri" w:eastAsia="MS Mincho" w:hAnsi="Calibri" w:cs="Times New Roman"/>
    </w:rPr>
  </w:style>
  <w:style w:type="character" w:styleId="UnresolvedMention">
    <w:name w:val="Unresolved Mention"/>
    <w:basedOn w:val="DefaultParagraphFont"/>
    <w:uiPriority w:val="99"/>
    <w:semiHidden/>
    <w:unhideWhenUsed/>
    <w:rsid w:val="00017D72"/>
    <w:rPr>
      <w:color w:val="605E5C"/>
      <w:shd w:val="clear" w:color="auto" w:fill="E1DFDD"/>
    </w:rPr>
  </w:style>
  <w:style w:type="table" w:styleId="TableGrid">
    <w:name w:val="Table Grid"/>
    <w:basedOn w:val="TableNormal"/>
    <w:uiPriority w:val="39"/>
    <w:rsid w:val="00E92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6661C"/>
    <w:rPr>
      <w:rFonts w:ascii="Arial" w:hAnsi="Arial" w:cs="Arial"/>
      <w:b/>
      <w:sz w:val="28"/>
      <w:szCs w:val="28"/>
      <w:u w:val="single"/>
    </w:rPr>
  </w:style>
  <w:style w:type="paragraph" w:styleId="TOCHeading">
    <w:name w:val="TOC Heading"/>
    <w:basedOn w:val="Heading1"/>
    <w:next w:val="Normal"/>
    <w:uiPriority w:val="39"/>
    <w:unhideWhenUsed/>
    <w:qFormat/>
    <w:rsid w:val="0066661C"/>
    <w:pPr>
      <w:keepNext/>
      <w:keepLines/>
      <w:numPr>
        <w:numId w:val="0"/>
      </w:numPr>
      <w:spacing w:before="240" w:line="259" w:lineRule="auto"/>
      <w:contextualSpacing w:val="0"/>
      <w:outlineLvl w:val="9"/>
    </w:pPr>
    <w:rPr>
      <w:rFonts w:asciiTheme="majorHAnsi" w:eastAsiaTheme="majorEastAsia" w:hAnsiTheme="majorHAnsi" w:cstheme="majorBidi"/>
      <w:b w:val="0"/>
      <w:color w:val="365F91" w:themeColor="accent1" w:themeShade="BF"/>
      <w:sz w:val="32"/>
      <w:szCs w:val="32"/>
      <w:u w:val="none"/>
    </w:rPr>
  </w:style>
  <w:style w:type="paragraph" w:styleId="TOC2">
    <w:name w:val="toc 2"/>
    <w:basedOn w:val="Normal"/>
    <w:next w:val="Normal"/>
    <w:autoRedefine/>
    <w:uiPriority w:val="39"/>
    <w:unhideWhenUsed/>
    <w:rsid w:val="00EE0EAB"/>
    <w:pPr>
      <w:tabs>
        <w:tab w:val="right" w:leader="dot" w:pos="9350"/>
      </w:tabs>
      <w:spacing w:after="100" w:line="240" w:lineRule="auto"/>
      <w:ind w:left="220"/>
    </w:pPr>
    <w:rPr>
      <w:rFonts w:eastAsiaTheme="minorEastAsia" w:cs="Times New Roman"/>
    </w:rPr>
  </w:style>
  <w:style w:type="paragraph" w:styleId="TOC1">
    <w:name w:val="toc 1"/>
    <w:basedOn w:val="Normal"/>
    <w:next w:val="Normal"/>
    <w:autoRedefine/>
    <w:uiPriority w:val="39"/>
    <w:unhideWhenUsed/>
    <w:rsid w:val="008E71C8"/>
    <w:pPr>
      <w:tabs>
        <w:tab w:val="left" w:pos="440"/>
        <w:tab w:val="right" w:leader="dot" w:pos="9350"/>
      </w:tabs>
      <w:spacing w:after="100" w:line="259" w:lineRule="auto"/>
    </w:pPr>
    <w:rPr>
      <w:rFonts w:eastAsiaTheme="minorEastAsia" w:cs="Times New Roman"/>
    </w:rPr>
  </w:style>
  <w:style w:type="paragraph" w:styleId="TOC3">
    <w:name w:val="toc 3"/>
    <w:basedOn w:val="Normal"/>
    <w:next w:val="Normal"/>
    <w:autoRedefine/>
    <w:uiPriority w:val="39"/>
    <w:unhideWhenUsed/>
    <w:rsid w:val="0066661C"/>
    <w:pPr>
      <w:spacing w:after="100" w:line="259" w:lineRule="auto"/>
      <w:ind w:left="440"/>
    </w:pPr>
    <w:rPr>
      <w:rFonts w:eastAsiaTheme="minorEastAsia" w:cs="Times New Roman"/>
    </w:rPr>
  </w:style>
  <w:style w:type="character" w:customStyle="1" w:styleId="Heading2Char">
    <w:name w:val="Heading 2 Char"/>
    <w:basedOn w:val="DefaultParagraphFont"/>
    <w:link w:val="Heading2"/>
    <w:uiPriority w:val="9"/>
    <w:rsid w:val="0066661C"/>
    <w:rPr>
      <w:rFonts w:ascii="Arial" w:hAnsi="Arial" w:cs="Arial"/>
      <w:b/>
      <w:sz w:val="28"/>
      <w:szCs w:val="28"/>
    </w:rPr>
  </w:style>
  <w:style w:type="paragraph" w:styleId="NoSpacing">
    <w:name w:val="No Spacing"/>
    <w:basedOn w:val="Normal"/>
    <w:uiPriority w:val="1"/>
    <w:qFormat/>
    <w:rsid w:val="009F0202"/>
    <w:pPr>
      <w:spacing w:after="0" w:line="240" w:lineRule="auto"/>
    </w:pPr>
    <w:rPr>
      <w:rFonts w:ascii="Calibri" w:hAnsi="Calibri" w:cs="Calibri"/>
    </w:rPr>
  </w:style>
  <w:style w:type="paragraph" w:styleId="BodyText">
    <w:name w:val="Body Text"/>
    <w:basedOn w:val="Normal"/>
    <w:link w:val="BodyTextChar"/>
    <w:uiPriority w:val="1"/>
    <w:qFormat/>
    <w:rsid w:val="00E35D70"/>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E35D70"/>
    <w:rPr>
      <w:rFonts w:ascii="Arial" w:eastAsia="Arial" w:hAnsi="Arial" w:cs="Arial"/>
      <w:sz w:val="21"/>
      <w:szCs w:val="21"/>
    </w:rPr>
  </w:style>
  <w:style w:type="character" w:styleId="FollowedHyperlink">
    <w:name w:val="FollowedHyperlink"/>
    <w:basedOn w:val="DefaultParagraphFont"/>
    <w:uiPriority w:val="99"/>
    <w:semiHidden/>
    <w:unhideWhenUsed/>
    <w:rsid w:val="004A2E70"/>
    <w:rPr>
      <w:color w:val="800080" w:themeColor="followedHyperlink"/>
      <w:u w:val="single"/>
    </w:rPr>
  </w:style>
  <w:style w:type="paragraph" w:styleId="FootnoteText">
    <w:name w:val="footnote text"/>
    <w:basedOn w:val="Normal"/>
    <w:link w:val="FootnoteTextChar"/>
    <w:uiPriority w:val="99"/>
    <w:semiHidden/>
    <w:unhideWhenUsed/>
    <w:rsid w:val="00CA58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5838"/>
    <w:rPr>
      <w:sz w:val="20"/>
      <w:szCs w:val="20"/>
    </w:rPr>
  </w:style>
  <w:style w:type="character" w:styleId="FootnoteReference">
    <w:name w:val="footnote reference"/>
    <w:basedOn w:val="DefaultParagraphFont"/>
    <w:uiPriority w:val="99"/>
    <w:semiHidden/>
    <w:unhideWhenUsed/>
    <w:rsid w:val="00CA58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7125">
      <w:bodyDiv w:val="1"/>
      <w:marLeft w:val="0"/>
      <w:marRight w:val="0"/>
      <w:marTop w:val="0"/>
      <w:marBottom w:val="0"/>
      <w:divBdr>
        <w:top w:val="none" w:sz="0" w:space="0" w:color="auto"/>
        <w:left w:val="none" w:sz="0" w:space="0" w:color="auto"/>
        <w:bottom w:val="none" w:sz="0" w:space="0" w:color="auto"/>
        <w:right w:val="none" w:sz="0" w:space="0" w:color="auto"/>
      </w:divBdr>
    </w:div>
    <w:div w:id="146171138">
      <w:bodyDiv w:val="1"/>
      <w:marLeft w:val="0"/>
      <w:marRight w:val="0"/>
      <w:marTop w:val="0"/>
      <w:marBottom w:val="0"/>
      <w:divBdr>
        <w:top w:val="none" w:sz="0" w:space="0" w:color="auto"/>
        <w:left w:val="none" w:sz="0" w:space="0" w:color="auto"/>
        <w:bottom w:val="none" w:sz="0" w:space="0" w:color="auto"/>
        <w:right w:val="none" w:sz="0" w:space="0" w:color="auto"/>
      </w:divBdr>
    </w:div>
    <w:div w:id="157381731">
      <w:bodyDiv w:val="1"/>
      <w:marLeft w:val="0"/>
      <w:marRight w:val="0"/>
      <w:marTop w:val="0"/>
      <w:marBottom w:val="0"/>
      <w:divBdr>
        <w:top w:val="none" w:sz="0" w:space="0" w:color="auto"/>
        <w:left w:val="none" w:sz="0" w:space="0" w:color="auto"/>
        <w:bottom w:val="none" w:sz="0" w:space="0" w:color="auto"/>
        <w:right w:val="none" w:sz="0" w:space="0" w:color="auto"/>
      </w:divBdr>
    </w:div>
    <w:div w:id="160462940">
      <w:bodyDiv w:val="1"/>
      <w:marLeft w:val="0"/>
      <w:marRight w:val="0"/>
      <w:marTop w:val="0"/>
      <w:marBottom w:val="0"/>
      <w:divBdr>
        <w:top w:val="none" w:sz="0" w:space="0" w:color="auto"/>
        <w:left w:val="none" w:sz="0" w:space="0" w:color="auto"/>
        <w:bottom w:val="none" w:sz="0" w:space="0" w:color="auto"/>
        <w:right w:val="none" w:sz="0" w:space="0" w:color="auto"/>
      </w:divBdr>
    </w:div>
    <w:div w:id="296645145">
      <w:bodyDiv w:val="1"/>
      <w:marLeft w:val="0"/>
      <w:marRight w:val="0"/>
      <w:marTop w:val="0"/>
      <w:marBottom w:val="0"/>
      <w:divBdr>
        <w:top w:val="none" w:sz="0" w:space="0" w:color="auto"/>
        <w:left w:val="none" w:sz="0" w:space="0" w:color="auto"/>
        <w:bottom w:val="none" w:sz="0" w:space="0" w:color="auto"/>
        <w:right w:val="none" w:sz="0" w:space="0" w:color="auto"/>
      </w:divBdr>
    </w:div>
    <w:div w:id="307632843">
      <w:bodyDiv w:val="1"/>
      <w:marLeft w:val="0"/>
      <w:marRight w:val="0"/>
      <w:marTop w:val="0"/>
      <w:marBottom w:val="0"/>
      <w:divBdr>
        <w:top w:val="none" w:sz="0" w:space="0" w:color="auto"/>
        <w:left w:val="none" w:sz="0" w:space="0" w:color="auto"/>
        <w:bottom w:val="none" w:sz="0" w:space="0" w:color="auto"/>
        <w:right w:val="none" w:sz="0" w:space="0" w:color="auto"/>
      </w:divBdr>
    </w:div>
    <w:div w:id="400060735">
      <w:bodyDiv w:val="1"/>
      <w:marLeft w:val="0"/>
      <w:marRight w:val="0"/>
      <w:marTop w:val="0"/>
      <w:marBottom w:val="0"/>
      <w:divBdr>
        <w:top w:val="none" w:sz="0" w:space="0" w:color="auto"/>
        <w:left w:val="none" w:sz="0" w:space="0" w:color="auto"/>
        <w:bottom w:val="none" w:sz="0" w:space="0" w:color="auto"/>
        <w:right w:val="none" w:sz="0" w:space="0" w:color="auto"/>
      </w:divBdr>
    </w:div>
    <w:div w:id="461462419">
      <w:bodyDiv w:val="1"/>
      <w:marLeft w:val="0"/>
      <w:marRight w:val="0"/>
      <w:marTop w:val="0"/>
      <w:marBottom w:val="0"/>
      <w:divBdr>
        <w:top w:val="none" w:sz="0" w:space="0" w:color="auto"/>
        <w:left w:val="none" w:sz="0" w:space="0" w:color="auto"/>
        <w:bottom w:val="none" w:sz="0" w:space="0" w:color="auto"/>
        <w:right w:val="none" w:sz="0" w:space="0" w:color="auto"/>
      </w:divBdr>
    </w:div>
    <w:div w:id="475534007">
      <w:bodyDiv w:val="1"/>
      <w:marLeft w:val="0"/>
      <w:marRight w:val="0"/>
      <w:marTop w:val="0"/>
      <w:marBottom w:val="0"/>
      <w:divBdr>
        <w:top w:val="none" w:sz="0" w:space="0" w:color="auto"/>
        <w:left w:val="none" w:sz="0" w:space="0" w:color="auto"/>
        <w:bottom w:val="none" w:sz="0" w:space="0" w:color="auto"/>
        <w:right w:val="none" w:sz="0" w:space="0" w:color="auto"/>
      </w:divBdr>
    </w:div>
    <w:div w:id="521164534">
      <w:bodyDiv w:val="1"/>
      <w:marLeft w:val="0"/>
      <w:marRight w:val="0"/>
      <w:marTop w:val="0"/>
      <w:marBottom w:val="0"/>
      <w:divBdr>
        <w:top w:val="none" w:sz="0" w:space="0" w:color="auto"/>
        <w:left w:val="none" w:sz="0" w:space="0" w:color="auto"/>
        <w:bottom w:val="none" w:sz="0" w:space="0" w:color="auto"/>
        <w:right w:val="none" w:sz="0" w:space="0" w:color="auto"/>
      </w:divBdr>
    </w:div>
    <w:div w:id="638804782">
      <w:bodyDiv w:val="1"/>
      <w:marLeft w:val="0"/>
      <w:marRight w:val="0"/>
      <w:marTop w:val="0"/>
      <w:marBottom w:val="0"/>
      <w:divBdr>
        <w:top w:val="none" w:sz="0" w:space="0" w:color="auto"/>
        <w:left w:val="none" w:sz="0" w:space="0" w:color="auto"/>
        <w:bottom w:val="none" w:sz="0" w:space="0" w:color="auto"/>
        <w:right w:val="none" w:sz="0" w:space="0" w:color="auto"/>
      </w:divBdr>
    </w:div>
    <w:div w:id="689531047">
      <w:bodyDiv w:val="1"/>
      <w:marLeft w:val="0"/>
      <w:marRight w:val="0"/>
      <w:marTop w:val="0"/>
      <w:marBottom w:val="0"/>
      <w:divBdr>
        <w:top w:val="none" w:sz="0" w:space="0" w:color="auto"/>
        <w:left w:val="none" w:sz="0" w:space="0" w:color="auto"/>
        <w:bottom w:val="none" w:sz="0" w:space="0" w:color="auto"/>
        <w:right w:val="none" w:sz="0" w:space="0" w:color="auto"/>
      </w:divBdr>
    </w:div>
    <w:div w:id="712579840">
      <w:bodyDiv w:val="1"/>
      <w:marLeft w:val="0"/>
      <w:marRight w:val="0"/>
      <w:marTop w:val="0"/>
      <w:marBottom w:val="0"/>
      <w:divBdr>
        <w:top w:val="none" w:sz="0" w:space="0" w:color="auto"/>
        <w:left w:val="none" w:sz="0" w:space="0" w:color="auto"/>
        <w:bottom w:val="none" w:sz="0" w:space="0" w:color="auto"/>
        <w:right w:val="none" w:sz="0" w:space="0" w:color="auto"/>
      </w:divBdr>
    </w:div>
    <w:div w:id="764765823">
      <w:bodyDiv w:val="1"/>
      <w:marLeft w:val="0"/>
      <w:marRight w:val="0"/>
      <w:marTop w:val="0"/>
      <w:marBottom w:val="0"/>
      <w:divBdr>
        <w:top w:val="none" w:sz="0" w:space="0" w:color="auto"/>
        <w:left w:val="none" w:sz="0" w:space="0" w:color="auto"/>
        <w:bottom w:val="none" w:sz="0" w:space="0" w:color="auto"/>
        <w:right w:val="none" w:sz="0" w:space="0" w:color="auto"/>
      </w:divBdr>
    </w:div>
    <w:div w:id="781649446">
      <w:bodyDiv w:val="1"/>
      <w:marLeft w:val="0"/>
      <w:marRight w:val="0"/>
      <w:marTop w:val="0"/>
      <w:marBottom w:val="0"/>
      <w:divBdr>
        <w:top w:val="none" w:sz="0" w:space="0" w:color="auto"/>
        <w:left w:val="none" w:sz="0" w:space="0" w:color="auto"/>
        <w:bottom w:val="none" w:sz="0" w:space="0" w:color="auto"/>
        <w:right w:val="none" w:sz="0" w:space="0" w:color="auto"/>
      </w:divBdr>
    </w:div>
    <w:div w:id="910237543">
      <w:bodyDiv w:val="1"/>
      <w:marLeft w:val="0"/>
      <w:marRight w:val="0"/>
      <w:marTop w:val="0"/>
      <w:marBottom w:val="0"/>
      <w:divBdr>
        <w:top w:val="none" w:sz="0" w:space="0" w:color="auto"/>
        <w:left w:val="none" w:sz="0" w:space="0" w:color="auto"/>
        <w:bottom w:val="none" w:sz="0" w:space="0" w:color="auto"/>
        <w:right w:val="none" w:sz="0" w:space="0" w:color="auto"/>
      </w:divBdr>
    </w:div>
    <w:div w:id="948657836">
      <w:bodyDiv w:val="1"/>
      <w:marLeft w:val="0"/>
      <w:marRight w:val="0"/>
      <w:marTop w:val="0"/>
      <w:marBottom w:val="0"/>
      <w:divBdr>
        <w:top w:val="none" w:sz="0" w:space="0" w:color="auto"/>
        <w:left w:val="none" w:sz="0" w:space="0" w:color="auto"/>
        <w:bottom w:val="none" w:sz="0" w:space="0" w:color="auto"/>
        <w:right w:val="none" w:sz="0" w:space="0" w:color="auto"/>
      </w:divBdr>
    </w:div>
    <w:div w:id="989289212">
      <w:bodyDiv w:val="1"/>
      <w:marLeft w:val="0"/>
      <w:marRight w:val="0"/>
      <w:marTop w:val="0"/>
      <w:marBottom w:val="0"/>
      <w:divBdr>
        <w:top w:val="none" w:sz="0" w:space="0" w:color="auto"/>
        <w:left w:val="none" w:sz="0" w:space="0" w:color="auto"/>
        <w:bottom w:val="none" w:sz="0" w:space="0" w:color="auto"/>
        <w:right w:val="none" w:sz="0" w:space="0" w:color="auto"/>
      </w:divBdr>
    </w:div>
    <w:div w:id="997340172">
      <w:bodyDiv w:val="1"/>
      <w:marLeft w:val="0"/>
      <w:marRight w:val="0"/>
      <w:marTop w:val="0"/>
      <w:marBottom w:val="0"/>
      <w:divBdr>
        <w:top w:val="none" w:sz="0" w:space="0" w:color="auto"/>
        <w:left w:val="none" w:sz="0" w:space="0" w:color="auto"/>
        <w:bottom w:val="none" w:sz="0" w:space="0" w:color="auto"/>
        <w:right w:val="none" w:sz="0" w:space="0" w:color="auto"/>
      </w:divBdr>
    </w:div>
    <w:div w:id="1003583496">
      <w:bodyDiv w:val="1"/>
      <w:marLeft w:val="0"/>
      <w:marRight w:val="0"/>
      <w:marTop w:val="0"/>
      <w:marBottom w:val="0"/>
      <w:divBdr>
        <w:top w:val="none" w:sz="0" w:space="0" w:color="auto"/>
        <w:left w:val="none" w:sz="0" w:space="0" w:color="auto"/>
        <w:bottom w:val="none" w:sz="0" w:space="0" w:color="auto"/>
        <w:right w:val="none" w:sz="0" w:space="0" w:color="auto"/>
      </w:divBdr>
    </w:div>
    <w:div w:id="1386754447">
      <w:bodyDiv w:val="1"/>
      <w:marLeft w:val="0"/>
      <w:marRight w:val="0"/>
      <w:marTop w:val="0"/>
      <w:marBottom w:val="0"/>
      <w:divBdr>
        <w:top w:val="none" w:sz="0" w:space="0" w:color="auto"/>
        <w:left w:val="none" w:sz="0" w:space="0" w:color="auto"/>
        <w:bottom w:val="none" w:sz="0" w:space="0" w:color="auto"/>
        <w:right w:val="none" w:sz="0" w:space="0" w:color="auto"/>
      </w:divBdr>
    </w:div>
    <w:div w:id="1476725787">
      <w:bodyDiv w:val="1"/>
      <w:marLeft w:val="0"/>
      <w:marRight w:val="0"/>
      <w:marTop w:val="0"/>
      <w:marBottom w:val="0"/>
      <w:divBdr>
        <w:top w:val="none" w:sz="0" w:space="0" w:color="auto"/>
        <w:left w:val="none" w:sz="0" w:space="0" w:color="auto"/>
        <w:bottom w:val="none" w:sz="0" w:space="0" w:color="auto"/>
        <w:right w:val="none" w:sz="0" w:space="0" w:color="auto"/>
      </w:divBdr>
    </w:div>
    <w:div w:id="1502353930">
      <w:bodyDiv w:val="1"/>
      <w:marLeft w:val="0"/>
      <w:marRight w:val="0"/>
      <w:marTop w:val="0"/>
      <w:marBottom w:val="0"/>
      <w:divBdr>
        <w:top w:val="none" w:sz="0" w:space="0" w:color="auto"/>
        <w:left w:val="none" w:sz="0" w:space="0" w:color="auto"/>
        <w:bottom w:val="none" w:sz="0" w:space="0" w:color="auto"/>
        <w:right w:val="none" w:sz="0" w:space="0" w:color="auto"/>
      </w:divBdr>
    </w:div>
    <w:div w:id="1667787473">
      <w:bodyDiv w:val="1"/>
      <w:marLeft w:val="0"/>
      <w:marRight w:val="0"/>
      <w:marTop w:val="0"/>
      <w:marBottom w:val="0"/>
      <w:divBdr>
        <w:top w:val="none" w:sz="0" w:space="0" w:color="auto"/>
        <w:left w:val="none" w:sz="0" w:space="0" w:color="auto"/>
        <w:bottom w:val="none" w:sz="0" w:space="0" w:color="auto"/>
        <w:right w:val="none" w:sz="0" w:space="0" w:color="auto"/>
      </w:divBdr>
    </w:div>
    <w:div w:id="1730641693">
      <w:bodyDiv w:val="1"/>
      <w:marLeft w:val="0"/>
      <w:marRight w:val="0"/>
      <w:marTop w:val="0"/>
      <w:marBottom w:val="0"/>
      <w:divBdr>
        <w:top w:val="none" w:sz="0" w:space="0" w:color="auto"/>
        <w:left w:val="none" w:sz="0" w:space="0" w:color="auto"/>
        <w:bottom w:val="none" w:sz="0" w:space="0" w:color="auto"/>
        <w:right w:val="none" w:sz="0" w:space="0" w:color="auto"/>
      </w:divBdr>
    </w:div>
    <w:div w:id="1817457389">
      <w:bodyDiv w:val="1"/>
      <w:marLeft w:val="0"/>
      <w:marRight w:val="0"/>
      <w:marTop w:val="0"/>
      <w:marBottom w:val="0"/>
      <w:divBdr>
        <w:top w:val="none" w:sz="0" w:space="0" w:color="auto"/>
        <w:left w:val="none" w:sz="0" w:space="0" w:color="auto"/>
        <w:bottom w:val="none" w:sz="0" w:space="0" w:color="auto"/>
        <w:right w:val="none" w:sz="0" w:space="0" w:color="auto"/>
      </w:divBdr>
    </w:div>
    <w:div w:id="1847749092">
      <w:bodyDiv w:val="1"/>
      <w:marLeft w:val="0"/>
      <w:marRight w:val="0"/>
      <w:marTop w:val="0"/>
      <w:marBottom w:val="0"/>
      <w:divBdr>
        <w:top w:val="none" w:sz="0" w:space="0" w:color="auto"/>
        <w:left w:val="none" w:sz="0" w:space="0" w:color="auto"/>
        <w:bottom w:val="none" w:sz="0" w:space="0" w:color="auto"/>
        <w:right w:val="none" w:sz="0" w:space="0" w:color="auto"/>
      </w:divBdr>
    </w:div>
    <w:div w:id="1901480438">
      <w:bodyDiv w:val="1"/>
      <w:marLeft w:val="0"/>
      <w:marRight w:val="0"/>
      <w:marTop w:val="0"/>
      <w:marBottom w:val="0"/>
      <w:divBdr>
        <w:top w:val="none" w:sz="0" w:space="0" w:color="auto"/>
        <w:left w:val="none" w:sz="0" w:space="0" w:color="auto"/>
        <w:bottom w:val="none" w:sz="0" w:space="0" w:color="auto"/>
        <w:right w:val="none" w:sz="0" w:space="0" w:color="auto"/>
      </w:divBdr>
    </w:div>
    <w:div w:id="1933849997">
      <w:bodyDiv w:val="1"/>
      <w:marLeft w:val="0"/>
      <w:marRight w:val="0"/>
      <w:marTop w:val="0"/>
      <w:marBottom w:val="0"/>
      <w:divBdr>
        <w:top w:val="none" w:sz="0" w:space="0" w:color="auto"/>
        <w:left w:val="none" w:sz="0" w:space="0" w:color="auto"/>
        <w:bottom w:val="none" w:sz="0" w:space="0" w:color="auto"/>
        <w:right w:val="none" w:sz="0" w:space="0" w:color="auto"/>
      </w:divBdr>
    </w:div>
    <w:div w:id="1977031365">
      <w:bodyDiv w:val="1"/>
      <w:marLeft w:val="0"/>
      <w:marRight w:val="0"/>
      <w:marTop w:val="0"/>
      <w:marBottom w:val="0"/>
      <w:divBdr>
        <w:top w:val="none" w:sz="0" w:space="0" w:color="auto"/>
        <w:left w:val="none" w:sz="0" w:space="0" w:color="auto"/>
        <w:bottom w:val="none" w:sz="0" w:space="0" w:color="auto"/>
        <w:right w:val="none" w:sz="0" w:space="0" w:color="auto"/>
      </w:divBdr>
    </w:div>
    <w:div w:id="208387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hca.myflorida.com/procurements" TargetMode="External"/><Relationship Id="rId18" Type="http://schemas.openxmlformats.org/officeDocument/2006/relationships/hyperlink" Target="https://ahca.myflorida.com/procurements" TargetMode="External"/><Relationship Id="rId26" Type="http://schemas.openxmlformats.org/officeDocument/2006/relationships/hyperlink" Target="https://ahca.myflorida.com/procurements" TargetMode="External"/><Relationship Id="rId21" Type="http://schemas.openxmlformats.org/officeDocument/2006/relationships/hyperlink" Target="https://ahca.myflorida.com/procurements" TargetMode="External"/><Relationship Id="rId34" Type="http://schemas.openxmlformats.org/officeDocument/2006/relationships/hyperlink" Target="https://ahca.myflorida.com/procurements" TargetMode="External"/><Relationship Id="rId7" Type="http://schemas.openxmlformats.org/officeDocument/2006/relationships/styles" Target="styles.xml"/><Relationship Id="rId12" Type="http://schemas.openxmlformats.org/officeDocument/2006/relationships/hyperlink" Target="https://ahca.myflorida.com/procurements" TargetMode="External"/><Relationship Id="rId17" Type="http://schemas.openxmlformats.org/officeDocument/2006/relationships/hyperlink" Target="https://ahca.myflorida.com/procurements" TargetMode="External"/><Relationship Id="rId25" Type="http://schemas.openxmlformats.org/officeDocument/2006/relationships/hyperlink" Target="https://ahca.myflorida.com/procurements" TargetMode="External"/><Relationship Id="rId33" Type="http://schemas.openxmlformats.org/officeDocument/2006/relationships/hyperlink" Target="https://ahca.myflorida.com/procurement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hca.myflorida.com/procurements" TargetMode="External"/><Relationship Id="rId20" Type="http://schemas.openxmlformats.org/officeDocument/2006/relationships/hyperlink" Target="https://ahca.myflorida.com/procurements" TargetMode="External"/><Relationship Id="rId29" Type="http://schemas.openxmlformats.org/officeDocument/2006/relationships/hyperlink" Target="https://ahca.myflorida.com/procureme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hca.myflorida.com/procurements" TargetMode="External"/><Relationship Id="rId32" Type="http://schemas.openxmlformats.org/officeDocument/2006/relationships/hyperlink" Target="https://ahca.myflorida.com/procurements"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ahca.myflorida.com/procurements" TargetMode="External"/><Relationship Id="rId23" Type="http://schemas.openxmlformats.org/officeDocument/2006/relationships/hyperlink" Target="https://ahca.myflorida.com/procurements" TargetMode="External"/><Relationship Id="rId28" Type="http://schemas.openxmlformats.org/officeDocument/2006/relationships/hyperlink" Target="https://ahca.myflorida.com/procurements"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ahca.myflorida.com/procurements" TargetMode="External"/><Relationship Id="rId31" Type="http://schemas.openxmlformats.org/officeDocument/2006/relationships/hyperlink" Target="https://ahca.myflorida.com/procureme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hca.myflorida.com/procurements" TargetMode="External"/><Relationship Id="rId22" Type="http://schemas.openxmlformats.org/officeDocument/2006/relationships/hyperlink" Target="https://ahca.myflorida.com/procurements" TargetMode="External"/><Relationship Id="rId27" Type="http://schemas.openxmlformats.org/officeDocument/2006/relationships/hyperlink" Target="https://ahca.myflorida.com/procurements" TargetMode="External"/><Relationship Id="rId30" Type="http://schemas.openxmlformats.org/officeDocument/2006/relationships/hyperlink" Target="https://ahca.myflorida.com/procurements"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497DD117D78C498352001A8D6DC62F" ma:contentTypeVersion="1" ma:contentTypeDescription="Create a new document." ma:contentTypeScope="" ma:versionID="5cbde971428fda29a46149fb5df5948e">
  <xsd:schema xmlns:xsd="http://www.w3.org/2001/XMLSchema" xmlns:xs="http://www.w3.org/2001/XMLSchema" xmlns:p="http://schemas.microsoft.com/office/2006/metadata/properties" xmlns:ns2="8ad17182-ceaa-4671-95e5-a77e571fc2b1" xmlns:ns3="12cc71a7-1144-4d8c-a892-49e7cd4e2576" targetNamespace="http://schemas.microsoft.com/office/2006/metadata/properties" ma:root="true" ma:fieldsID="598f36d57777317bf76e41d456522a59" ns2:_="" ns3:_="">
    <xsd:import namespace="8ad17182-ceaa-4671-95e5-a77e571fc2b1"/>
    <xsd:import namespace="12cc71a7-1144-4d8c-a892-49e7cd4e257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17182-ceaa-4671-95e5-a77e571fc2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2cc71a7-1144-4d8c-a892-49e7cd4e25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0767266D-C14B-4630-99A0-2B9A09405BBF}">
  <ds:schemaRefs>
    <ds:schemaRef ds:uri="http://schemas.openxmlformats.org/officeDocument/2006/bibliography"/>
  </ds:schemaRefs>
</ds:datastoreItem>
</file>

<file path=customXml/itemProps2.xml><?xml version="1.0" encoding="utf-8"?>
<ds:datastoreItem xmlns:ds="http://schemas.openxmlformats.org/officeDocument/2006/customXml" ds:itemID="{6BC89C4E-A91A-4393-B17D-11A79B725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17182-ceaa-4671-95e5-a77e571fc2b1"/>
    <ds:schemaRef ds:uri="12cc71a7-1144-4d8c-a892-49e7cd4e2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4954D3-20EE-4197-B964-8ED1285E0EE6}">
  <ds:schemaRefs>
    <ds:schemaRef ds:uri="http://purl.org/dc/dcmitype/"/>
    <ds:schemaRef ds:uri="http://schemas.microsoft.com/office/2006/metadata/properties"/>
    <ds:schemaRef ds:uri="8ad17182-ceaa-4671-95e5-a77e571fc2b1"/>
    <ds:schemaRef ds:uri="http://purl.org/dc/elements/1.1/"/>
    <ds:schemaRef ds:uri="http://schemas.microsoft.com/office/2006/documentManagement/types"/>
    <ds:schemaRef ds:uri="12cc71a7-1144-4d8c-a892-49e7cd4e2576"/>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0E4E2029-3AD3-4A10-B036-415AA35713AB}">
  <ds:schemaRefs>
    <ds:schemaRef ds:uri="http://schemas.microsoft.com/sharepoint/v3/contenttype/forms"/>
  </ds:schemaRefs>
</ds:datastoreItem>
</file>

<file path=customXml/itemProps5.xml><?xml version="1.0" encoding="utf-8"?>
<ds:datastoreItem xmlns:ds="http://schemas.openxmlformats.org/officeDocument/2006/customXml" ds:itemID="{1898515E-3D57-4421-B15C-FD7347BC2E1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74</Pages>
  <Words>18001</Words>
  <Characters>109813</Characters>
  <Application>Microsoft Office Word</Application>
  <DocSecurity>0</DocSecurity>
  <Lines>3137</Lines>
  <Paragraphs>1359</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126455</CharactersWithSpaces>
  <SharedDoc>false</SharedDoc>
  <HLinks>
    <vt:vector size="372" baseType="variant">
      <vt:variant>
        <vt:i4>6750323</vt:i4>
      </vt:variant>
      <vt:variant>
        <vt:i4>372</vt:i4>
      </vt:variant>
      <vt:variant>
        <vt:i4>0</vt:i4>
      </vt:variant>
      <vt:variant>
        <vt:i4>5</vt:i4>
      </vt:variant>
      <vt:variant>
        <vt:lpwstr>http://ahca.myflorida.com/Procurements/index.shtml</vt:lpwstr>
      </vt:variant>
      <vt:variant>
        <vt:lpwstr/>
      </vt:variant>
      <vt:variant>
        <vt:i4>6750323</vt:i4>
      </vt:variant>
      <vt:variant>
        <vt:i4>363</vt:i4>
      </vt:variant>
      <vt:variant>
        <vt:i4>0</vt:i4>
      </vt:variant>
      <vt:variant>
        <vt:i4>5</vt:i4>
      </vt:variant>
      <vt:variant>
        <vt:lpwstr>http://ahca.myflorida.com/Procurements/index.shtml</vt:lpwstr>
      </vt:variant>
      <vt:variant>
        <vt:lpwstr/>
      </vt:variant>
      <vt:variant>
        <vt:i4>6750323</vt:i4>
      </vt:variant>
      <vt:variant>
        <vt:i4>360</vt:i4>
      </vt:variant>
      <vt:variant>
        <vt:i4>0</vt:i4>
      </vt:variant>
      <vt:variant>
        <vt:i4>5</vt:i4>
      </vt:variant>
      <vt:variant>
        <vt:lpwstr>http://ahca.myflorida.com/Procurements/index.shtml</vt:lpwstr>
      </vt:variant>
      <vt:variant>
        <vt:lpwstr/>
      </vt:variant>
      <vt:variant>
        <vt:i4>6750323</vt:i4>
      </vt:variant>
      <vt:variant>
        <vt:i4>351</vt:i4>
      </vt:variant>
      <vt:variant>
        <vt:i4>0</vt:i4>
      </vt:variant>
      <vt:variant>
        <vt:i4>5</vt:i4>
      </vt:variant>
      <vt:variant>
        <vt:lpwstr>http://ahca.myflorida.com/Procurements/index.shtml</vt:lpwstr>
      </vt:variant>
      <vt:variant>
        <vt:lpwstr/>
      </vt:variant>
      <vt:variant>
        <vt:i4>6750323</vt:i4>
      </vt:variant>
      <vt:variant>
        <vt:i4>345</vt:i4>
      </vt:variant>
      <vt:variant>
        <vt:i4>0</vt:i4>
      </vt:variant>
      <vt:variant>
        <vt:i4>5</vt:i4>
      </vt:variant>
      <vt:variant>
        <vt:lpwstr>http://ahca.myflorida.com/Procurements/index.shtml</vt:lpwstr>
      </vt:variant>
      <vt:variant>
        <vt:lpwstr/>
      </vt:variant>
      <vt:variant>
        <vt:i4>6750323</vt:i4>
      </vt:variant>
      <vt:variant>
        <vt:i4>339</vt:i4>
      </vt:variant>
      <vt:variant>
        <vt:i4>0</vt:i4>
      </vt:variant>
      <vt:variant>
        <vt:i4>5</vt:i4>
      </vt:variant>
      <vt:variant>
        <vt:lpwstr>http://ahca.myflorida.com/Procurements/index.shtml</vt:lpwstr>
      </vt:variant>
      <vt:variant>
        <vt:lpwstr/>
      </vt:variant>
      <vt:variant>
        <vt:i4>6750323</vt:i4>
      </vt:variant>
      <vt:variant>
        <vt:i4>333</vt:i4>
      </vt:variant>
      <vt:variant>
        <vt:i4>0</vt:i4>
      </vt:variant>
      <vt:variant>
        <vt:i4>5</vt:i4>
      </vt:variant>
      <vt:variant>
        <vt:lpwstr>http://ahca.myflorida.com/Procurements/index.shtml</vt:lpwstr>
      </vt:variant>
      <vt:variant>
        <vt:lpwstr/>
      </vt:variant>
      <vt:variant>
        <vt:i4>6750323</vt:i4>
      </vt:variant>
      <vt:variant>
        <vt:i4>327</vt:i4>
      </vt:variant>
      <vt:variant>
        <vt:i4>0</vt:i4>
      </vt:variant>
      <vt:variant>
        <vt:i4>5</vt:i4>
      </vt:variant>
      <vt:variant>
        <vt:lpwstr>http://ahca.myflorida.com/Procurements/index.shtml</vt:lpwstr>
      </vt:variant>
      <vt:variant>
        <vt:lpwstr/>
      </vt:variant>
      <vt:variant>
        <vt:i4>6750323</vt:i4>
      </vt:variant>
      <vt:variant>
        <vt:i4>324</vt:i4>
      </vt:variant>
      <vt:variant>
        <vt:i4>0</vt:i4>
      </vt:variant>
      <vt:variant>
        <vt:i4>5</vt:i4>
      </vt:variant>
      <vt:variant>
        <vt:lpwstr>http://ahca.myflorida.com/Procurements/index.shtml</vt:lpwstr>
      </vt:variant>
      <vt:variant>
        <vt:lpwstr/>
      </vt:variant>
      <vt:variant>
        <vt:i4>6750323</vt:i4>
      </vt:variant>
      <vt:variant>
        <vt:i4>312</vt:i4>
      </vt:variant>
      <vt:variant>
        <vt:i4>0</vt:i4>
      </vt:variant>
      <vt:variant>
        <vt:i4>5</vt:i4>
      </vt:variant>
      <vt:variant>
        <vt:lpwstr>http://ahca.myflorida.com/Procurements/index.shtml</vt:lpwstr>
      </vt:variant>
      <vt:variant>
        <vt:lpwstr/>
      </vt:variant>
      <vt:variant>
        <vt:i4>6750323</vt:i4>
      </vt:variant>
      <vt:variant>
        <vt:i4>309</vt:i4>
      </vt:variant>
      <vt:variant>
        <vt:i4>0</vt:i4>
      </vt:variant>
      <vt:variant>
        <vt:i4>5</vt:i4>
      </vt:variant>
      <vt:variant>
        <vt:lpwstr>http://ahca.myflorida.com/Procurements/index.shtml</vt:lpwstr>
      </vt:variant>
      <vt:variant>
        <vt:lpwstr/>
      </vt:variant>
      <vt:variant>
        <vt:i4>6750323</vt:i4>
      </vt:variant>
      <vt:variant>
        <vt:i4>306</vt:i4>
      </vt:variant>
      <vt:variant>
        <vt:i4>0</vt:i4>
      </vt:variant>
      <vt:variant>
        <vt:i4>5</vt:i4>
      </vt:variant>
      <vt:variant>
        <vt:lpwstr>http://ahca.myflorida.com/Procurements/index.shtml</vt:lpwstr>
      </vt:variant>
      <vt:variant>
        <vt:lpwstr/>
      </vt:variant>
      <vt:variant>
        <vt:i4>6750323</vt:i4>
      </vt:variant>
      <vt:variant>
        <vt:i4>300</vt:i4>
      </vt:variant>
      <vt:variant>
        <vt:i4>0</vt:i4>
      </vt:variant>
      <vt:variant>
        <vt:i4>5</vt:i4>
      </vt:variant>
      <vt:variant>
        <vt:lpwstr>http://ahca.myflorida.com/Procurements/index.shtml</vt:lpwstr>
      </vt:variant>
      <vt:variant>
        <vt:lpwstr/>
      </vt:variant>
      <vt:variant>
        <vt:i4>6750323</vt:i4>
      </vt:variant>
      <vt:variant>
        <vt:i4>294</vt:i4>
      </vt:variant>
      <vt:variant>
        <vt:i4>0</vt:i4>
      </vt:variant>
      <vt:variant>
        <vt:i4>5</vt:i4>
      </vt:variant>
      <vt:variant>
        <vt:lpwstr>http://ahca.myflorida.com/Procurements/index.shtml</vt:lpwstr>
      </vt:variant>
      <vt:variant>
        <vt:lpwstr/>
      </vt:variant>
      <vt:variant>
        <vt:i4>6750323</vt:i4>
      </vt:variant>
      <vt:variant>
        <vt:i4>291</vt:i4>
      </vt:variant>
      <vt:variant>
        <vt:i4>0</vt:i4>
      </vt:variant>
      <vt:variant>
        <vt:i4>5</vt:i4>
      </vt:variant>
      <vt:variant>
        <vt:lpwstr>http://ahca.myflorida.com/Procurements/index.shtml</vt:lpwstr>
      </vt:variant>
      <vt:variant>
        <vt:lpwstr/>
      </vt:variant>
      <vt:variant>
        <vt:i4>6750323</vt:i4>
      </vt:variant>
      <vt:variant>
        <vt:i4>282</vt:i4>
      </vt:variant>
      <vt:variant>
        <vt:i4>0</vt:i4>
      </vt:variant>
      <vt:variant>
        <vt:i4>5</vt:i4>
      </vt:variant>
      <vt:variant>
        <vt:lpwstr>http://ahca.myflorida.com/Procurements/index.shtml</vt:lpwstr>
      </vt:variant>
      <vt:variant>
        <vt:lpwstr/>
      </vt:variant>
      <vt:variant>
        <vt:i4>6750323</vt:i4>
      </vt:variant>
      <vt:variant>
        <vt:i4>276</vt:i4>
      </vt:variant>
      <vt:variant>
        <vt:i4>0</vt:i4>
      </vt:variant>
      <vt:variant>
        <vt:i4>5</vt:i4>
      </vt:variant>
      <vt:variant>
        <vt:lpwstr>http://ahca.myflorida.com/Procurements/index.shtml</vt:lpwstr>
      </vt:variant>
      <vt:variant>
        <vt:lpwstr/>
      </vt:variant>
      <vt:variant>
        <vt:i4>6750323</vt:i4>
      </vt:variant>
      <vt:variant>
        <vt:i4>270</vt:i4>
      </vt:variant>
      <vt:variant>
        <vt:i4>0</vt:i4>
      </vt:variant>
      <vt:variant>
        <vt:i4>5</vt:i4>
      </vt:variant>
      <vt:variant>
        <vt:lpwstr>http://ahca.myflorida.com/Procurements/index.shtml</vt:lpwstr>
      </vt:variant>
      <vt:variant>
        <vt:lpwstr/>
      </vt:variant>
      <vt:variant>
        <vt:i4>6750323</vt:i4>
      </vt:variant>
      <vt:variant>
        <vt:i4>261</vt:i4>
      </vt:variant>
      <vt:variant>
        <vt:i4>0</vt:i4>
      </vt:variant>
      <vt:variant>
        <vt:i4>5</vt:i4>
      </vt:variant>
      <vt:variant>
        <vt:lpwstr>http://ahca.myflorida.com/Procurements/index.shtml</vt:lpwstr>
      </vt:variant>
      <vt:variant>
        <vt:lpwstr/>
      </vt:variant>
      <vt:variant>
        <vt:i4>6750323</vt:i4>
      </vt:variant>
      <vt:variant>
        <vt:i4>255</vt:i4>
      </vt:variant>
      <vt:variant>
        <vt:i4>0</vt:i4>
      </vt:variant>
      <vt:variant>
        <vt:i4>5</vt:i4>
      </vt:variant>
      <vt:variant>
        <vt:lpwstr>http://ahca.myflorida.com/Procurements/index.shtml</vt:lpwstr>
      </vt:variant>
      <vt:variant>
        <vt:lpwstr/>
      </vt:variant>
      <vt:variant>
        <vt:i4>6750323</vt:i4>
      </vt:variant>
      <vt:variant>
        <vt:i4>249</vt:i4>
      </vt:variant>
      <vt:variant>
        <vt:i4>0</vt:i4>
      </vt:variant>
      <vt:variant>
        <vt:i4>5</vt:i4>
      </vt:variant>
      <vt:variant>
        <vt:lpwstr>http://ahca.myflorida.com/Procurements/index.shtml</vt:lpwstr>
      </vt:variant>
      <vt:variant>
        <vt:lpwstr/>
      </vt:variant>
      <vt:variant>
        <vt:i4>6750323</vt:i4>
      </vt:variant>
      <vt:variant>
        <vt:i4>243</vt:i4>
      </vt:variant>
      <vt:variant>
        <vt:i4>0</vt:i4>
      </vt:variant>
      <vt:variant>
        <vt:i4>5</vt:i4>
      </vt:variant>
      <vt:variant>
        <vt:lpwstr>http://ahca.myflorida.com/Procurements/index.shtml</vt:lpwstr>
      </vt:variant>
      <vt:variant>
        <vt:lpwstr/>
      </vt:variant>
      <vt:variant>
        <vt:i4>6750323</vt:i4>
      </vt:variant>
      <vt:variant>
        <vt:i4>237</vt:i4>
      </vt:variant>
      <vt:variant>
        <vt:i4>0</vt:i4>
      </vt:variant>
      <vt:variant>
        <vt:i4>5</vt:i4>
      </vt:variant>
      <vt:variant>
        <vt:lpwstr>http://ahca.myflorida.com/procurements/index.shtml</vt:lpwstr>
      </vt:variant>
      <vt:variant>
        <vt:lpwstr/>
      </vt:variant>
      <vt:variant>
        <vt:i4>1703994</vt:i4>
      </vt:variant>
      <vt:variant>
        <vt:i4>230</vt:i4>
      </vt:variant>
      <vt:variant>
        <vt:i4>0</vt:i4>
      </vt:variant>
      <vt:variant>
        <vt:i4>5</vt:i4>
      </vt:variant>
      <vt:variant>
        <vt:lpwstr/>
      </vt:variant>
      <vt:variant>
        <vt:lpwstr>_Toc130827912</vt:lpwstr>
      </vt:variant>
      <vt:variant>
        <vt:i4>1703994</vt:i4>
      </vt:variant>
      <vt:variant>
        <vt:i4>224</vt:i4>
      </vt:variant>
      <vt:variant>
        <vt:i4>0</vt:i4>
      </vt:variant>
      <vt:variant>
        <vt:i4>5</vt:i4>
      </vt:variant>
      <vt:variant>
        <vt:lpwstr/>
      </vt:variant>
      <vt:variant>
        <vt:lpwstr>_Toc130827911</vt:lpwstr>
      </vt:variant>
      <vt:variant>
        <vt:i4>1703994</vt:i4>
      </vt:variant>
      <vt:variant>
        <vt:i4>218</vt:i4>
      </vt:variant>
      <vt:variant>
        <vt:i4>0</vt:i4>
      </vt:variant>
      <vt:variant>
        <vt:i4>5</vt:i4>
      </vt:variant>
      <vt:variant>
        <vt:lpwstr/>
      </vt:variant>
      <vt:variant>
        <vt:lpwstr>_Toc130827910</vt:lpwstr>
      </vt:variant>
      <vt:variant>
        <vt:i4>1769530</vt:i4>
      </vt:variant>
      <vt:variant>
        <vt:i4>212</vt:i4>
      </vt:variant>
      <vt:variant>
        <vt:i4>0</vt:i4>
      </vt:variant>
      <vt:variant>
        <vt:i4>5</vt:i4>
      </vt:variant>
      <vt:variant>
        <vt:lpwstr/>
      </vt:variant>
      <vt:variant>
        <vt:lpwstr>_Toc130827909</vt:lpwstr>
      </vt:variant>
      <vt:variant>
        <vt:i4>1769530</vt:i4>
      </vt:variant>
      <vt:variant>
        <vt:i4>206</vt:i4>
      </vt:variant>
      <vt:variant>
        <vt:i4>0</vt:i4>
      </vt:variant>
      <vt:variant>
        <vt:i4>5</vt:i4>
      </vt:variant>
      <vt:variant>
        <vt:lpwstr/>
      </vt:variant>
      <vt:variant>
        <vt:lpwstr>_Toc130827908</vt:lpwstr>
      </vt:variant>
      <vt:variant>
        <vt:i4>1769530</vt:i4>
      </vt:variant>
      <vt:variant>
        <vt:i4>200</vt:i4>
      </vt:variant>
      <vt:variant>
        <vt:i4>0</vt:i4>
      </vt:variant>
      <vt:variant>
        <vt:i4>5</vt:i4>
      </vt:variant>
      <vt:variant>
        <vt:lpwstr/>
      </vt:variant>
      <vt:variant>
        <vt:lpwstr>_Toc130827907</vt:lpwstr>
      </vt:variant>
      <vt:variant>
        <vt:i4>1769530</vt:i4>
      </vt:variant>
      <vt:variant>
        <vt:i4>194</vt:i4>
      </vt:variant>
      <vt:variant>
        <vt:i4>0</vt:i4>
      </vt:variant>
      <vt:variant>
        <vt:i4>5</vt:i4>
      </vt:variant>
      <vt:variant>
        <vt:lpwstr/>
      </vt:variant>
      <vt:variant>
        <vt:lpwstr>_Toc130827906</vt:lpwstr>
      </vt:variant>
      <vt:variant>
        <vt:i4>1769530</vt:i4>
      </vt:variant>
      <vt:variant>
        <vt:i4>188</vt:i4>
      </vt:variant>
      <vt:variant>
        <vt:i4>0</vt:i4>
      </vt:variant>
      <vt:variant>
        <vt:i4>5</vt:i4>
      </vt:variant>
      <vt:variant>
        <vt:lpwstr/>
      </vt:variant>
      <vt:variant>
        <vt:lpwstr>_Toc130827905</vt:lpwstr>
      </vt:variant>
      <vt:variant>
        <vt:i4>1769530</vt:i4>
      </vt:variant>
      <vt:variant>
        <vt:i4>182</vt:i4>
      </vt:variant>
      <vt:variant>
        <vt:i4>0</vt:i4>
      </vt:variant>
      <vt:variant>
        <vt:i4>5</vt:i4>
      </vt:variant>
      <vt:variant>
        <vt:lpwstr/>
      </vt:variant>
      <vt:variant>
        <vt:lpwstr>_Toc130827904</vt:lpwstr>
      </vt:variant>
      <vt:variant>
        <vt:i4>1769530</vt:i4>
      </vt:variant>
      <vt:variant>
        <vt:i4>176</vt:i4>
      </vt:variant>
      <vt:variant>
        <vt:i4>0</vt:i4>
      </vt:variant>
      <vt:variant>
        <vt:i4>5</vt:i4>
      </vt:variant>
      <vt:variant>
        <vt:lpwstr/>
      </vt:variant>
      <vt:variant>
        <vt:lpwstr>_Toc130827903</vt:lpwstr>
      </vt:variant>
      <vt:variant>
        <vt:i4>1769530</vt:i4>
      </vt:variant>
      <vt:variant>
        <vt:i4>170</vt:i4>
      </vt:variant>
      <vt:variant>
        <vt:i4>0</vt:i4>
      </vt:variant>
      <vt:variant>
        <vt:i4>5</vt:i4>
      </vt:variant>
      <vt:variant>
        <vt:lpwstr/>
      </vt:variant>
      <vt:variant>
        <vt:lpwstr>_Toc130827902</vt:lpwstr>
      </vt:variant>
      <vt:variant>
        <vt:i4>1769530</vt:i4>
      </vt:variant>
      <vt:variant>
        <vt:i4>164</vt:i4>
      </vt:variant>
      <vt:variant>
        <vt:i4>0</vt:i4>
      </vt:variant>
      <vt:variant>
        <vt:i4>5</vt:i4>
      </vt:variant>
      <vt:variant>
        <vt:lpwstr/>
      </vt:variant>
      <vt:variant>
        <vt:lpwstr>_Toc130827901</vt:lpwstr>
      </vt:variant>
      <vt:variant>
        <vt:i4>1769530</vt:i4>
      </vt:variant>
      <vt:variant>
        <vt:i4>158</vt:i4>
      </vt:variant>
      <vt:variant>
        <vt:i4>0</vt:i4>
      </vt:variant>
      <vt:variant>
        <vt:i4>5</vt:i4>
      </vt:variant>
      <vt:variant>
        <vt:lpwstr/>
      </vt:variant>
      <vt:variant>
        <vt:lpwstr>_Toc130827900</vt:lpwstr>
      </vt:variant>
      <vt:variant>
        <vt:i4>1179707</vt:i4>
      </vt:variant>
      <vt:variant>
        <vt:i4>152</vt:i4>
      </vt:variant>
      <vt:variant>
        <vt:i4>0</vt:i4>
      </vt:variant>
      <vt:variant>
        <vt:i4>5</vt:i4>
      </vt:variant>
      <vt:variant>
        <vt:lpwstr/>
      </vt:variant>
      <vt:variant>
        <vt:lpwstr>_Toc130827899</vt:lpwstr>
      </vt:variant>
      <vt:variant>
        <vt:i4>1179707</vt:i4>
      </vt:variant>
      <vt:variant>
        <vt:i4>146</vt:i4>
      </vt:variant>
      <vt:variant>
        <vt:i4>0</vt:i4>
      </vt:variant>
      <vt:variant>
        <vt:i4>5</vt:i4>
      </vt:variant>
      <vt:variant>
        <vt:lpwstr/>
      </vt:variant>
      <vt:variant>
        <vt:lpwstr>_Toc130827898</vt:lpwstr>
      </vt:variant>
      <vt:variant>
        <vt:i4>1179707</vt:i4>
      </vt:variant>
      <vt:variant>
        <vt:i4>140</vt:i4>
      </vt:variant>
      <vt:variant>
        <vt:i4>0</vt:i4>
      </vt:variant>
      <vt:variant>
        <vt:i4>5</vt:i4>
      </vt:variant>
      <vt:variant>
        <vt:lpwstr/>
      </vt:variant>
      <vt:variant>
        <vt:lpwstr>_Toc130827897</vt:lpwstr>
      </vt:variant>
      <vt:variant>
        <vt:i4>1179707</vt:i4>
      </vt:variant>
      <vt:variant>
        <vt:i4>134</vt:i4>
      </vt:variant>
      <vt:variant>
        <vt:i4>0</vt:i4>
      </vt:variant>
      <vt:variant>
        <vt:i4>5</vt:i4>
      </vt:variant>
      <vt:variant>
        <vt:lpwstr/>
      </vt:variant>
      <vt:variant>
        <vt:lpwstr>_Toc130827896</vt:lpwstr>
      </vt:variant>
      <vt:variant>
        <vt:i4>1179707</vt:i4>
      </vt:variant>
      <vt:variant>
        <vt:i4>128</vt:i4>
      </vt:variant>
      <vt:variant>
        <vt:i4>0</vt:i4>
      </vt:variant>
      <vt:variant>
        <vt:i4>5</vt:i4>
      </vt:variant>
      <vt:variant>
        <vt:lpwstr/>
      </vt:variant>
      <vt:variant>
        <vt:lpwstr>_Toc130827895</vt:lpwstr>
      </vt:variant>
      <vt:variant>
        <vt:i4>1179707</vt:i4>
      </vt:variant>
      <vt:variant>
        <vt:i4>122</vt:i4>
      </vt:variant>
      <vt:variant>
        <vt:i4>0</vt:i4>
      </vt:variant>
      <vt:variant>
        <vt:i4>5</vt:i4>
      </vt:variant>
      <vt:variant>
        <vt:lpwstr/>
      </vt:variant>
      <vt:variant>
        <vt:lpwstr>_Toc130827894</vt:lpwstr>
      </vt:variant>
      <vt:variant>
        <vt:i4>1179707</vt:i4>
      </vt:variant>
      <vt:variant>
        <vt:i4>116</vt:i4>
      </vt:variant>
      <vt:variant>
        <vt:i4>0</vt:i4>
      </vt:variant>
      <vt:variant>
        <vt:i4>5</vt:i4>
      </vt:variant>
      <vt:variant>
        <vt:lpwstr/>
      </vt:variant>
      <vt:variant>
        <vt:lpwstr>_Toc130827893</vt:lpwstr>
      </vt:variant>
      <vt:variant>
        <vt:i4>1179707</vt:i4>
      </vt:variant>
      <vt:variant>
        <vt:i4>110</vt:i4>
      </vt:variant>
      <vt:variant>
        <vt:i4>0</vt:i4>
      </vt:variant>
      <vt:variant>
        <vt:i4>5</vt:i4>
      </vt:variant>
      <vt:variant>
        <vt:lpwstr/>
      </vt:variant>
      <vt:variant>
        <vt:lpwstr>_Toc130827892</vt:lpwstr>
      </vt:variant>
      <vt:variant>
        <vt:i4>1179707</vt:i4>
      </vt:variant>
      <vt:variant>
        <vt:i4>104</vt:i4>
      </vt:variant>
      <vt:variant>
        <vt:i4>0</vt:i4>
      </vt:variant>
      <vt:variant>
        <vt:i4>5</vt:i4>
      </vt:variant>
      <vt:variant>
        <vt:lpwstr/>
      </vt:variant>
      <vt:variant>
        <vt:lpwstr>_Toc130827891</vt:lpwstr>
      </vt:variant>
      <vt:variant>
        <vt:i4>1179707</vt:i4>
      </vt:variant>
      <vt:variant>
        <vt:i4>98</vt:i4>
      </vt:variant>
      <vt:variant>
        <vt:i4>0</vt:i4>
      </vt:variant>
      <vt:variant>
        <vt:i4>5</vt:i4>
      </vt:variant>
      <vt:variant>
        <vt:lpwstr/>
      </vt:variant>
      <vt:variant>
        <vt:lpwstr>_Toc130827890</vt:lpwstr>
      </vt:variant>
      <vt:variant>
        <vt:i4>1245243</vt:i4>
      </vt:variant>
      <vt:variant>
        <vt:i4>92</vt:i4>
      </vt:variant>
      <vt:variant>
        <vt:i4>0</vt:i4>
      </vt:variant>
      <vt:variant>
        <vt:i4>5</vt:i4>
      </vt:variant>
      <vt:variant>
        <vt:lpwstr/>
      </vt:variant>
      <vt:variant>
        <vt:lpwstr>_Toc130827889</vt:lpwstr>
      </vt:variant>
      <vt:variant>
        <vt:i4>1245243</vt:i4>
      </vt:variant>
      <vt:variant>
        <vt:i4>86</vt:i4>
      </vt:variant>
      <vt:variant>
        <vt:i4>0</vt:i4>
      </vt:variant>
      <vt:variant>
        <vt:i4>5</vt:i4>
      </vt:variant>
      <vt:variant>
        <vt:lpwstr/>
      </vt:variant>
      <vt:variant>
        <vt:lpwstr>_Toc130827888</vt:lpwstr>
      </vt:variant>
      <vt:variant>
        <vt:i4>1245243</vt:i4>
      </vt:variant>
      <vt:variant>
        <vt:i4>80</vt:i4>
      </vt:variant>
      <vt:variant>
        <vt:i4>0</vt:i4>
      </vt:variant>
      <vt:variant>
        <vt:i4>5</vt:i4>
      </vt:variant>
      <vt:variant>
        <vt:lpwstr/>
      </vt:variant>
      <vt:variant>
        <vt:lpwstr>_Toc130827887</vt:lpwstr>
      </vt:variant>
      <vt:variant>
        <vt:i4>1245243</vt:i4>
      </vt:variant>
      <vt:variant>
        <vt:i4>74</vt:i4>
      </vt:variant>
      <vt:variant>
        <vt:i4>0</vt:i4>
      </vt:variant>
      <vt:variant>
        <vt:i4>5</vt:i4>
      </vt:variant>
      <vt:variant>
        <vt:lpwstr/>
      </vt:variant>
      <vt:variant>
        <vt:lpwstr>_Toc130827886</vt:lpwstr>
      </vt:variant>
      <vt:variant>
        <vt:i4>1245243</vt:i4>
      </vt:variant>
      <vt:variant>
        <vt:i4>68</vt:i4>
      </vt:variant>
      <vt:variant>
        <vt:i4>0</vt:i4>
      </vt:variant>
      <vt:variant>
        <vt:i4>5</vt:i4>
      </vt:variant>
      <vt:variant>
        <vt:lpwstr/>
      </vt:variant>
      <vt:variant>
        <vt:lpwstr>_Toc130827885</vt:lpwstr>
      </vt:variant>
      <vt:variant>
        <vt:i4>1245243</vt:i4>
      </vt:variant>
      <vt:variant>
        <vt:i4>62</vt:i4>
      </vt:variant>
      <vt:variant>
        <vt:i4>0</vt:i4>
      </vt:variant>
      <vt:variant>
        <vt:i4>5</vt:i4>
      </vt:variant>
      <vt:variant>
        <vt:lpwstr/>
      </vt:variant>
      <vt:variant>
        <vt:lpwstr>_Toc130827884</vt:lpwstr>
      </vt:variant>
      <vt:variant>
        <vt:i4>1245243</vt:i4>
      </vt:variant>
      <vt:variant>
        <vt:i4>56</vt:i4>
      </vt:variant>
      <vt:variant>
        <vt:i4>0</vt:i4>
      </vt:variant>
      <vt:variant>
        <vt:i4>5</vt:i4>
      </vt:variant>
      <vt:variant>
        <vt:lpwstr/>
      </vt:variant>
      <vt:variant>
        <vt:lpwstr>_Toc130827883</vt:lpwstr>
      </vt:variant>
      <vt:variant>
        <vt:i4>1245243</vt:i4>
      </vt:variant>
      <vt:variant>
        <vt:i4>50</vt:i4>
      </vt:variant>
      <vt:variant>
        <vt:i4>0</vt:i4>
      </vt:variant>
      <vt:variant>
        <vt:i4>5</vt:i4>
      </vt:variant>
      <vt:variant>
        <vt:lpwstr/>
      </vt:variant>
      <vt:variant>
        <vt:lpwstr>_Toc130827882</vt:lpwstr>
      </vt:variant>
      <vt:variant>
        <vt:i4>1245243</vt:i4>
      </vt:variant>
      <vt:variant>
        <vt:i4>44</vt:i4>
      </vt:variant>
      <vt:variant>
        <vt:i4>0</vt:i4>
      </vt:variant>
      <vt:variant>
        <vt:i4>5</vt:i4>
      </vt:variant>
      <vt:variant>
        <vt:lpwstr/>
      </vt:variant>
      <vt:variant>
        <vt:lpwstr>_Toc130827881</vt:lpwstr>
      </vt:variant>
      <vt:variant>
        <vt:i4>1245243</vt:i4>
      </vt:variant>
      <vt:variant>
        <vt:i4>38</vt:i4>
      </vt:variant>
      <vt:variant>
        <vt:i4>0</vt:i4>
      </vt:variant>
      <vt:variant>
        <vt:i4>5</vt:i4>
      </vt:variant>
      <vt:variant>
        <vt:lpwstr/>
      </vt:variant>
      <vt:variant>
        <vt:lpwstr>_Toc130827880</vt:lpwstr>
      </vt:variant>
      <vt:variant>
        <vt:i4>1835067</vt:i4>
      </vt:variant>
      <vt:variant>
        <vt:i4>32</vt:i4>
      </vt:variant>
      <vt:variant>
        <vt:i4>0</vt:i4>
      </vt:variant>
      <vt:variant>
        <vt:i4>5</vt:i4>
      </vt:variant>
      <vt:variant>
        <vt:lpwstr/>
      </vt:variant>
      <vt:variant>
        <vt:lpwstr>_Toc130827879</vt:lpwstr>
      </vt:variant>
      <vt:variant>
        <vt:i4>1835067</vt:i4>
      </vt:variant>
      <vt:variant>
        <vt:i4>26</vt:i4>
      </vt:variant>
      <vt:variant>
        <vt:i4>0</vt:i4>
      </vt:variant>
      <vt:variant>
        <vt:i4>5</vt:i4>
      </vt:variant>
      <vt:variant>
        <vt:lpwstr/>
      </vt:variant>
      <vt:variant>
        <vt:lpwstr>_Toc130827878</vt:lpwstr>
      </vt:variant>
      <vt:variant>
        <vt:i4>1835067</vt:i4>
      </vt:variant>
      <vt:variant>
        <vt:i4>20</vt:i4>
      </vt:variant>
      <vt:variant>
        <vt:i4>0</vt:i4>
      </vt:variant>
      <vt:variant>
        <vt:i4>5</vt:i4>
      </vt:variant>
      <vt:variant>
        <vt:lpwstr/>
      </vt:variant>
      <vt:variant>
        <vt:lpwstr>_Toc130827877</vt:lpwstr>
      </vt:variant>
      <vt:variant>
        <vt:i4>1835067</vt:i4>
      </vt:variant>
      <vt:variant>
        <vt:i4>14</vt:i4>
      </vt:variant>
      <vt:variant>
        <vt:i4>0</vt:i4>
      </vt:variant>
      <vt:variant>
        <vt:i4>5</vt:i4>
      </vt:variant>
      <vt:variant>
        <vt:lpwstr/>
      </vt:variant>
      <vt:variant>
        <vt:lpwstr>_Toc130827876</vt:lpwstr>
      </vt:variant>
      <vt:variant>
        <vt:i4>1835067</vt:i4>
      </vt:variant>
      <vt:variant>
        <vt:i4>8</vt:i4>
      </vt:variant>
      <vt:variant>
        <vt:i4>0</vt:i4>
      </vt:variant>
      <vt:variant>
        <vt:i4>5</vt:i4>
      </vt:variant>
      <vt:variant>
        <vt:lpwstr/>
      </vt:variant>
      <vt:variant>
        <vt:lpwstr>_Toc130827875</vt:lpwstr>
      </vt:variant>
      <vt:variant>
        <vt:i4>1835067</vt:i4>
      </vt:variant>
      <vt:variant>
        <vt:i4>2</vt:i4>
      </vt:variant>
      <vt:variant>
        <vt:i4>0</vt:i4>
      </vt:variant>
      <vt:variant>
        <vt:i4>5</vt:i4>
      </vt:variant>
      <vt:variant>
        <vt:lpwstr/>
      </vt:variant>
      <vt:variant>
        <vt:lpwstr>_Toc130827874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Chrisy Smith</dc:creator>
  <cp:keywords/>
  <cp:lastModifiedBy>Collins, Trey</cp:lastModifiedBy>
  <cp:revision>11</cp:revision>
  <cp:lastPrinted>2023-03-27T18:32:00Z</cp:lastPrinted>
  <dcterms:created xsi:type="dcterms:W3CDTF">2023-07-12T15:08:00Z</dcterms:created>
  <dcterms:modified xsi:type="dcterms:W3CDTF">2023-07-14T15:32:00Z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0x010100B3497DD117D78C498352001A8D6DC62F</vt:lpwstr>
  </property>
</Properties>
</file>